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85B97" w14:textId="77777777" w:rsidR="00B03C8F" w:rsidRDefault="00B03C8F" w:rsidP="00B03C8F">
      <w:pPr>
        <w:spacing w:after="0" w:line="24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A50FED3" wp14:editId="25C38603">
            <wp:extent cx="638871" cy="820949"/>
            <wp:effectExtent l="152400" t="127000" r="173990" b="17018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522a-p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1" cy="820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4E7025" w14:textId="4486DAE1" w:rsidR="0061035B" w:rsidRPr="004A7EF7" w:rsidRDefault="004A7EF7" w:rsidP="00B03C8F">
      <w:pPr>
        <w:spacing w:after="0" w:line="240" w:lineRule="auto"/>
        <w:jc w:val="center"/>
        <w:rPr>
          <w:b/>
        </w:rPr>
      </w:pPr>
      <w:r w:rsidRPr="004A7EF7">
        <w:rPr>
          <w:b/>
        </w:rPr>
        <w:t xml:space="preserve">Shen </w:t>
      </w:r>
      <w:r>
        <w:rPr>
          <w:b/>
        </w:rPr>
        <w:t>J</w:t>
      </w:r>
      <w:r w:rsidRPr="004A7EF7">
        <w:rPr>
          <w:b/>
        </w:rPr>
        <w:t>ia</w:t>
      </w:r>
      <w:r>
        <w:rPr>
          <w:b/>
        </w:rPr>
        <w:t xml:space="preserve"> X</w:t>
      </w:r>
      <w:r w:rsidRPr="004A7EF7">
        <w:rPr>
          <w:b/>
        </w:rPr>
        <w:t>un</w:t>
      </w:r>
    </w:p>
    <w:p w14:paraId="28310F70" w14:textId="5DE1447F" w:rsidR="007860F0" w:rsidRDefault="007860F0" w:rsidP="007860F0">
      <w:pPr>
        <w:tabs>
          <w:tab w:val="center" w:pos="4513"/>
          <w:tab w:val="right" w:pos="9026"/>
        </w:tabs>
        <w:spacing w:after="0" w:line="240" w:lineRule="auto"/>
        <w:rPr>
          <w:b/>
        </w:rPr>
      </w:pPr>
      <w:r>
        <w:rPr>
          <w:b/>
        </w:rPr>
        <w:tab/>
      </w:r>
      <w:r w:rsidR="004A7EF7" w:rsidRPr="004A7EF7">
        <w:rPr>
          <w:b/>
        </w:rPr>
        <w:t>Blk 7 Haig Road #13-445</w:t>
      </w:r>
      <w:r>
        <w:rPr>
          <w:b/>
        </w:rPr>
        <w:t xml:space="preserve">, </w:t>
      </w:r>
      <w:r w:rsidR="00085FC4">
        <w:rPr>
          <w:b/>
        </w:rPr>
        <w:t xml:space="preserve">Singapore 430007, </w:t>
      </w:r>
      <w:r w:rsidR="004A7EF7" w:rsidRPr="004A7EF7">
        <w:rPr>
          <w:b/>
        </w:rPr>
        <w:t>(</w:t>
      </w:r>
      <w:r w:rsidR="00C44217">
        <w:rPr>
          <w:b/>
        </w:rPr>
        <w:t>+</w:t>
      </w:r>
      <w:r w:rsidR="004A7EF7" w:rsidRPr="004A7EF7">
        <w:rPr>
          <w:b/>
        </w:rPr>
        <w:t xml:space="preserve">65)97899170, </w:t>
      </w:r>
      <w:hyperlink r:id="rId9" w:history="1">
        <w:r w:rsidR="00303486">
          <w:rPr>
            <w:rStyle w:val="Hyperlink"/>
            <w:b/>
          </w:rPr>
          <w:t>shen.sim.bob@gmail.com</w:t>
        </w:r>
      </w:hyperlink>
      <w:r w:rsidR="004A7EF7" w:rsidRPr="004A7EF7">
        <w:rPr>
          <w:b/>
        </w:rPr>
        <w:t xml:space="preserve"> </w:t>
      </w:r>
    </w:p>
    <w:p w14:paraId="7D2A06E9" w14:textId="77777777" w:rsidR="004A7EF7" w:rsidRDefault="007860F0" w:rsidP="007860F0">
      <w:pPr>
        <w:tabs>
          <w:tab w:val="center" w:pos="4513"/>
          <w:tab w:val="right" w:pos="9026"/>
        </w:tabs>
        <w:spacing w:after="0" w:line="240" w:lineRule="auto"/>
        <w:rPr>
          <w:b/>
        </w:rPr>
      </w:pPr>
      <w:r>
        <w:rPr>
          <w:b/>
        </w:rPr>
        <w:tab/>
      </w:r>
    </w:p>
    <w:p w14:paraId="53AFD6A9" w14:textId="60039F5F" w:rsidR="00E93F5F" w:rsidRDefault="004A7EF7" w:rsidP="00F465A7">
      <w:pPr>
        <w:pBdr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t>Education</w:t>
      </w:r>
      <w:r w:rsidR="00883F75">
        <w:rPr>
          <w:b/>
        </w:rPr>
        <w:t xml:space="preserve"> and Qualification</w:t>
      </w:r>
    </w:p>
    <w:p w14:paraId="0605DE13" w14:textId="77777777" w:rsidR="00F465A7" w:rsidRDefault="00F465A7" w:rsidP="00080906">
      <w:pPr>
        <w:spacing w:after="0" w:line="240" w:lineRule="auto"/>
        <w:rPr>
          <w:b/>
        </w:rPr>
      </w:pPr>
    </w:p>
    <w:p w14:paraId="190EACD1" w14:textId="3CA780B6" w:rsidR="00883F75" w:rsidRDefault="00883F75" w:rsidP="00080906">
      <w:pPr>
        <w:spacing w:after="0" w:line="240" w:lineRule="auto"/>
      </w:pPr>
      <w:r>
        <w:rPr>
          <w:b/>
        </w:rPr>
        <w:t xml:space="preserve">Chartered Accountant (Singapore)                                                                                          </w:t>
      </w:r>
      <w:r>
        <w:t>(Feb 2015</w:t>
      </w:r>
      <w:r w:rsidRPr="00883F75">
        <w:t>-now)</w:t>
      </w:r>
    </w:p>
    <w:p w14:paraId="4BCA323B" w14:textId="77777777" w:rsidR="00D069E3" w:rsidRDefault="00D069E3" w:rsidP="00080906">
      <w:pPr>
        <w:spacing w:after="0" w:line="240" w:lineRule="auto"/>
      </w:pPr>
    </w:p>
    <w:p w14:paraId="1519ADB5" w14:textId="3AA2332B" w:rsidR="00D069E3" w:rsidRDefault="00D069E3" w:rsidP="00D069E3">
      <w:pPr>
        <w:spacing w:after="0" w:line="240" w:lineRule="auto"/>
      </w:pPr>
      <w:r>
        <w:rPr>
          <w:b/>
        </w:rPr>
        <w:t xml:space="preserve">Associate Member (CPA Australia)                                                                                          </w:t>
      </w:r>
      <w:r>
        <w:t>(Sep 2016</w:t>
      </w:r>
      <w:r w:rsidRPr="00883F75">
        <w:t>-now)</w:t>
      </w:r>
    </w:p>
    <w:p w14:paraId="5A7E2563" w14:textId="77777777" w:rsidR="00883F75" w:rsidRDefault="00883F75" w:rsidP="00080906">
      <w:pPr>
        <w:spacing w:after="0" w:line="240" w:lineRule="auto"/>
        <w:rPr>
          <w:b/>
        </w:rPr>
      </w:pPr>
    </w:p>
    <w:p w14:paraId="60DA7644" w14:textId="00191272" w:rsidR="004A7EF7" w:rsidRPr="004A7EF7" w:rsidRDefault="00DB3809" w:rsidP="00080906">
      <w:pPr>
        <w:spacing w:after="0" w:line="240" w:lineRule="auto"/>
      </w:pPr>
      <w:r>
        <w:rPr>
          <w:b/>
        </w:rPr>
        <w:t>Bachelor of</w:t>
      </w:r>
      <w:r w:rsidR="001458F1" w:rsidRPr="00294F18">
        <w:rPr>
          <w:b/>
        </w:rPr>
        <w:t xml:space="preserve"> </w:t>
      </w:r>
      <w:r w:rsidR="004A7EF7" w:rsidRPr="00294F18">
        <w:rPr>
          <w:b/>
        </w:rPr>
        <w:t>Accountancy</w:t>
      </w:r>
      <w:r>
        <w:rPr>
          <w:b/>
        </w:rPr>
        <w:t xml:space="preserve"> with Second Class Honours </w:t>
      </w:r>
      <w:r w:rsidR="00341443">
        <w:rPr>
          <w:b/>
        </w:rPr>
        <w:t>(Lower Divison)</w:t>
      </w:r>
      <w:r w:rsidR="005431DC">
        <w:rPr>
          <w:b/>
        </w:rPr>
        <w:t xml:space="preserve">      </w:t>
      </w:r>
      <w:r w:rsidR="00341443">
        <w:t xml:space="preserve">                   </w:t>
      </w:r>
      <w:r w:rsidR="00FD3CDA">
        <w:t>(2008-May</w:t>
      </w:r>
      <w:r>
        <w:t xml:space="preserve"> </w:t>
      </w:r>
      <w:r w:rsidR="004A7EF7">
        <w:t>2011)</w:t>
      </w:r>
      <w:r w:rsidR="00FD3CDA">
        <w:t xml:space="preserve">   </w:t>
      </w:r>
    </w:p>
    <w:p w14:paraId="37F7E792" w14:textId="20DA5E75" w:rsidR="00A07A8F" w:rsidRDefault="00080906" w:rsidP="00080906">
      <w:pPr>
        <w:pStyle w:val="ListParagraph"/>
        <w:numPr>
          <w:ilvl w:val="0"/>
          <w:numId w:val="1"/>
        </w:numPr>
        <w:spacing w:after="0" w:line="240" w:lineRule="auto"/>
      </w:pPr>
      <w:r>
        <w:t>Nanyang Business School, Nanyang Technological University</w:t>
      </w:r>
      <w:r w:rsidR="00753EC7">
        <w:t xml:space="preserve"> (NTU)</w:t>
      </w:r>
      <w:r>
        <w:t>, Singapore</w:t>
      </w:r>
    </w:p>
    <w:p w14:paraId="5CE53F55" w14:textId="61BB8841" w:rsidR="00341443" w:rsidRDefault="00341443" w:rsidP="00080906">
      <w:pPr>
        <w:pStyle w:val="ListParagraph"/>
        <w:numPr>
          <w:ilvl w:val="0"/>
          <w:numId w:val="1"/>
        </w:numPr>
        <w:spacing w:after="0" w:line="240" w:lineRule="auto"/>
      </w:pPr>
      <w:r>
        <w:t>GPA 3.9/5</w:t>
      </w:r>
    </w:p>
    <w:p w14:paraId="6B4A606E" w14:textId="77777777" w:rsidR="00080906" w:rsidRDefault="00080906" w:rsidP="00080906">
      <w:pPr>
        <w:spacing w:after="0" w:line="240" w:lineRule="auto"/>
      </w:pPr>
    </w:p>
    <w:p w14:paraId="1F624BAE" w14:textId="77777777" w:rsidR="00080906" w:rsidRDefault="001458F1" w:rsidP="00080906">
      <w:pPr>
        <w:spacing w:after="0" w:line="240" w:lineRule="auto"/>
      </w:pPr>
      <w:r w:rsidRPr="00294F18">
        <w:rPr>
          <w:b/>
        </w:rPr>
        <w:t>Diploma in Accountancy with</w:t>
      </w:r>
      <w:r w:rsidR="00080906" w:rsidRPr="00294F18">
        <w:rPr>
          <w:b/>
        </w:rPr>
        <w:t xml:space="preserve"> Merit</w:t>
      </w:r>
      <w:r w:rsidR="00080906" w:rsidRPr="00294F18">
        <w:rPr>
          <w:b/>
        </w:rPr>
        <w:tab/>
      </w:r>
      <w:r w:rsidR="00080906">
        <w:tab/>
      </w:r>
      <w:r w:rsidR="00080906">
        <w:tab/>
      </w:r>
      <w:r>
        <w:tab/>
      </w:r>
      <w:r w:rsidR="00080906">
        <w:tab/>
      </w:r>
      <w:r w:rsidR="00080906">
        <w:tab/>
      </w:r>
      <w:r w:rsidR="00A07A8F">
        <w:tab/>
      </w:r>
      <w:r w:rsidR="00080906">
        <w:t>(2003-2006)</w:t>
      </w:r>
    </w:p>
    <w:p w14:paraId="18FE2575" w14:textId="77777777" w:rsidR="00080906" w:rsidRDefault="0054687F" w:rsidP="00080906">
      <w:pPr>
        <w:pStyle w:val="ListParagraph"/>
        <w:numPr>
          <w:ilvl w:val="0"/>
          <w:numId w:val="1"/>
        </w:numPr>
        <w:spacing w:after="0" w:line="240" w:lineRule="auto"/>
      </w:pPr>
      <w:r>
        <w:t>School of Business and Accountancy, Ngee Ann Polytechnic, Singapore</w:t>
      </w:r>
    </w:p>
    <w:p w14:paraId="72670E10" w14:textId="7EC909F8" w:rsidR="00341443" w:rsidRDefault="00341443" w:rsidP="00080906">
      <w:pPr>
        <w:pStyle w:val="ListParagraph"/>
        <w:numPr>
          <w:ilvl w:val="0"/>
          <w:numId w:val="1"/>
        </w:numPr>
        <w:spacing w:after="0" w:line="240" w:lineRule="auto"/>
      </w:pPr>
      <w:r>
        <w:t>GPA 3.8</w:t>
      </w:r>
      <w:r w:rsidR="004E7BE4">
        <w:t>3</w:t>
      </w:r>
      <w:r>
        <w:t>/4</w:t>
      </w:r>
    </w:p>
    <w:p w14:paraId="526955B4" w14:textId="77777777" w:rsidR="001458F1" w:rsidRDefault="001458F1" w:rsidP="001458F1">
      <w:pPr>
        <w:pStyle w:val="ListParagraph"/>
        <w:spacing w:after="0" w:line="240" w:lineRule="auto"/>
        <w:ind w:left="360"/>
      </w:pPr>
    </w:p>
    <w:p w14:paraId="1BCAEA30" w14:textId="5D6753B8" w:rsidR="00E93F5F" w:rsidRDefault="005544DB" w:rsidP="00F465A7">
      <w:pPr>
        <w:pStyle w:val="ListParagraph"/>
        <w:pBdr>
          <w:bottom w:val="single" w:sz="12" w:space="1" w:color="auto"/>
        </w:pBdr>
        <w:spacing w:after="0" w:line="240" w:lineRule="auto"/>
        <w:ind w:left="0"/>
        <w:rPr>
          <w:b/>
        </w:rPr>
      </w:pPr>
      <w:r>
        <w:rPr>
          <w:b/>
        </w:rPr>
        <w:t xml:space="preserve">Work Experience </w:t>
      </w:r>
    </w:p>
    <w:p w14:paraId="2A253B39" w14:textId="77777777" w:rsidR="00F465A7" w:rsidRDefault="00F465A7" w:rsidP="00D069E3">
      <w:pPr>
        <w:spacing w:after="0" w:line="240" w:lineRule="auto"/>
        <w:rPr>
          <w:b/>
        </w:rPr>
      </w:pPr>
    </w:p>
    <w:p w14:paraId="2D30DFDF" w14:textId="53ECE071" w:rsidR="00D069E3" w:rsidRDefault="00D069E3" w:rsidP="00D069E3">
      <w:pPr>
        <w:spacing w:after="0" w:line="240" w:lineRule="auto"/>
      </w:pPr>
      <w:r>
        <w:rPr>
          <w:b/>
        </w:rPr>
        <w:t xml:space="preserve">Capitaland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</w:t>
      </w:r>
      <w:r>
        <w:t>(Apr 2016-now)</w:t>
      </w:r>
    </w:p>
    <w:p w14:paraId="47092DED" w14:textId="5CF60AC9" w:rsidR="00D069E3" w:rsidRDefault="00D069E3" w:rsidP="00D069E3">
      <w:pPr>
        <w:spacing w:after="0" w:line="240" w:lineRule="auto"/>
      </w:pPr>
      <w:r>
        <w:t>Executive</w:t>
      </w:r>
    </w:p>
    <w:p w14:paraId="4633B49D" w14:textId="73BC54FF" w:rsidR="00D069E3" w:rsidRDefault="00D069E3" w:rsidP="00D069E3">
      <w:pPr>
        <w:spacing w:after="0" w:line="240" w:lineRule="auto"/>
      </w:pPr>
      <w:r>
        <w:t>Finance</w:t>
      </w:r>
    </w:p>
    <w:p w14:paraId="48A4CADE" w14:textId="77777777" w:rsidR="00D069E3" w:rsidRDefault="00D069E3" w:rsidP="00D069E3">
      <w:pPr>
        <w:spacing w:after="0" w:line="240" w:lineRule="auto"/>
      </w:pPr>
    </w:p>
    <w:p w14:paraId="517752D7" w14:textId="77777777" w:rsidR="00D069E3" w:rsidRDefault="00D069E3" w:rsidP="00786D24">
      <w:pPr>
        <w:tabs>
          <w:tab w:val="left" w:pos="-284"/>
          <w:tab w:val="left" w:pos="426"/>
        </w:tabs>
        <w:spacing w:after="0" w:line="240" w:lineRule="auto"/>
      </w:pPr>
      <w:r>
        <w:t>•</w:t>
      </w:r>
      <w:r>
        <w:tab/>
        <w:t>Maintaining full set of accounting records of properties within a portfolio.</w:t>
      </w:r>
    </w:p>
    <w:p w14:paraId="69B1D7E5" w14:textId="25898C5F" w:rsidR="00D069E3" w:rsidRDefault="00D069E3" w:rsidP="00A342FE">
      <w:pPr>
        <w:tabs>
          <w:tab w:val="left" w:pos="-284"/>
          <w:tab w:val="left" w:pos="426"/>
        </w:tabs>
        <w:spacing w:after="0" w:line="240" w:lineRule="auto"/>
        <w:ind w:left="426" w:hanging="426"/>
      </w:pPr>
      <w:r>
        <w:t>•</w:t>
      </w:r>
      <w:r>
        <w:tab/>
        <w:t>Prepare quarterly S</w:t>
      </w:r>
      <w:r w:rsidR="0073433B">
        <w:t>ingapore Stock Exchange</w:t>
      </w:r>
      <w:r w:rsidR="00A342FE">
        <w:t xml:space="preserve"> reporting, Board Papers and S</w:t>
      </w:r>
      <w:r>
        <w:t>tatutory</w:t>
      </w:r>
      <w:r w:rsidR="00A342FE">
        <w:t xml:space="preserve"> Financial Statements</w:t>
      </w:r>
      <w:r>
        <w:t xml:space="preserve"> reporting.</w:t>
      </w:r>
    </w:p>
    <w:p w14:paraId="66B46B91" w14:textId="30EB744C" w:rsidR="00D069E3" w:rsidRDefault="0067522D" w:rsidP="00786D24">
      <w:pPr>
        <w:tabs>
          <w:tab w:val="left" w:pos="-284"/>
          <w:tab w:val="left" w:pos="426"/>
        </w:tabs>
        <w:spacing w:after="0" w:line="240" w:lineRule="auto"/>
      </w:pPr>
      <w:r>
        <w:t>•</w:t>
      </w:r>
      <w:r>
        <w:tab/>
        <w:t>Review budget</w:t>
      </w:r>
      <w:r w:rsidR="0073433B">
        <w:t>s</w:t>
      </w:r>
      <w:r>
        <w:t xml:space="preserve"> and </w:t>
      </w:r>
      <w:r w:rsidR="000D363C">
        <w:t>forecasts, including collabo</w:t>
      </w:r>
      <w:r w:rsidR="004B20F7">
        <w:t>rating with investment and property managers.</w:t>
      </w:r>
    </w:p>
    <w:p w14:paraId="0487C59B" w14:textId="3E6F3EE2" w:rsidR="00384D74" w:rsidRDefault="00384D74" w:rsidP="00786D24">
      <w:pPr>
        <w:tabs>
          <w:tab w:val="left" w:pos="-284"/>
          <w:tab w:val="left" w:pos="426"/>
        </w:tabs>
        <w:spacing w:after="0" w:line="240" w:lineRule="auto"/>
      </w:pPr>
      <w:r>
        <w:t>•</w:t>
      </w:r>
      <w:r>
        <w:tab/>
        <w:t>Review cash</w:t>
      </w:r>
      <w:r w:rsidR="00A342FE">
        <w:t>-</w:t>
      </w:r>
      <w:r>
        <w:t>flow forecast and working with treasury to manage cash</w:t>
      </w:r>
      <w:r w:rsidR="00A342FE">
        <w:t>-</w:t>
      </w:r>
      <w:r>
        <w:t>flow.</w:t>
      </w:r>
    </w:p>
    <w:p w14:paraId="328F91C9" w14:textId="71821767" w:rsidR="00D069E3" w:rsidRDefault="00D069E3" w:rsidP="00966E30">
      <w:pPr>
        <w:tabs>
          <w:tab w:val="left" w:pos="-284"/>
          <w:tab w:val="left" w:pos="426"/>
        </w:tabs>
        <w:spacing w:after="0" w:line="240" w:lineRule="auto"/>
        <w:ind w:left="426" w:hanging="426"/>
      </w:pPr>
      <w:r>
        <w:t>•</w:t>
      </w:r>
      <w:r>
        <w:tab/>
        <w:t xml:space="preserve">Standardization and improvement of </w:t>
      </w:r>
      <w:r w:rsidR="000519F1">
        <w:t xml:space="preserve">finance </w:t>
      </w:r>
      <w:r w:rsidR="00966E30">
        <w:t>processes and procedures, and updating finance team on accounting developments and regulatory updates.</w:t>
      </w:r>
    </w:p>
    <w:p w14:paraId="5BC5C34F" w14:textId="177DCCCD" w:rsidR="00D069E3" w:rsidRDefault="00D069E3" w:rsidP="00786D24">
      <w:pPr>
        <w:tabs>
          <w:tab w:val="left" w:pos="-284"/>
          <w:tab w:val="left" w:pos="426"/>
        </w:tabs>
        <w:spacing w:after="0" w:line="240" w:lineRule="auto"/>
      </w:pPr>
      <w:r>
        <w:t>•</w:t>
      </w:r>
      <w:r>
        <w:tab/>
        <w:t>Collating and analysis of Singap</w:t>
      </w:r>
      <w:r w:rsidR="0067522D">
        <w:t>ore-</w:t>
      </w:r>
      <w:r>
        <w:t>listed REIT</w:t>
      </w:r>
      <w:r w:rsidR="0073433B">
        <w:t xml:space="preserve"> financials</w:t>
      </w:r>
      <w:r w:rsidR="007A5FE0">
        <w:t xml:space="preserve">. </w:t>
      </w:r>
    </w:p>
    <w:p w14:paraId="4E8D22D3" w14:textId="7790FA16" w:rsidR="007A5FE0" w:rsidRDefault="007A5FE0" w:rsidP="007A5FE0">
      <w:pPr>
        <w:tabs>
          <w:tab w:val="left" w:pos="-284"/>
          <w:tab w:val="left" w:pos="426"/>
        </w:tabs>
        <w:spacing w:after="0" w:line="240" w:lineRule="auto"/>
        <w:ind w:left="426" w:hanging="426"/>
      </w:pPr>
      <w:r>
        <w:t>•</w:t>
      </w:r>
      <w:r>
        <w:tab/>
        <w:t>Assists in preparation of materials for Head of Finance to answer queries in AGM</w:t>
      </w:r>
      <w:r w:rsidR="00E80503">
        <w:t xml:space="preserve"> and road shows</w:t>
      </w:r>
      <w:r>
        <w:t xml:space="preserve">. </w:t>
      </w:r>
      <w:r w:rsidR="00B96DBF">
        <w:t>Managing</w:t>
      </w:r>
      <w:r>
        <w:t xml:space="preserve"> finance related questions from investment and property managers and to provide appropriate reconc</w:t>
      </w:r>
      <w:r w:rsidR="00EE3097">
        <w:t>iliations and reports as required.</w:t>
      </w:r>
    </w:p>
    <w:p w14:paraId="5CD946FC" w14:textId="54EC90EA" w:rsidR="0073433B" w:rsidRDefault="0073433B" w:rsidP="004B20F7">
      <w:pPr>
        <w:tabs>
          <w:tab w:val="left" w:pos="-284"/>
          <w:tab w:val="left" w:pos="426"/>
        </w:tabs>
        <w:spacing w:after="0" w:line="240" w:lineRule="auto"/>
        <w:ind w:left="426" w:hanging="426"/>
      </w:pPr>
      <w:r>
        <w:t>•</w:t>
      </w:r>
      <w:r>
        <w:tab/>
        <w:t>Ma</w:t>
      </w:r>
      <w:r w:rsidR="00A342FE">
        <w:t xml:space="preserve">nage an accounting team of four, and </w:t>
      </w:r>
      <w:r w:rsidR="004B20F7">
        <w:t xml:space="preserve">meeting </w:t>
      </w:r>
      <w:r w:rsidR="00A342FE">
        <w:t>various internal and external audit requirements</w:t>
      </w:r>
      <w:r w:rsidR="004B20F7">
        <w:t xml:space="preserve"> (i.e. tax, accounting and internal controls)</w:t>
      </w:r>
      <w:r w:rsidR="00A342FE">
        <w:t>.</w:t>
      </w:r>
    </w:p>
    <w:p w14:paraId="4CE2A06A" w14:textId="77777777" w:rsidR="00D069E3" w:rsidRDefault="00D069E3" w:rsidP="00890635">
      <w:pPr>
        <w:spacing w:after="0" w:line="240" w:lineRule="auto"/>
        <w:rPr>
          <w:b/>
        </w:rPr>
      </w:pPr>
    </w:p>
    <w:p w14:paraId="5596204E" w14:textId="228C0C60" w:rsidR="00890635" w:rsidRDefault="006659CE" w:rsidP="00890635">
      <w:pPr>
        <w:spacing w:after="0" w:line="240" w:lineRule="auto"/>
      </w:pPr>
      <w:r>
        <w:rPr>
          <w:b/>
        </w:rPr>
        <w:t xml:space="preserve">KPMG                     </w:t>
      </w:r>
      <w:r w:rsidR="00494528">
        <w:rPr>
          <w:b/>
        </w:rPr>
        <w:tab/>
      </w:r>
      <w:r w:rsidR="00494528">
        <w:rPr>
          <w:b/>
        </w:rPr>
        <w:tab/>
      </w:r>
      <w:r w:rsidR="00494528">
        <w:rPr>
          <w:b/>
        </w:rPr>
        <w:tab/>
      </w:r>
      <w:r w:rsidR="00494528">
        <w:rPr>
          <w:b/>
        </w:rPr>
        <w:tab/>
      </w:r>
      <w:r w:rsidR="00494528">
        <w:rPr>
          <w:b/>
        </w:rPr>
        <w:tab/>
      </w:r>
      <w:r>
        <w:rPr>
          <w:b/>
        </w:rPr>
        <w:t xml:space="preserve">                           </w:t>
      </w:r>
      <w:r w:rsidR="00EE52E1">
        <w:rPr>
          <w:b/>
        </w:rPr>
        <w:t xml:space="preserve">               </w:t>
      </w:r>
      <w:r>
        <w:t>(</w:t>
      </w:r>
      <w:r w:rsidR="00972AAB">
        <w:t>Aug 2011</w:t>
      </w:r>
      <w:r w:rsidR="00883F75">
        <w:t>-</w:t>
      </w:r>
      <w:r w:rsidR="00EE52E1">
        <w:t>Sep 2015</w:t>
      </w:r>
      <w:r w:rsidR="00890635">
        <w:t>)</w:t>
      </w:r>
    </w:p>
    <w:p w14:paraId="5C1110B9" w14:textId="15BB7388" w:rsidR="00890635" w:rsidRDefault="00890635" w:rsidP="00890635">
      <w:pPr>
        <w:spacing w:after="0" w:line="240" w:lineRule="auto"/>
      </w:pPr>
      <w:r>
        <w:t>Senior Associate</w:t>
      </w:r>
    </w:p>
    <w:p w14:paraId="56AA968C" w14:textId="695E5C36" w:rsidR="00890635" w:rsidRDefault="00890635" w:rsidP="00890635">
      <w:pPr>
        <w:spacing w:after="0" w:line="240" w:lineRule="auto"/>
      </w:pPr>
      <w:r>
        <w:t>Audit and Assurance</w:t>
      </w:r>
    </w:p>
    <w:p w14:paraId="22B7F3DF" w14:textId="77777777" w:rsidR="008B56DD" w:rsidRDefault="008B56DD" w:rsidP="00890635">
      <w:pPr>
        <w:spacing w:after="0" w:line="240" w:lineRule="auto"/>
      </w:pPr>
    </w:p>
    <w:p w14:paraId="0613747A" w14:textId="6EE23A36" w:rsidR="008B56DD" w:rsidRPr="00890635" w:rsidRDefault="00384D74" w:rsidP="00384D74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Senior in charge of BHG</w:t>
      </w:r>
      <w:r w:rsidR="009314ED">
        <w:t xml:space="preserve"> </w:t>
      </w:r>
      <w:r>
        <w:t>Retail REIT</w:t>
      </w:r>
      <w:r w:rsidR="00A342FE">
        <w:t xml:space="preserve"> intial public offering (IPO)</w:t>
      </w:r>
      <w:r w:rsidRPr="00076C9A">
        <w:t xml:space="preserve">. </w:t>
      </w:r>
      <w:r>
        <w:t>R</w:t>
      </w:r>
      <w:r w:rsidRPr="00076C9A">
        <w:t>eviewed</w:t>
      </w:r>
      <w:r>
        <w:t xml:space="preserve"> </w:t>
      </w:r>
      <w:r w:rsidRPr="00076C9A">
        <w:t>banker’s financial models</w:t>
      </w:r>
      <w:r>
        <w:t>.</w:t>
      </w:r>
      <w:r w:rsidRPr="00076C9A">
        <w:t xml:space="preserve"> </w:t>
      </w:r>
      <w:r>
        <w:t>Advised bankers on the level of debt and equity, certain corporate structures, financing structures and avenues to repatriate returns. P</w:t>
      </w:r>
      <w:r w:rsidRPr="00076C9A">
        <w:t>repared proforma financial statements</w:t>
      </w:r>
      <w:r>
        <w:t xml:space="preserve"> based on </w:t>
      </w:r>
      <w:r>
        <w:lastRenderedPageBreak/>
        <w:t>different scenerios and assumptions.</w:t>
      </w:r>
      <w:r w:rsidRPr="00076C9A">
        <w:t xml:space="preserve"> </w:t>
      </w:r>
      <w:r>
        <w:t xml:space="preserve">Assessed client’s forecasts and property valuations, </w:t>
      </w:r>
      <w:r w:rsidRPr="00076C9A">
        <w:t xml:space="preserve">and assisted client in drafting of prospectus. </w:t>
      </w:r>
      <w:r w:rsidR="008B56DD" w:rsidRPr="00076C9A">
        <w:t xml:space="preserve"> </w:t>
      </w:r>
    </w:p>
    <w:p w14:paraId="1704D01A" w14:textId="73E3DD96" w:rsidR="00076C9A" w:rsidRPr="00076C9A" w:rsidRDefault="00406DF5" w:rsidP="00786D24">
      <w:pPr>
        <w:pStyle w:val="ListParagraph"/>
        <w:numPr>
          <w:ilvl w:val="0"/>
          <w:numId w:val="17"/>
        </w:numPr>
        <w:tabs>
          <w:tab w:val="left" w:pos="426"/>
        </w:tabs>
        <w:spacing w:before="100" w:beforeAutospacing="1" w:after="100" w:afterAutospacing="1" w:line="240" w:lineRule="auto"/>
        <w:ind w:left="426" w:hanging="426"/>
        <w:rPr>
          <w:rFonts w:eastAsia="Times New Roman" w:cs="Arial"/>
          <w:lang w:eastAsia="en-SG"/>
        </w:rPr>
      </w:pPr>
      <w:r w:rsidRPr="00076C9A">
        <w:rPr>
          <w:rFonts w:eastAsia="Times New Roman" w:cs="Arial"/>
          <w:lang w:eastAsia="en-SG"/>
        </w:rPr>
        <w:t>Autonomously</w:t>
      </w:r>
      <w:r w:rsidRPr="00076C9A">
        <w:rPr>
          <w:rFonts w:cs="Arial"/>
        </w:rPr>
        <w:t xml:space="preserve"> </w:t>
      </w:r>
      <w:r w:rsidR="00076C9A" w:rsidRPr="00076C9A">
        <w:rPr>
          <w:rFonts w:cs="Arial"/>
        </w:rPr>
        <w:t>managed audit engagements across various in</w:t>
      </w:r>
      <w:r w:rsidR="003A2F9F">
        <w:rPr>
          <w:rFonts w:cs="Arial"/>
        </w:rPr>
        <w:t xml:space="preserve">dustries including: </w:t>
      </w:r>
      <w:r w:rsidR="00D022B8">
        <w:rPr>
          <w:rFonts w:cs="Arial"/>
        </w:rPr>
        <w:t>funds</w:t>
      </w:r>
      <w:r w:rsidR="00076C9A" w:rsidRPr="00076C9A">
        <w:rPr>
          <w:rFonts w:cs="Arial"/>
        </w:rPr>
        <w:t xml:space="preserve">, </w:t>
      </w:r>
      <w:r w:rsidR="003A2F9F">
        <w:rPr>
          <w:rFonts w:cs="Arial"/>
        </w:rPr>
        <w:t>real estate</w:t>
      </w:r>
      <w:r w:rsidR="00D022B8">
        <w:rPr>
          <w:rFonts w:cs="Arial"/>
        </w:rPr>
        <w:t xml:space="preserve"> developer</w:t>
      </w:r>
      <w:r w:rsidR="003A2F9F">
        <w:rPr>
          <w:rFonts w:cs="Arial"/>
        </w:rPr>
        <w:t xml:space="preserve">, </w:t>
      </w:r>
      <w:r w:rsidR="00D022B8">
        <w:rPr>
          <w:rFonts w:cs="Arial"/>
        </w:rPr>
        <w:t>construction, hotel, healthcare, advertising,</w:t>
      </w:r>
      <w:r w:rsidR="00EE52E1">
        <w:rPr>
          <w:rFonts w:cs="Arial"/>
        </w:rPr>
        <w:t xml:space="preserve"> </w:t>
      </w:r>
      <w:r w:rsidR="00076C9A" w:rsidRPr="00076C9A">
        <w:rPr>
          <w:rFonts w:cs="Arial"/>
        </w:rPr>
        <w:t>transportation and consumer goods etc.</w:t>
      </w:r>
      <w:r w:rsidR="00076C9A" w:rsidRPr="00076C9A">
        <w:rPr>
          <w:rFonts w:eastAsia="Times New Roman" w:cs="Arial"/>
          <w:lang w:eastAsia="en-SG"/>
        </w:rPr>
        <w:t xml:space="preserve"> Notable clients:</w:t>
      </w:r>
    </w:p>
    <w:p w14:paraId="21AF9F1F" w14:textId="41F78456" w:rsidR="00384D74" w:rsidRPr="004B20F7" w:rsidRDefault="00384D74" w:rsidP="00384D74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4B20F7">
        <w:t>Real Estate Capital Asia Partners Fund I,II and III</w:t>
      </w:r>
      <w:r w:rsidR="009759AE">
        <w:t xml:space="preserve"> (C</w:t>
      </w:r>
      <w:r w:rsidR="004B20F7" w:rsidRPr="004B20F7">
        <w:t>lose ended opportunitic funds focusing on investing in Asia real estates</w:t>
      </w:r>
      <w:r w:rsidR="004B20F7">
        <w:t>, mainly in Japan, Korea and Southeast Asia countries</w:t>
      </w:r>
      <w:r w:rsidR="004B20F7" w:rsidRPr="004B20F7">
        <w:t xml:space="preserve">) </w:t>
      </w:r>
      <w:r w:rsidRPr="004B20F7">
        <w:t>. Assessed valuation of invested properties. Built financial models to test such valuation. Verfied source datas and assumptions used in the valuation. Reviewed  the properties for impairment issues.</w:t>
      </w:r>
      <w:r w:rsidR="00A342FE" w:rsidRPr="004B20F7">
        <w:t xml:space="preserve"> Reviewed co</w:t>
      </w:r>
      <w:r w:rsidR="004B20F7" w:rsidRPr="004B20F7">
        <w:t>nsol</w:t>
      </w:r>
      <w:r w:rsidR="00837C4C">
        <w:t>idated financial statements</w:t>
      </w:r>
      <w:r w:rsidR="009759AE">
        <w:t xml:space="preserve"> and partner’s capital</w:t>
      </w:r>
      <w:r w:rsidR="00837C4C">
        <w:t xml:space="preserve">, </w:t>
      </w:r>
      <w:r w:rsidR="009759AE">
        <w:t xml:space="preserve">and </w:t>
      </w:r>
      <w:r w:rsidR="004B20F7" w:rsidRPr="004B20F7">
        <w:t xml:space="preserve">check for </w:t>
      </w:r>
      <w:r w:rsidR="004B20F7" w:rsidRPr="004B20F7">
        <w:rPr>
          <w:rFonts w:cs="Helvetica"/>
          <w:lang w:val="en-US"/>
        </w:rPr>
        <w:t>adherence to loan covenants</w:t>
      </w:r>
    </w:p>
    <w:p w14:paraId="75D0A1A6" w14:textId="4F9CB92C" w:rsidR="00384D74" w:rsidRPr="00076C9A" w:rsidRDefault="00384D74" w:rsidP="00384D74">
      <w:pPr>
        <w:pStyle w:val="ListParagraph"/>
        <w:numPr>
          <w:ilvl w:val="0"/>
          <w:numId w:val="15"/>
        </w:numPr>
        <w:spacing w:after="0" w:line="240" w:lineRule="auto"/>
      </w:pPr>
      <w:r w:rsidRPr="00076C9A">
        <w:t>City e-Solutions Limited</w:t>
      </w:r>
      <w:r w:rsidR="009759AE">
        <w:t xml:space="preserve"> (L</w:t>
      </w:r>
      <w:r w:rsidR="00A342FE">
        <w:t>ead auditor. Hong Kong listed, operations and investments mostly in The United States</w:t>
      </w:r>
      <w:r w:rsidR="009759AE">
        <w:t>. Reviewed consolidation.</w:t>
      </w:r>
      <w:r w:rsidR="00A342FE">
        <w:t>)</w:t>
      </w:r>
      <w:r w:rsidRPr="00076C9A">
        <w:t>, W Hotel Singapore</w:t>
      </w:r>
      <w:r>
        <w:t>, BCH Hotel Investment Pte. Ltd.</w:t>
      </w:r>
    </w:p>
    <w:p w14:paraId="510BF7D8" w14:textId="16761FC7" w:rsidR="003A2F9F" w:rsidRDefault="003A2F9F" w:rsidP="003A2F9F">
      <w:pPr>
        <w:pStyle w:val="ListParagraph"/>
        <w:numPr>
          <w:ilvl w:val="0"/>
          <w:numId w:val="15"/>
        </w:numPr>
        <w:spacing w:after="0" w:line="240" w:lineRule="auto"/>
      </w:pPr>
      <w:r>
        <w:t>Bukit Sembawang Estates Limited</w:t>
      </w:r>
    </w:p>
    <w:p w14:paraId="7D0C50DD" w14:textId="71006037" w:rsidR="00D022B8" w:rsidRPr="00076C9A" w:rsidRDefault="00D022B8" w:rsidP="003A2F9F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GS Engineering &amp; Construction Corporation </w:t>
      </w:r>
      <w:r w:rsidR="00AE58DF">
        <w:t>(Singapore b</w:t>
      </w:r>
      <w:r w:rsidR="003C1FC1">
        <w:t>ranch)</w:t>
      </w:r>
    </w:p>
    <w:p w14:paraId="6A45A4C7" w14:textId="1DDBD85A" w:rsidR="002F346F" w:rsidRPr="00076C9A" w:rsidRDefault="002F346F" w:rsidP="002F346F">
      <w:pPr>
        <w:pStyle w:val="ListParagraph"/>
        <w:numPr>
          <w:ilvl w:val="0"/>
          <w:numId w:val="15"/>
        </w:numPr>
        <w:spacing w:after="0" w:line="240" w:lineRule="auto"/>
      </w:pPr>
      <w:r w:rsidRPr="00076C9A">
        <w:t xml:space="preserve">National University </w:t>
      </w:r>
      <w:r w:rsidR="00AF7592" w:rsidRPr="00076C9A">
        <w:t>Hospital (Singapore) Pte. Ltd.</w:t>
      </w:r>
    </w:p>
    <w:p w14:paraId="3E6C95ED" w14:textId="66C06D07" w:rsidR="00AF7592" w:rsidRPr="00076C9A" w:rsidRDefault="00AF7592" w:rsidP="002F346F">
      <w:pPr>
        <w:pStyle w:val="ListParagraph"/>
        <w:numPr>
          <w:ilvl w:val="0"/>
          <w:numId w:val="15"/>
        </w:numPr>
        <w:spacing w:after="0" w:line="240" w:lineRule="auto"/>
      </w:pPr>
      <w:r w:rsidRPr="00076C9A">
        <w:t>OMD Singapore Pte. Ltd., PHD Singapore Pte. Ltd.</w:t>
      </w:r>
    </w:p>
    <w:p w14:paraId="5D3FFAE8" w14:textId="4A78B655" w:rsidR="00883F75" w:rsidRDefault="00AF7592" w:rsidP="00883F75">
      <w:pPr>
        <w:pStyle w:val="ListParagraph"/>
        <w:numPr>
          <w:ilvl w:val="0"/>
          <w:numId w:val="15"/>
        </w:numPr>
        <w:spacing w:after="0" w:line="240" w:lineRule="auto"/>
      </w:pPr>
      <w:r w:rsidRPr="00076C9A">
        <w:t>Woodlands Transport Holdings Pte. Ltd</w:t>
      </w:r>
      <w:r w:rsidR="009759AE">
        <w:t xml:space="preserve"> (Performed consolidation for client.)</w:t>
      </w:r>
    </w:p>
    <w:p w14:paraId="10E79413" w14:textId="14081F6B" w:rsidR="00A80D3B" w:rsidRPr="00076C9A" w:rsidRDefault="00A80D3B" w:rsidP="00A80D3B">
      <w:pPr>
        <w:pStyle w:val="ListParagraph"/>
        <w:numPr>
          <w:ilvl w:val="0"/>
          <w:numId w:val="15"/>
        </w:numPr>
        <w:spacing w:after="0" w:line="240" w:lineRule="auto"/>
      </w:pPr>
      <w:r>
        <w:t>Pepsico International Pte. Ltd.</w:t>
      </w:r>
      <w:r w:rsidR="00D022B8">
        <w:t>, Kao Singapore Private Limited</w:t>
      </w:r>
    </w:p>
    <w:p w14:paraId="07A0856C" w14:textId="224A9D7B" w:rsidR="00076C9A" w:rsidRPr="00076C9A" w:rsidRDefault="001D3222" w:rsidP="00076C9A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eastAsia="Times New Roman" w:cs="Arial"/>
          <w:lang w:eastAsia="en-SG"/>
        </w:rPr>
        <w:t xml:space="preserve">Advised </w:t>
      </w:r>
      <w:r w:rsidR="00076C9A" w:rsidRPr="00076C9A">
        <w:rPr>
          <w:rFonts w:eastAsia="Times New Roman" w:cs="Arial"/>
          <w:lang w:eastAsia="en-SG"/>
        </w:rPr>
        <w:t>audit clients on correct accounting treatments</w:t>
      </w:r>
      <w:r w:rsidR="00890635">
        <w:rPr>
          <w:rFonts w:eastAsia="Times New Roman" w:cs="Arial"/>
          <w:lang w:eastAsia="en-SG"/>
        </w:rPr>
        <w:t>.</w:t>
      </w:r>
    </w:p>
    <w:p w14:paraId="342B30CA" w14:textId="4065B3E1" w:rsidR="00076C9A" w:rsidRPr="00076C9A" w:rsidRDefault="00903A02" w:rsidP="00076C9A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eastAsia="Times New Roman" w:cs="Arial"/>
          <w:lang w:eastAsia="en-SG"/>
        </w:rPr>
        <w:t xml:space="preserve">Conversant with International </w:t>
      </w:r>
      <w:r w:rsidR="00076C9A" w:rsidRPr="00076C9A">
        <w:rPr>
          <w:rFonts w:eastAsia="Times New Roman" w:cs="Arial"/>
          <w:lang w:eastAsia="en-SG"/>
        </w:rPr>
        <w:t>Financial Reporting Standards (</w:t>
      </w:r>
      <w:r>
        <w:rPr>
          <w:rFonts w:eastAsia="Times New Roman" w:cs="Arial"/>
          <w:lang w:eastAsia="en-SG"/>
        </w:rPr>
        <w:t xml:space="preserve">IFRS), </w:t>
      </w:r>
      <w:r w:rsidR="00076C9A" w:rsidRPr="00076C9A">
        <w:rPr>
          <w:rFonts w:eastAsia="Times New Roman" w:cs="Arial"/>
          <w:lang w:eastAsia="en-SG"/>
        </w:rPr>
        <w:t>Singapore Standards on Assurance Engagements (SSAE)</w:t>
      </w:r>
      <w:r w:rsidRPr="00903A02">
        <w:rPr>
          <w:rFonts w:eastAsia="Times New Roman" w:cs="Arial"/>
          <w:lang w:eastAsia="en-SG"/>
        </w:rPr>
        <w:t xml:space="preserve"> </w:t>
      </w:r>
      <w:r>
        <w:rPr>
          <w:rFonts w:eastAsia="Times New Roman" w:cs="Arial"/>
          <w:lang w:eastAsia="en-SG"/>
        </w:rPr>
        <w:t>and Singapore Standards on Auditing (SSA).</w:t>
      </w:r>
    </w:p>
    <w:p w14:paraId="77FB83D4" w14:textId="2D1EDEF5" w:rsidR="00076C9A" w:rsidRPr="00076C9A" w:rsidRDefault="00076C9A" w:rsidP="00076C9A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 w:rsidRPr="00076C9A">
        <w:rPr>
          <w:rFonts w:eastAsia="Times New Roman" w:cs="Arial"/>
          <w:lang w:eastAsia="en-SG"/>
        </w:rPr>
        <w:t>Identify and communicate accounting, auditing and risk matters to managers and partners</w:t>
      </w:r>
      <w:r w:rsidR="00890635">
        <w:rPr>
          <w:rFonts w:eastAsia="Times New Roman" w:cs="Arial"/>
          <w:lang w:eastAsia="en-SG"/>
        </w:rPr>
        <w:t>.</w:t>
      </w:r>
    </w:p>
    <w:p w14:paraId="43086219" w14:textId="32125CFE" w:rsidR="00034575" w:rsidRPr="00D069E3" w:rsidRDefault="00076C9A" w:rsidP="00080906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 w:rsidRPr="00076C9A">
        <w:rPr>
          <w:rFonts w:eastAsia="Times New Roman" w:cs="Arial"/>
          <w:lang w:eastAsia="en-SG"/>
        </w:rPr>
        <w:t>Prof</w:t>
      </w:r>
      <w:r w:rsidR="00D069E3">
        <w:rPr>
          <w:rFonts w:eastAsia="Times New Roman" w:cs="Arial"/>
          <w:lang w:eastAsia="en-SG"/>
        </w:rPr>
        <w:t>icient in Microsoft Application</w:t>
      </w:r>
    </w:p>
    <w:p w14:paraId="65D13420" w14:textId="77777777" w:rsidR="00034575" w:rsidRPr="00076C9A" w:rsidRDefault="00034575" w:rsidP="00080906">
      <w:pPr>
        <w:spacing w:after="0" w:line="240" w:lineRule="auto"/>
        <w:rPr>
          <w:b/>
        </w:rPr>
      </w:pPr>
    </w:p>
    <w:p w14:paraId="4B7907CD" w14:textId="1E814EBD" w:rsidR="00C671A4" w:rsidRPr="00076C9A" w:rsidRDefault="008055C3" w:rsidP="00080906">
      <w:pPr>
        <w:spacing w:after="0" w:line="240" w:lineRule="auto"/>
        <w:rPr>
          <w:b/>
        </w:rPr>
      </w:pPr>
      <w:r w:rsidRPr="00076C9A">
        <w:rPr>
          <w:b/>
        </w:rPr>
        <w:t>General Electric Health Care</w:t>
      </w:r>
      <w:r w:rsidRPr="00076C9A">
        <w:rPr>
          <w:b/>
        </w:rPr>
        <w:tab/>
      </w:r>
      <w:r w:rsidRPr="00076C9A">
        <w:rPr>
          <w:b/>
        </w:rPr>
        <w:tab/>
      </w:r>
      <w:r w:rsidRPr="00076C9A">
        <w:rPr>
          <w:b/>
        </w:rPr>
        <w:tab/>
      </w:r>
      <w:r w:rsidRPr="00076C9A">
        <w:rPr>
          <w:b/>
        </w:rPr>
        <w:tab/>
      </w:r>
      <w:r w:rsidRPr="00076C9A">
        <w:rPr>
          <w:b/>
        </w:rPr>
        <w:tab/>
      </w:r>
      <w:r w:rsidRPr="00076C9A">
        <w:rPr>
          <w:b/>
        </w:rPr>
        <w:tab/>
      </w:r>
      <w:r w:rsidR="001D1279" w:rsidRPr="00076C9A">
        <w:rPr>
          <w:b/>
        </w:rPr>
        <w:t xml:space="preserve"> </w:t>
      </w:r>
      <w:r w:rsidR="00A12790" w:rsidRPr="00076C9A">
        <w:rPr>
          <w:b/>
        </w:rPr>
        <w:t xml:space="preserve">   </w:t>
      </w:r>
      <w:r w:rsidR="001D1279" w:rsidRPr="00076C9A">
        <w:rPr>
          <w:b/>
        </w:rPr>
        <w:t xml:space="preserve">        </w:t>
      </w:r>
      <w:r w:rsidR="00A12790" w:rsidRPr="00076C9A">
        <w:t>(May 2010-</w:t>
      </w:r>
      <w:r w:rsidRPr="00076C9A">
        <w:t>July 2010)</w:t>
      </w:r>
    </w:p>
    <w:p w14:paraId="7D2D16F0" w14:textId="77777777" w:rsidR="00C671A4" w:rsidRPr="00076C9A" w:rsidRDefault="008055C3" w:rsidP="00080906">
      <w:pPr>
        <w:spacing w:after="0" w:line="240" w:lineRule="auto"/>
      </w:pPr>
      <w:r w:rsidRPr="00076C9A">
        <w:t>Intern</w:t>
      </w:r>
    </w:p>
    <w:p w14:paraId="45D602BA" w14:textId="77777777" w:rsidR="0051534D" w:rsidRDefault="0051534D" w:rsidP="00080906">
      <w:pPr>
        <w:spacing w:after="0" w:line="240" w:lineRule="auto"/>
      </w:pPr>
      <w:r w:rsidRPr="00076C9A">
        <w:t xml:space="preserve">Finance and Corporate Comptrollership </w:t>
      </w:r>
    </w:p>
    <w:p w14:paraId="534BF894" w14:textId="77777777" w:rsidR="00890635" w:rsidRPr="00076C9A" w:rsidRDefault="00890635" w:rsidP="00080906">
      <w:pPr>
        <w:spacing w:after="0" w:line="240" w:lineRule="auto"/>
      </w:pPr>
    </w:p>
    <w:p w14:paraId="12728CA5" w14:textId="77777777" w:rsidR="00350716" w:rsidRPr="00350716" w:rsidRDefault="00350716" w:rsidP="00350716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</w:rPr>
      </w:pPr>
      <w:r w:rsidRPr="00350716">
        <w:rPr>
          <w:rFonts w:cs="Arial"/>
        </w:rPr>
        <w:t xml:space="preserve">Independently developed analysis templates and tools for cross function cost charging and comptrollership reporting which led to increased efficiency. </w:t>
      </w:r>
    </w:p>
    <w:p w14:paraId="57918CCC" w14:textId="60FE1A0B" w:rsidR="00807264" w:rsidRPr="00350716" w:rsidRDefault="00A56532" w:rsidP="00807264">
      <w:pPr>
        <w:pStyle w:val="ListParagraph"/>
        <w:numPr>
          <w:ilvl w:val="0"/>
          <w:numId w:val="7"/>
        </w:numPr>
        <w:spacing w:after="0" w:line="240" w:lineRule="auto"/>
      </w:pPr>
      <w:r w:rsidRPr="00350716">
        <w:t>Performed a</w:t>
      </w:r>
      <w:r w:rsidR="008F47DC" w:rsidRPr="00350716">
        <w:t>nalys</w:t>
      </w:r>
      <w:r w:rsidR="00932DD5" w:rsidRPr="00350716">
        <w:t>is</w:t>
      </w:r>
      <w:r w:rsidR="008F47DC" w:rsidRPr="00350716">
        <w:t xml:space="preserve"> </w:t>
      </w:r>
      <w:r w:rsidRPr="00350716">
        <w:t xml:space="preserve">work on </w:t>
      </w:r>
      <w:r w:rsidR="002A343A" w:rsidRPr="00350716">
        <w:t xml:space="preserve">accrual </w:t>
      </w:r>
      <w:r w:rsidR="00C84484" w:rsidRPr="00350716">
        <w:t>provision</w:t>
      </w:r>
      <w:r w:rsidR="0039633F" w:rsidRPr="00350716">
        <w:t>s</w:t>
      </w:r>
      <w:r w:rsidR="00712405" w:rsidRPr="00350716">
        <w:t xml:space="preserve"> and</w:t>
      </w:r>
      <w:r w:rsidR="00932DD5" w:rsidRPr="00350716">
        <w:t xml:space="preserve"> </w:t>
      </w:r>
      <w:r w:rsidR="00712405" w:rsidRPr="00350716">
        <w:t>quarter-end</w:t>
      </w:r>
      <w:r w:rsidR="00DE0CB8">
        <w:t xml:space="preserve"> revenue and</w:t>
      </w:r>
      <w:r w:rsidR="00932DD5" w:rsidRPr="00350716">
        <w:t xml:space="preserve"> cost evaluation</w:t>
      </w:r>
      <w:r w:rsidR="00712405" w:rsidRPr="00350716">
        <w:t xml:space="preserve">. </w:t>
      </w:r>
    </w:p>
    <w:p w14:paraId="05D3548A" w14:textId="65B0167D" w:rsidR="00E02B3D" w:rsidRPr="00350716" w:rsidRDefault="006659CE" w:rsidP="00807264">
      <w:pPr>
        <w:pStyle w:val="ListParagraph"/>
        <w:numPr>
          <w:ilvl w:val="0"/>
          <w:numId w:val="7"/>
        </w:numPr>
        <w:spacing w:after="0" w:line="240" w:lineRule="auto"/>
      </w:pPr>
      <w:r w:rsidRPr="00350716">
        <w:t>A</w:t>
      </w:r>
      <w:r w:rsidR="00E02B3D" w:rsidRPr="00350716">
        <w:t>dvised on GST returns</w:t>
      </w:r>
      <w:r w:rsidR="00CF4F4E" w:rsidRPr="00350716">
        <w:t>, Income Tax Act</w:t>
      </w:r>
      <w:r w:rsidR="002A343A" w:rsidRPr="00350716">
        <w:t xml:space="preserve"> and Companies Act</w:t>
      </w:r>
      <w:r w:rsidR="00E02B3D" w:rsidRPr="00350716">
        <w:t>.</w:t>
      </w:r>
    </w:p>
    <w:p w14:paraId="3C586E57" w14:textId="5AACBE89" w:rsidR="007E2CE0" w:rsidRPr="00341443" w:rsidRDefault="00890635" w:rsidP="007E2CE0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Utilized strong knowledge of Excel, </w:t>
      </w:r>
      <w:r w:rsidR="00076C9A" w:rsidRPr="00350716">
        <w:rPr>
          <w:rFonts w:cs="Arial"/>
        </w:rPr>
        <w:t>US GAAP and corporate controllership to contribute to ad-hoc</w:t>
      </w:r>
      <w:r w:rsidR="00341443">
        <w:rPr>
          <w:rFonts w:cs="Arial"/>
        </w:rPr>
        <w:t xml:space="preserve"> projects in the organization.</w:t>
      </w:r>
    </w:p>
    <w:p w14:paraId="269EAE11" w14:textId="77777777" w:rsidR="00B40A92" w:rsidRDefault="00B40A92" w:rsidP="00080906">
      <w:pPr>
        <w:spacing w:after="0" w:line="240" w:lineRule="auto"/>
      </w:pPr>
    </w:p>
    <w:p w14:paraId="11D42FE8" w14:textId="77777777" w:rsidR="00E84397" w:rsidRDefault="00E84397" w:rsidP="00E84397">
      <w:pPr>
        <w:spacing w:after="0" w:line="240" w:lineRule="auto"/>
        <w:rPr>
          <w:rFonts w:eastAsia="Times New Roman" w:cs="Arial"/>
          <w:color w:val="000000"/>
          <w:lang w:eastAsia="en-SG"/>
        </w:rPr>
      </w:pPr>
      <w:r w:rsidRPr="00294F18">
        <w:rPr>
          <w:rFonts w:eastAsia="Times New Roman" w:cs="Arial"/>
          <w:b/>
          <w:color w:val="000000"/>
          <w:lang w:eastAsia="en-SG"/>
        </w:rPr>
        <w:t>Government of Singapore Investment Corporation</w:t>
      </w:r>
      <w:r>
        <w:rPr>
          <w:rFonts w:eastAsia="Times New Roman" w:cs="Arial"/>
          <w:color w:val="000000"/>
          <w:lang w:eastAsia="en-SG"/>
        </w:rPr>
        <w:tab/>
      </w:r>
      <w:r>
        <w:rPr>
          <w:rFonts w:eastAsia="Times New Roman" w:cs="Arial"/>
          <w:color w:val="000000"/>
          <w:lang w:eastAsia="en-SG"/>
        </w:rPr>
        <w:tab/>
      </w:r>
      <w:r>
        <w:rPr>
          <w:rFonts w:eastAsia="Times New Roman" w:cs="Arial"/>
          <w:color w:val="000000"/>
          <w:lang w:eastAsia="en-SG"/>
        </w:rPr>
        <w:tab/>
        <w:t xml:space="preserve">            (Sep 2005-Mar 2006)</w:t>
      </w:r>
    </w:p>
    <w:p w14:paraId="143E8717" w14:textId="77777777" w:rsidR="00E84397" w:rsidRDefault="00E84397" w:rsidP="00E84397">
      <w:p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 xml:space="preserve">Intern </w:t>
      </w:r>
    </w:p>
    <w:p w14:paraId="3DD12C7C" w14:textId="77777777" w:rsidR="00E84397" w:rsidRDefault="00E84397" w:rsidP="00E84397">
      <w:p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>Investment Risk Management Department</w:t>
      </w:r>
    </w:p>
    <w:p w14:paraId="1CA4748E" w14:textId="77777777" w:rsidR="00E84397" w:rsidRDefault="00E84397" w:rsidP="00E84397">
      <w:pPr>
        <w:spacing w:after="0" w:line="240" w:lineRule="auto"/>
        <w:rPr>
          <w:rFonts w:eastAsia="Times New Roman" w:cs="Arial"/>
          <w:color w:val="000000"/>
          <w:lang w:eastAsia="en-SG"/>
        </w:rPr>
      </w:pPr>
    </w:p>
    <w:p w14:paraId="6C182774" w14:textId="77777777" w:rsidR="00E84397" w:rsidRDefault="00E84397" w:rsidP="00E8439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 xml:space="preserve">Verified bond investment data output and algorithms of IT systems. Conducted user acceptance test for IT systems. Reported on and followed up with vendors on discrepancies discovered. </w:t>
      </w:r>
    </w:p>
    <w:p w14:paraId="75AE6BFF" w14:textId="77777777" w:rsidR="00E84397" w:rsidRDefault="00E84397" w:rsidP="00E8439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>Came up with user manual for IT systems.</w:t>
      </w:r>
    </w:p>
    <w:p w14:paraId="7BE32454" w14:textId="401705AE" w:rsidR="00E84397" w:rsidRPr="00E84397" w:rsidRDefault="00E84397" w:rsidP="0008090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color w:val="000000"/>
          <w:lang w:eastAsia="en-SG"/>
        </w:rPr>
      </w:pPr>
      <w:r w:rsidRPr="003A2F9F">
        <w:rPr>
          <w:rFonts w:eastAsia="Times New Roman" w:cs="Arial"/>
          <w:color w:val="000000"/>
          <w:lang w:eastAsia="en-SG"/>
        </w:rPr>
        <w:t>Assisted in checking back end and front end of bond investment risk data.</w:t>
      </w:r>
    </w:p>
    <w:p w14:paraId="53F5A552" w14:textId="77777777" w:rsidR="00E84397" w:rsidRDefault="00E84397" w:rsidP="00080906">
      <w:pPr>
        <w:spacing w:after="0" w:line="240" w:lineRule="auto"/>
      </w:pPr>
    </w:p>
    <w:p w14:paraId="30888E9B" w14:textId="6983C8AF" w:rsidR="00B35E31" w:rsidRPr="00DC1189" w:rsidRDefault="00B35E31" w:rsidP="00080906">
      <w:pPr>
        <w:spacing w:after="0" w:line="240" w:lineRule="auto"/>
      </w:pPr>
      <w:r w:rsidRPr="00294F18">
        <w:rPr>
          <w:b/>
        </w:rPr>
        <w:t>Singapore Armed Forces, National Service</w:t>
      </w:r>
      <w:r w:rsidR="00DC1189">
        <w:tab/>
      </w:r>
      <w:r w:rsidR="00DC1189">
        <w:tab/>
      </w:r>
      <w:r w:rsidR="00DC1189">
        <w:tab/>
      </w:r>
      <w:r w:rsidR="00DC1189">
        <w:tab/>
      </w:r>
      <w:r w:rsidR="001B672F">
        <w:t xml:space="preserve">           </w:t>
      </w:r>
      <w:r w:rsidR="00F61560">
        <w:t xml:space="preserve">      </w:t>
      </w:r>
      <w:r w:rsidR="00B912E4">
        <w:t xml:space="preserve">  </w:t>
      </w:r>
      <w:r w:rsidR="001B672F">
        <w:t xml:space="preserve">   </w:t>
      </w:r>
      <w:r w:rsidRPr="00DC1189">
        <w:t>(Jun 2007</w:t>
      </w:r>
      <w:r w:rsidR="00DC1189">
        <w:t>-</w:t>
      </w:r>
      <w:r w:rsidR="00F61560">
        <w:t xml:space="preserve"> now</w:t>
      </w:r>
      <w:r w:rsidRPr="00DC1189">
        <w:t>)</w:t>
      </w:r>
    </w:p>
    <w:p w14:paraId="7613D646" w14:textId="6E7E49A2" w:rsidR="007A0C17" w:rsidRDefault="007A0C17" w:rsidP="00080906">
      <w:pPr>
        <w:spacing w:after="0" w:line="240" w:lineRule="auto"/>
      </w:pPr>
      <w:r w:rsidRPr="007A0C17">
        <w:rPr>
          <w:rFonts w:eastAsia="Times New Roman" w:cs="Arial"/>
          <w:color w:val="000000"/>
          <w:lang w:eastAsia="en-SG"/>
        </w:rPr>
        <w:t>Lieutenant. Signals Officer</w:t>
      </w:r>
      <w:r>
        <w:rPr>
          <w:rFonts w:eastAsia="Times New Roman" w:cs="Arial"/>
          <w:color w:val="000000"/>
          <w:lang w:eastAsia="en-SG"/>
        </w:rPr>
        <w:t>.</w:t>
      </w:r>
    </w:p>
    <w:p w14:paraId="721043F2" w14:textId="77777777" w:rsidR="007A0C17" w:rsidRDefault="007A0C17" w:rsidP="00080906">
      <w:pPr>
        <w:spacing w:after="0" w:line="240" w:lineRule="auto"/>
      </w:pPr>
    </w:p>
    <w:p w14:paraId="55AC7BFC" w14:textId="4E4F0994" w:rsidR="007A0C17" w:rsidRDefault="00F61560" w:rsidP="007A0C17">
      <w:pPr>
        <w:spacing w:after="0" w:line="240" w:lineRule="auto"/>
      </w:pPr>
      <w:r>
        <w:t>Battalion Signal Officer</w:t>
      </w:r>
      <w:r w:rsidR="007A0C17">
        <w:t xml:space="preserve">                                                                                                               </w:t>
      </w:r>
      <w:r w:rsidR="007A0C17" w:rsidRPr="00DC1189">
        <w:t>(Ju</w:t>
      </w:r>
      <w:r w:rsidR="007A0C17">
        <w:t>n 2015- now</w:t>
      </w:r>
      <w:r w:rsidR="007A0C17" w:rsidRPr="00DC1189">
        <w:t>)</w:t>
      </w:r>
    </w:p>
    <w:p w14:paraId="5AAC7EE4" w14:textId="77777777" w:rsidR="007A0C17" w:rsidRDefault="007A0C17" w:rsidP="007A0C17">
      <w:pPr>
        <w:pStyle w:val="ListParagraph"/>
        <w:spacing w:after="0" w:line="240" w:lineRule="auto"/>
        <w:ind w:left="360"/>
      </w:pPr>
    </w:p>
    <w:p w14:paraId="248C2D3E" w14:textId="60D4C1A5" w:rsidR="00890635" w:rsidRDefault="00B35E31" w:rsidP="00080906">
      <w:pPr>
        <w:spacing w:after="0" w:line="240" w:lineRule="auto"/>
      </w:pPr>
      <w:r w:rsidRPr="00DC1189">
        <w:lastRenderedPageBreak/>
        <w:t>Battalion Deputy Operation Officer</w:t>
      </w:r>
      <w:r w:rsidR="00044FF1">
        <w:t xml:space="preserve"> </w:t>
      </w:r>
      <w:r w:rsidR="007A0C17">
        <w:t xml:space="preserve">                                                                                </w:t>
      </w:r>
      <w:r w:rsidR="007A0C17" w:rsidRPr="00DC1189">
        <w:t>(Jun 2007</w:t>
      </w:r>
      <w:r w:rsidR="007A0C17">
        <w:t>- Jun 2008</w:t>
      </w:r>
      <w:r w:rsidR="007A0C17" w:rsidRPr="00DC1189">
        <w:t>)</w:t>
      </w:r>
    </w:p>
    <w:p w14:paraId="72BBBC9F" w14:textId="22ECB8EF" w:rsidR="0065739F" w:rsidRPr="00DC1189" w:rsidRDefault="0065739F" w:rsidP="00B35E31">
      <w:pPr>
        <w:pStyle w:val="ListParagraph"/>
        <w:numPr>
          <w:ilvl w:val="0"/>
          <w:numId w:val="2"/>
        </w:numPr>
        <w:spacing w:after="0" w:line="240" w:lineRule="auto"/>
      </w:pPr>
      <w:r w:rsidRPr="00B35E31">
        <w:rPr>
          <w:rFonts w:eastAsia="Times New Roman" w:cs="Arial"/>
          <w:color w:val="000000"/>
          <w:lang w:eastAsia="en-SG"/>
        </w:rPr>
        <w:t>P</w:t>
      </w:r>
      <w:r w:rsidRPr="00DC1189">
        <w:rPr>
          <w:rFonts w:eastAsia="Times New Roman" w:cs="Arial"/>
          <w:color w:val="000000"/>
          <w:lang w:eastAsia="en-SG"/>
        </w:rPr>
        <w:t xml:space="preserve">lanned, developed and wrote </w:t>
      </w:r>
      <w:r>
        <w:rPr>
          <w:rFonts w:eastAsia="Times New Roman" w:cs="Arial"/>
          <w:color w:val="000000"/>
          <w:lang w:eastAsia="en-SG"/>
        </w:rPr>
        <w:t>operation plan</w:t>
      </w:r>
      <w:r w:rsidRPr="00B35E31">
        <w:rPr>
          <w:rFonts w:eastAsia="Times New Roman" w:cs="Arial"/>
          <w:color w:val="000000"/>
          <w:lang w:eastAsia="en-SG"/>
        </w:rPr>
        <w:t>, signal pla</w:t>
      </w:r>
      <w:r>
        <w:rPr>
          <w:rFonts w:eastAsia="Times New Roman" w:cs="Arial"/>
          <w:color w:val="000000"/>
          <w:lang w:eastAsia="en-SG"/>
        </w:rPr>
        <w:t xml:space="preserve">n and </w:t>
      </w:r>
      <w:r w:rsidRPr="00B35E31">
        <w:rPr>
          <w:rFonts w:eastAsia="Times New Roman" w:cs="Arial"/>
          <w:color w:val="000000"/>
          <w:lang w:eastAsia="en-SG"/>
        </w:rPr>
        <w:t>training manu</w:t>
      </w:r>
      <w:r w:rsidRPr="00DC1189">
        <w:rPr>
          <w:rFonts w:eastAsia="Times New Roman" w:cs="Arial"/>
          <w:color w:val="000000"/>
          <w:lang w:eastAsia="en-SG"/>
        </w:rPr>
        <w:t xml:space="preserve">al. Coordinated </w:t>
      </w:r>
      <w:r w:rsidRPr="00B35E31">
        <w:rPr>
          <w:rFonts w:eastAsia="Times New Roman" w:cs="Arial"/>
          <w:color w:val="000000"/>
          <w:lang w:eastAsia="en-SG"/>
        </w:rPr>
        <w:t>work between various</w:t>
      </w:r>
      <w:r w:rsidRPr="00DC1189">
        <w:rPr>
          <w:rFonts w:eastAsia="Times New Roman" w:cs="Arial"/>
          <w:color w:val="000000"/>
          <w:lang w:eastAsia="en-SG"/>
        </w:rPr>
        <w:t xml:space="preserve"> army units</w:t>
      </w:r>
      <w:r w:rsidR="00493864">
        <w:rPr>
          <w:rFonts w:eastAsia="Times New Roman" w:cs="Arial"/>
          <w:color w:val="000000"/>
          <w:lang w:eastAsia="en-SG"/>
        </w:rPr>
        <w:t>.</w:t>
      </w:r>
    </w:p>
    <w:p w14:paraId="0A21C483" w14:textId="1C65E900" w:rsidR="007860F0" w:rsidRPr="00D069E3" w:rsidRDefault="003A2F9F" w:rsidP="007860F0">
      <w:pPr>
        <w:pStyle w:val="ListParagraph"/>
        <w:numPr>
          <w:ilvl w:val="0"/>
          <w:numId w:val="2"/>
        </w:numPr>
        <w:spacing w:after="0" w:line="240" w:lineRule="auto"/>
      </w:pPr>
      <w:r w:rsidRPr="00890635">
        <w:t>Awarded Outstanding Certificate of Service.</w:t>
      </w:r>
    </w:p>
    <w:p w14:paraId="1073A390" w14:textId="77777777" w:rsidR="007860F0" w:rsidRPr="003A2F9F" w:rsidRDefault="007860F0" w:rsidP="007860F0">
      <w:pPr>
        <w:spacing w:after="0" w:line="240" w:lineRule="auto"/>
        <w:rPr>
          <w:rFonts w:eastAsia="Times New Roman" w:cs="Arial"/>
          <w:color w:val="000000"/>
          <w:lang w:eastAsia="en-SG"/>
        </w:rPr>
      </w:pPr>
    </w:p>
    <w:p w14:paraId="3F568ED3" w14:textId="77777777" w:rsidR="00E9580C" w:rsidRPr="003A2F9F" w:rsidRDefault="00E9580C" w:rsidP="007860F0">
      <w:pPr>
        <w:pBdr>
          <w:bottom w:val="single" w:sz="12" w:space="1" w:color="auto"/>
        </w:pBdr>
        <w:spacing w:after="0" w:line="240" w:lineRule="auto"/>
        <w:rPr>
          <w:rFonts w:eastAsia="Times New Roman" w:cs="Arial"/>
          <w:b/>
          <w:color w:val="000000"/>
          <w:lang w:eastAsia="en-SG"/>
        </w:rPr>
      </w:pPr>
      <w:r w:rsidRPr="003A2F9F">
        <w:rPr>
          <w:rFonts w:eastAsia="Times New Roman" w:cs="Arial"/>
          <w:b/>
          <w:color w:val="000000"/>
          <w:lang w:eastAsia="en-SG"/>
        </w:rPr>
        <w:t xml:space="preserve">Co-Curricular Activities </w:t>
      </w:r>
    </w:p>
    <w:p w14:paraId="5286F047" w14:textId="77777777" w:rsidR="00E93F5F" w:rsidRDefault="00E93F5F" w:rsidP="007860F0">
      <w:pPr>
        <w:spacing w:after="0" w:line="240" w:lineRule="auto"/>
        <w:rPr>
          <w:rFonts w:eastAsia="Times New Roman" w:cs="Arial"/>
          <w:b/>
          <w:color w:val="000000"/>
          <w:lang w:eastAsia="en-SG"/>
        </w:rPr>
      </w:pPr>
    </w:p>
    <w:p w14:paraId="76B20160" w14:textId="7B9D64CA" w:rsidR="00EC2D5A" w:rsidRPr="003A2F9F" w:rsidRDefault="00EC2D5A" w:rsidP="007860F0">
      <w:pPr>
        <w:spacing w:after="0" w:line="240" w:lineRule="auto"/>
        <w:rPr>
          <w:rFonts w:eastAsia="Times New Roman" w:cs="Arial"/>
          <w:b/>
          <w:color w:val="000000"/>
          <w:lang w:eastAsia="en-SG"/>
        </w:rPr>
      </w:pPr>
      <w:r w:rsidRPr="003A2F9F">
        <w:rPr>
          <w:rFonts w:eastAsia="Times New Roman" w:cs="Arial"/>
          <w:b/>
          <w:color w:val="000000"/>
          <w:lang w:eastAsia="en-SG"/>
        </w:rPr>
        <w:t xml:space="preserve">NTU Hall of Residence </w:t>
      </w:r>
      <w:r w:rsidR="000F171C" w:rsidRPr="003A2F9F">
        <w:rPr>
          <w:rFonts w:eastAsia="Times New Roman" w:cs="Arial"/>
          <w:b/>
          <w:color w:val="000000"/>
          <w:lang w:eastAsia="en-SG"/>
        </w:rPr>
        <w:t>3</w:t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F66AD" w:rsidRPr="003A2F9F">
        <w:rPr>
          <w:rFonts w:eastAsia="Times New Roman" w:cs="Arial"/>
          <w:b/>
          <w:color w:val="000000"/>
          <w:lang w:eastAsia="en-SG"/>
        </w:rPr>
        <w:tab/>
      </w:r>
      <w:r w:rsidR="003A2F9F">
        <w:rPr>
          <w:rFonts w:eastAsia="Times New Roman" w:cs="Arial"/>
          <w:b/>
          <w:color w:val="000000"/>
          <w:lang w:eastAsia="en-SG"/>
        </w:rPr>
        <w:t xml:space="preserve">                 </w:t>
      </w:r>
      <w:r w:rsidR="00762D8C" w:rsidRPr="003A2F9F">
        <w:rPr>
          <w:rFonts w:eastAsia="Times New Roman" w:cs="Arial"/>
          <w:b/>
          <w:color w:val="000000"/>
          <w:lang w:eastAsia="en-SG"/>
        </w:rPr>
        <w:t xml:space="preserve">      </w:t>
      </w:r>
      <w:r w:rsidR="003A2F9F">
        <w:rPr>
          <w:rFonts w:eastAsia="Times New Roman" w:cs="Arial"/>
          <w:color w:val="000000"/>
          <w:lang w:eastAsia="en-SG"/>
        </w:rPr>
        <w:t>(Jul 2008-2011</w:t>
      </w:r>
      <w:r w:rsidR="003F66AD" w:rsidRPr="003A2F9F">
        <w:rPr>
          <w:rFonts w:eastAsia="Times New Roman" w:cs="Arial"/>
          <w:color w:val="000000"/>
          <w:lang w:eastAsia="en-SG"/>
        </w:rPr>
        <w:t>)</w:t>
      </w:r>
    </w:p>
    <w:p w14:paraId="63F7E20E" w14:textId="77777777" w:rsidR="003A2F9F" w:rsidRPr="003A2F9F" w:rsidRDefault="003A2F9F" w:rsidP="003A2F9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color w:val="000000"/>
          <w:lang w:eastAsia="en-SG"/>
        </w:rPr>
      </w:pPr>
      <w:r w:rsidRPr="003A2F9F">
        <w:rPr>
          <w:rFonts w:eastAsia="Times New Roman" w:cs="Arial"/>
          <w:color w:val="000000"/>
          <w:lang w:eastAsia="en-SG"/>
        </w:rPr>
        <w:t>Involved in organizing events such as the freshman orientation camp and hall dinner and dance.</w:t>
      </w:r>
    </w:p>
    <w:p w14:paraId="24F8FE00" w14:textId="77777777" w:rsidR="00A2572D" w:rsidRPr="00A2572D" w:rsidRDefault="00A2572D" w:rsidP="00A2572D">
      <w:pPr>
        <w:pStyle w:val="ListParagraph"/>
        <w:spacing w:after="0" w:line="240" w:lineRule="auto"/>
        <w:ind w:left="360"/>
        <w:rPr>
          <w:rFonts w:eastAsia="Times New Roman" w:cs="Arial"/>
          <w:color w:val="000000"/>
          <w:lang w:eastAsia="en-SG"/>
        </w:rPr>
      </w:pPr>
    </w:p>
    <w:p w14:paraId="709A05E1" w14:textId="6DC34198" w:rsidR="00E9580C" w:rsidRPr="00286F74" w:rsidRDefault="00286F74" w:rsidP="007860F0">
      <w:p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b/>
          <w:color w:val="000000"/>
          <w:lang w:eastAsia="en-SG"/>
        </w:rPr>
        <w:t xml:space="preserve">NTU Divers Club </w:t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>
        <w:rPr>
          <w:rFonts w:eastAsia="Times New Roman" w:cs="Arial"/>
          <w:b/>
          <w:color w:val="000000"/>
          <w:lang w:eastAsia="en-SG"/>
        </w:rPr>
        <w:tab/>
      </w:r>
      <w:r w:rsidR="00762D8C">
        <w:rPr>
          <w:rFonts w:eastAsia="Times New Roman" w:cs="Arial"/>
          <w:b/>
          <w:color w:val="000000"/>
          <w:lang w:eastAsia="en-SG"/>
        </w:rPr>
        <w:t xml:space="preserve">                     </w:t>
      </w:r>
      <w:r w:rsidR="008407D2">
        <w:rPr>
          <w:rFonts w:eastAsia="Times New Roman" w:cs="Arial"/>
          <w:color w:val="000000"/>
          <w:lang w:eastAsia="en-SG"/>
        </w:rPr>
        <w:t>(Feb 2008-2011)</w:t>
      </w:r>
    </w:p>
    <w:p w14:paraId="59EDE2E9" w14:textId="062C6946" w:rsidR="00C23EE1" w:rsidRDefault="00286F74" w:rsidP="00C23EE1">
      <w:p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 xml:space="preserve">Member </w:t>
      </w:r>
    </w:p>
    <w:p w14:paraId="70CF57C7" w14:textId="77777777" w:rsidR="00F465A7" w:rsidRDefault="00F465A7" w:rsidP="00C23EE1">
      <w:pPr>
        <w:spacing w:after="0" w:line="240" w:lineRule="auto"/>
        <w:rPr>
          <w:rFonts w:eastAsia="Times New Roman" w:cs="Arial"/>
          <w:color w:val="000000"/>
          <w:lang w:eastAsia="en-SG"/>
        </w:rPr>
      </w:pPr>
    </w:p>
    <w:p w14:paraId="1626FC3C" w14:textId="77777777" w:rsidR="00ED4EEB" w:rsidRDefault="00ED4EEB" w:rsidP="00ED4EEB">
      <w:pPr>
        <w:pBdr>
          <w:bottom w:val="single" w:sz="12" w:space="1" w:color="auto"/>
        </w:pBdr>
        <w:spacing w:after="0" w:line="240" w:lineRule="auto"/>
        <w:rPr>
          <w:rFonts w:eastAsia="Times New Roman" w:cs="Arial"/>
          <w:b/>
          <w:color w:val="000000"/>
          <w:lang w:eastAsia="en-SG"/>
        </w:rPr>
      </w:pPr>
      <w:r w:rsidRPr="00ED4EEB">
        <w:rPr>
          <w:rFonts w:eastAsia="Times New Roman" w:cs="Arial"/>
          <w:b/>
          <w:color w:val="000000"/>
          <w:lang w:eastAsia="en-SG"/>
        </w:rPr>
        <w:t xml:space="preserve">Interest and Hobbies </w:t>
      </w:r>
    </w:p>
    <w:p w14:paraId="617892F2" w14:textId="69AA2D5F" w:rsidR="00E84397" w:rsidRPr="00CA4EA3" w:rsidRDefault="00FE1547" w:rsidP="00ED4EEB">
      <w:pPr>
        <w:spacing w:after="0" w:line="240" w:lineRule="auto"/>
        <w:rPr>
          <w:rFonts w:eastAsia="Times New Roman" w:cs="Arial"/>
          <w:color w:val="000000"/>
          <w:lang w:eastAsia="en-SG"/>
        </w:rPr>
      </w:pPr>
      <w:r>
        <w:rPr>
          <w:rFonts w:eastAsia="Times New Roman" w:cs="Arial"/>
          <w:color w:val="000000"/>
          <w:lang w:eastAsia="en-SG"/>
        </w:rPr>
        <w:t>Running</w:t>
      </w:r>
      <w:r w:rsidR="00F61AB5">
        <w:rPr>
          <w:rFonts w:eastAsia="Times New Roman" w:cs="Arial"/>
          <w:color w:val="000000"/>
          <w:lang w:eastAsia="en-SG"/>
        </w:rPr>
        <w:t>,</w:t>
      </w:r>
      <w:r w:rsidR="00CC787A">
        <w:rPr>
          <w:rFonts w:eastAsia="Times New Roman" w:cs="Arial"/>
          <w:color w:val="000000"/>
          <w:lang w:eastAsia="en-SG"/>
        </w:rPr>
        <w:t xml:space="preserve"> </w:t>
      </w:r>
      <w:r w:rsidR="00CA4EA3">
        <w:rPr>
          <w:rFonts w:eastAsia="Times New Roman" w:cs="Arial"/>
          <w:color w:val="000000"/>
          <w:lang w:eastAsia="en-SG"/>
        </w:rPr>
        <w:t>swimming, SCUBA diving</w:t>
      </w:r>
      <w:r w:rsidR="002B67B3">
        <w:rPr>
          <w:rFonts w:eastAsia="Times New Roman" w:cs="Arial"/>
          <w:color w:val="000000"/>
          <w:lang w:eastAsia="en-SG"/>
        </w:rPr>
        <w:t xml:space="preserve"> </w:t>
      </w:r>
      <w:r w:rsidR="000229D4">
        <w:rPr>
          <w:rFonts w:eastAsia="Times New Roman" w:cs="Arial"/>
          <w:color w:val="000000"/>
          <w:lang w:eastAsia="en-SG"/>
        </w:rPr>
        <w:t xml:space="preserve">, video editing </w:t>
      </w:r>
      <w:r w:rsidR="00CA4EA3">
        <w:rPr>
          <w:rFonts w:eastAsia="Times New Roman" w:cs="Arial"/>
          <w:color w:val="000000"/>
          <w:lang w:eastAsia="en-SG"/>
        </w:rPr>
        <w:t xml:space="preserve">and building 1:35 </w:t>
      </w:r>
      <w:r w:rsidR="00485FC4">
        <w:rPr>
          <w:rFonts w:eastAsia="Times New Roman" w:cs="Arial"/>
          <w:color w:val="000000"/>
          <w:lang w:eastAsia="en-SG"/>
        </w:rPr>
        <w:t xml:space="preserve">scale </w:t>
      </w:r>
      <w:r w:rsidR="00E84397">
        <w:rPr>
          <w:rFonts w:eastAsia="Times New Roman" w:cs="Arial"/>
          <w:color w:val="000000"/>
          <w:lang w:eastAsia="en-SG"/>
        </w:rPr>
        <w:t>model kits.</w:t>
      </w:r>
    </w:p>
    <w:sectPr w:rsidR="00E84397" w:rsidRPr="00CA4EA3" w:rsidSect="007860F0">
      <w:footerReference w:type="default" r:id="rId10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6D45D" w14:textId="77777777" w:rsidR="007A5FE0" w:rsidRDefault="007A5FE0" w:rsidP="003B7854">
      <w:pPr>
        <w:spacing w:after="0" w:line="240" w:lineRule="auto"/>
      </w:pPr>
      <w:r>
        <w:separator/>
      </w:r>
    </w:p>
  </w:endnote>
  <w:endnote w:type="continuationSeparator" w:id="0">
    <w:p w14:paraId="06F126CC" w14:textId="77777777" w:rsidR="007A5FE0" w:rsidRDefault="007A5FE0" w:rsidP="003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9085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CDFEEC4" w14:textId="77777777" w:rsidR="007A5FE0" w:rsidRDefault="007A5FE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96DB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96DBF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5D7BBED" w14:textId="77777777" w:rsidR="007A5FE0" w:rsidRDefault="007A5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7932A" w14:textId="77777777" w:rsidR="007A5FE0" w:rsidRDefault="007A5FE0" w:rsidP="003B7854">
      <w:pPr>
        <w:spacing w:after="0" w:line="240" w:lineRule="auto"/>
      </w:pPr>
      <w:r>
        <w:separator/>
      </w:r>
    </w:p>
  </w:footnote>
  <w:footnote w:type="continuationSeparator" w:id="0">
    <w:p w14:paraId="369BDFD2" w14:textId="77777777" w:rsidR="007A5FE0" w:rsidRDefault="007A5FE0" w:rsidP="003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5119"/>
    <w:multiLevelType w:val="hybridMultilevel"/>
    <w:tmpl w:val="00CE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11FD"/>
    <w:multiLevelType w:val="hybridMultilevel"/>
    <w:tmpl w:val="7BAA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543B"/>
    <w:multiLevelType w:val="hybridMultilevel"/>
    <w:tmpl w:val="57D05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10F8"/>
    <w:multiLevelType w:val="hybridMultilevel"/>
    <w:tmpl w:val="44BE8D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AE4919"/>
    <w:multiLevelType w:val="hybridMultilevel"/>
    <w:tmpl w:val="FA704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D35C1B"/>
    <w:multiLevelType w:val="hybridMultilevel"/>
    <w:tmpl w:val="9C0E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E17D6"/>
    <w:multiLevelType w:val="hybridMultilevel"/>
    <w:tmpl w:val="63A04714"/>
    <w:lvl w:ilvl="0" w:tplc="2FE4B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51AEB"/>
    <w:multiLevelType w:val="hybridMultilevel"/>
    <w:tmpl w:val="AE1848D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F77148"/>
    <w:multiLevelType w:val="hybridMultilevel"/>
    <w:tmpl w:val="4426D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EF5DA5"/>
    <w:multiLevelType w:val="hybridMultilevel"/>
    <w:tmpl w:val="24AC42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F84510"/>
    <w:multiLevelType w:val="multilevel"/>
    <w:tmpl w:val="7FDA4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03302"/>
    <w:multiLevelType w:val="hybridMultilevel"/>
    <w:tmpl w:val="FC82AC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11309C"/>
    <w:multiLevelType w:val="hybridMultilevel"/>
    <w:tmpl w:val="0764C5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E6E36"/>
    <w:multiLevelType w:val="hybridMultilevel"/>
    <w:tmpl w:val="C63A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F1F83"/>
    <w:multiLevelType w:val="hybridMultilevel"/>
    <w:tmpl w:val="478081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DF19A9"/>
    <w:multiLevelType w:val="hybridMultilevel"/>
    <w:tmpl w:val="311AFC0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BD35D6"/>
    <w:multiLevelType w:val="hybridMultilevel"/>
    <w:tmpl w:val="3B80150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742246"/>
    <w:multiLevelType w:val="hybridMultilevel"/>
    <w:tmpl w:val="6DA829D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3"/>
  </w:num>
  <w:num w:numId="5">
    <w:abstractNumId w:val="14"/>
  </w:num>
  <w:num w:numId="6">
    <w:abstractNumId w:val="11"/>
  </w:num>
  <w:num w:numId="7">
    <w:abstractNumId w:val="4"/>
  </w:num>
  <w:num w:numId="8">
    <w:abstractNumId w:val="16"/>
  </w:num>
  <w:num w:numId="9">
    <w:abstractNumId w:val="17"/>
  </w:num>
  <w:num w:numId="10">
    <w:abstractNumId w:val="15"/>
  </w:num>
  <w:num w:numId="11">
    <w:abstractNumId w:val="2"/>
  </w:num>
  <w:num w:numId="12">
    <w:abstractNumId w:val="13"/>
  </w:num>
  <w:num w:numId="13">
    <w:abstractNumId w:val="5"/>
  </w:num>
  <w:num w:numId="14">
    <w:abstractNumId w:val="1"/>
  </w:num>
  <w:num w:numId="15">
    <w:abstractNumId w:val="6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EF7"/>
    <w:rsid w:val="000229D4"/>
    <w:rsid w:val="00034575"/>
    <w:rsid w:val="00037E43"/>
    <w:rsid w:val="00043D27"/>
    <w:rsid w:val="00044FF1"/>
    <w:rsid w:val="000468D4"/>
    <w:rsid w:val="000519F1"/>
    <w:rsid w:val="000607BB"/>
    <w:rsid w:val="00076C9A"/>
    <w:rsid w:val="00080906"/>
    <w:rsid w:val="00083ADA"/>
    <w:rsid w:val="00085FC4"/>
    <w:rsid w:val="000933ED"/>
    <w:rsid w:val="000C7BE9"/>
    <w:rsid w:val="000D363C"/>
    <w:rsid w:val="000F171C"/>
    <w:rsid w:val="000F6704"/>
    <w:rsid w:val="00112147"/>
    <w:rsid w:val="00120BD2"/>
    <w:rsid w:val="00123FF6"/>
    <w:rsid w:val="001458F1"/>
    <w:rsid w:val="001564B4"/>
    <w:rsid w:val="00174972"/>
    <w:rsid w:val="00185183"/>
    <w:rsid w:val="001A12C5"/>
    <w:rsid w:val="001B672F"/>
    <w:rsid w:val="001C51EA"/>
    <w:rsid w:val="001C7C81"/>
    <w:rsid w:val="001D1279"/>
    <w:rsid w:val="001D3222"/>
    <w:rsid w:val="002075EB"/>
    <w:rsid w:val="0023406C"/>
    <w:rsid w:val="002849B8"/>
    <w:rsid w:val="00285C64"/>
    <w:rsid w:val="00286F74"/>
    <w:rsid w:val="00294F18"/>
    <w:rsid w:val="002A343A"/>
    <w:rsid w:val="002B3123"/>
    <w:rsid w:val="002B4A56"/>
    <w:rsid w:val="002B67B3"/>
    <w:rsid w:val="002C7AF5"/>
    <w:rsid w:val="002E6214"/>
    <w:rsid w:val="002F346F"/>
    <w:rsid w:val="00303486"/>
    <w:rsid w:val="00332D78"/>
    <w:rsid w:val="00341443"/>
    <w:rsid w:val="00350716"/>
    <w:rsid w:val="003519C0"/>
    <w:rsid w:val="0036049C"/>
    <w:rsid w:val="0036062F"/>
    <w:rsid w:val="0036657B"/>
    <w:rsid w:val="00382CC1"/>
    <w:rsid w:val="003838D4"/>
    <w:rsid w:val="00384D74"/>
    <w:rsid w:val="0039212A"/>
    <w:rsid w:val="00394CF5"/>
    <w:rsid w:val="0039633F"/>
    <w:rsid w:val="003A2F9F"/>
    <w:rsid w:val="003A6F63"/>
    <w:rsid w:val="003B7854"/>
    <w:rsid w:val="003C1FC1"/>
    <w:rsid w:val="003F66AD"/>
    <w:rsid w:val="00402324"/>
    <w:rsid w:val="00406DF5"/>
    <w:rsid w:val="00415AF6"/>
    <w:rsid w:val="00417A7F"/>
    <w:rsid w:val="00447C20"/>
    <w:rsid w:val="00456E3C"/>
    <w:rsid w:val="004838FB"/>
    <w:rsid w:val="00485FC4"/>
    <w:rsid w:val="00492F64"/>
    <w:rsid w:val="00493864"/>
    <w:rsid w:val="00494528"/>
    <w:rsid w:val="00494F7D"/>
    <w:rsid w:val="0049749A"/>
    <w:rsid w:val="004A7EF7"/>
    <w:rsid w:val="004B20F7"/>
    <w:rsid w:val="004C5434"/>
    <w:rsid w:val="004D006E"/>
    <w:rsid w:val="004E692E"/>
    <w:rsid w:val="004E7BE4"/>
    <w:rsid w:val="004F12F8"/>
    <w:rsid w:val="0050312B"/>
    <w:rsid w:val="005122C5"/>
    <w:rsid w:val="00513546"/>
    <w:rsid w:val="0051534D"/>
    <w:rsid w:val="005217ED"/>
    <w:rsid w:val="005431DC"/>
    <w:rsid w:val="005454C6"/>
    <w:rsid w:val="0054687F"/>
    <w:rsid w:val="005544DB"/>
    <w:rsid w:val="00562445"/>
    <w:rsid w:val="005B008F"/>
    <w:rsid w:val="005B3923"/>
    <w:rsid w:val="005B5CD0"/>
    <w:rsid w:val="00602AD1"/>
    <w:rsid w:val="00604F2B"/>
    <w:rsid w:val="00607BD6"/>
    <w:rsid w:val="0061035B"/>
    <w:rsid w:val="00616A5E"/>
    <w:rsid w:val="006217F5"/>
    <w:rsid w:val="00636E70"/>
    <w:rsid w:val="0064749A"/>
    <w:rsid w:val="00651FE2"/>
    <w:rsid w:val="0065739F"/>
    <w:rsid w:val="006659CE"/>
    <w:rsid w:val="0067522D"/>
    <w:rsid w:val="00691CED"/>
    <w:rsid w:val="006B189D"/>
    <w:rsid w:val="006C4BB3"/>
    <w:rsid w:val="006C4EF9"/>
    <w:rsid w:val="006E3D39"/>
    <w:rsid w:val="00712405"/>
    <w:rsid w:val="0073433B"/>
    <w:rsid w:val="00747342"/>
    <w:rsid w:val="0075070E"/>
    <w:rsid w:val="00753EC7"/>
    <w:rsid w:val="00754EBD"/>
    <w:rsid w:val="00762D8C"/>
    <w:rsid w:val="00774B3F"/>
    <w:rsid w:val="007752A4"/>
    <w:rsid w:val="007860F0"/>
    <w:rsid w:val="00786D24"/>
    <w:rsid w:val="007959C0"/>
    <w:rsid w:val="00796EB1"/>
    <w:rsid w:val="007A0C17"/>
    <w:rsid w:val="007A43C0"/>
    <w:rsid w:val="007A5FE0"/>
    <w:rsid w:val="007B4A63"/>
    <w:rsid w:val="007B5CE6"/>
    <w:rsid w:val="007C0B2B"/>
    <w:rsid w:val="007C52DB"/>
    <w:rsid w:val="007E2CE0"/>
    <w:rsid w:val="007E5AEE"/>
    <w:rsid w:val="007E7A47"/>
    <w:rsid w:val="007F3372"/>
    <w:rsid w:val="007F5006"/>
    <w:rsid w:val="008055C3"/>
    <w:rsid w:val="00805FDD"/>
    <w:rsid w:val="00807264"/>
    <w:rsid w:val="0081172B"/>
    <w:rsid w:val="00833471"/>
    <w:rsid w:val="00836971"/>
    <w:rsid w:val="00837C4C"/>
    <w:rsid w:val="008407D2"/>
    <w:rsid w:val="00846AF8"/>
    <w:rsid w:val="0085053E"/>
    <w:rsid w:val="00851F0D"/>
    <w:rsid w:val="00851F18"/>
    <w:rsid w:val="00872443"/>
    <w:rsid w:val="00876BD5"/>
    <w:rsid w:val="00881AB5"/>
    <w:rsid w:val="00883F75"/>
    <w:rsid w:val="00890635"/>
    <w:rsid w:val="00894457"/>
    <w:rsid w:val="008B56DD"/>
    <w:rsid w:val="008B7690"/>
    <w:rsid w:val="008C0192"/>
    <w:rsid w:val="008F4709"/>
    <w:rsid w:val="008F47DC"/>
    <w:rsid w:val="00901A63"/>
    <w:rsid w:val="00903A02"/>
    <w:rsid w:val="00903B17"/>
    <w:rsid w:val="00906CFF"/>
    <w:rsid w:val="00921E69"/>
    <w:rsid w:val="009314ED"/>
    <w:rsid w:val="00932DD5"/>
    <w:rsid w:val="00966E30"/>
    <w:rsid w:val="00972AAB"/>
    <w:rsid w:val="00974C0D"/>
    <w:rsid w:val="009759AE"/>
    <w:rsid w:val="00976388"/>
    <w:rsid w:val="00981BD4"/>
    <w:rsid w:val="009B0DFD"/>
    <w:rsid w:val="009B2463"/>
    <w:rsid w:val="009C42F2"/>
    <w:rsid w:val="009D4233"/>
    <w:rsid w:val="009D4FAE"/>
    <w:rsid w:val="00A00098"/>
    <w:rsid w:val="00A01B58"/>
    <w:rsid w:val="00A07A8F"/>
    <w:rsid w:val="00A12790"/>
    <w:rsid w:val="00A2572D"/>
    <w:rsid w:val="00A342FE"/>
    <w:rsid w:val="00A56532"/>
    <w:rsid w:val="00A56830"/>
    <w:rsid w:val="00A7245C"/>
    <w:rsid w:val="00A72E6E"/>
    <w:rsid w:val="00A74E93"/>
    <w:rsid w:val="00A80D3B"/>
    <w:rsid w:val="00A95824"/>
    <w:rsid w:val="00AC0D0A"/>
    <w:rsid w:val="00AD1C58"/>
    <w:rsid w:val="00AE0310"/>
    <w:rsid w:val="00AE53DA"/>
    <w:rsid w:val="00AE58DF"/>
    <w:rsid w:val="00AF7592"/>
    <w:rsid w:val="00B03C8F"/>
    <w:rsid w:val="00B15805"/>
    <w:rsid w:val="00B23B3D"/>
    <w:rsid w:val="00B35E31"/>
    <w:rsid w:val="00B40A92"/>
    <w:rsid w:val="00B470C9"/>
    <w:rsid w:val="00B50864"/>
    <w:rsid w:val="00B55A11"/>
    <w:rsid w:val="00B55FB5"/>
    <w:rsid w:val="00B912E4"/>
    <w:rsid w:val="00B96AC8"/>
    <w:rsid w:val="00B96DBF"/>
    <w:rsid w:val="00BA5BD2"/>
    <w:rsid w:val="00BC5BB4"/>
    <w:rsid w:val="00BD45BF"/>
    <w:rsid w:val="00BF395D"/>
    <w:rsid w:val="00C03A7F"/>
    <w:rsid w:val="00C221CA"/>
    <w:rsid w:val="00C23EE1"/>
    <w:rsid w:val="00C24FB8"/>
    <w:rsid w:val="00C34402"/>
    <w:rsid w:val="00C36643"/>
    <w:rsid w:val="00C44217"/>
    <w:rsid w:val="00C54D55"/>
    <w:rsid w:val="00C643F3"/>
    <w:rsid w:val="00C658C8"/>
    <w:rsid w:val="00C671A4"/>
    <w:rsid w:val="00C70A4C"/>
    <w:rsid w:val="00C7171D"/>
    <w:rsid w:val="00C74A34"/>
    <w:rsid w:val="00C76E3C"/>
    <w:rsid w:val="00C84484"/>
    <w:rsid w:val="00C92A12"/>
    <w:rsid w:val="00C94A1A"/>
    <w:rsid w:val="00C96334"/>
    <w:rsid w:val="00CA01D4"/>
    <w:rsid w:val="00CA4EA3"/>
    <w:rsid w:val="00CC787A"/>
    <w:rsid w:val="00CE07E8"/>
    <w:rsid w:val="00CE45C3"/>
    <w:rsid w:val="00CF4F4E"/>
    <w:rsid w:val="00CF6E78"/>
    <w:rsid w:val="00D01C76"/>
    <w:rsid w:val="00D022B8"/>
    <w:rsid w:val="00D069E3"/>
    <w:rsid w:val="00D43FA4"/>
    <w:rsid w:val="00D65466"/>
    <w:rsid w:val="00D820CE"/>
    <w:rsid w:val="00D84F30"/>
    <w:rsid w:val="00D96013"/>
    <w:rsid w:val="00DA5A3F"/>
    <w:rsid w:val="00DA6633"/>
    <w:rsid w:val="00DB3809"/>
    <w:rsid w:val="00DC1189"/>
    <w:rsid w:val="00DC3CCE"/>
    <w:rsid w:val="00DE0CB8"/>
    <w:rsid w:val="00DE7A77"/>
    <w:rsid w:val="00DF20C2"/>
    <w:rsid w:val="00E02B3D"/>
    <w:rsid w:val="00E15194"/>
    <w:rsid w:val="00E45923"/>
    <w:rsid w:val="00E51CA0"/>
    <w:rsid w:val="00E610AB"/>
    <w:rsid w:val="00E80503"/>
    <w:rsid w:val="00E84397"/>
    <w:rsid w:val="00E9293C"/>
    <w:rsid w:val="00E93F5F"/>
    <w:rsid w:val="00E943EF"/>
    <w:rsid w:val="00E9580C"/>
    <w:rsid w:val="00EA574B"/>
    <w:rsid w:val="00EB48A6"/>
    <w:rsid w:val="00EC2D5A"/>
    <w:rsid w:val="00ED2130"/>
    <w:rsid w:val="00ED4EEB"/>
    <w:rsid w:val="00EE3097"/>
    <w:rsid w:val="00EE52E1"/>
    <w:rsid w:val="00EF324E"/>
    <w:rsid w:val="00F267AF"/>
    <w:rsid w:val="00F26E92"/>
    <w:rsid w:val="00F30DC6"/>
    <w:rsid w:val="00F330F8"/>
    <w:rsid w:val="00F33307"/>
    <w:rsid w:val="00F465A7"/>
    <w:rsid w:val="00F61378"/>
    <w:rsid w:val="00F61560"/>
    <w:rsid w:val="00F61AB5"/>
    <w:rsid w:val="00FB7417"/>
    <w:rsid w:val="00FD3CDA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80ADF"/>
  <w15:docId w15:val="{FDBB08E3-F40C-4898-A66F-FC72743C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906"/>
    <w:pPr>
      <w:ind w:left="720"/>
      <w:contextualSpacing/>
    </w:pPr>
  </w:style>
  <w:style w:type="paragraph" w:customStyle="1" w:styleId="Default">
    <w:name w:val="Default"/>
    <w:rsid w:val="005544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B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854"/>
  </w:style>
  <w:style w:type="paragraph" w:styleId="Footer">
    <w:name w:val="footer"/>
    <w:basedOn w:val="Normal"/>
    <w:link w:val="FooterChar"/>
    <w:uiPriority w:val="99"/>
    <w:unhideWhenUsed/>
    <w:rsid w:val="003B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54"/>
  </w:style>
  <w:style w:type="paragraph" w:styleId="BalloonText">
    <w:name w:val="Balloon Text"/>
    <w:basedOn w:val="Normal"/>
    <w:link w:val="BalloonTextChar"/>
    <w:uiPriority w:val="99"/>
    <w:semiHidden/>
    <w:unhideWhenUsed/>
    <w:rsid w:val="00B0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henjiaxu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6E6B0-3E71-014B-82B0-240A91B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JIAXUN</dc:creator>
  <cp:lastModifiedBy>Bùi Thị Liên (VNCDLL-CTÐTKSAI)</cp:lastModifiedBy>
  <cp:revision>15</cp:revision>
  <cp:lastPrinted>2021-03-27T04:59:00Z</cp:lastPrinted>
  <dcterms:created xsi:type="dcterms:W3CDTF">2017-01-08T10:59:00Z</dcterms:created>
  <dcterms:modified xsi:type="dcterms:W3CDTF">2021-03-27T04:59:00Z</dcterms:modified>
</cp:coreProperties>
</file>