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F1" w:rsidRDefault="006556F1" w:rsidP="006556F1">
      <w:r>
        <w:t>Korea Won Falls Most in Two Months on U.S. Budget Concern</w:t>
      </w:r>
    </w:p>
    <w:p w:rsidR="006556F1" w:rsidRDefault="006556F1" w:rsidP="006556F1">
      <w:r>
        <w:t xml:space="preserve">By </w:t>
      </w:r>
      <w:proofErr w:type="spellStart"/>
      <w:r>
        <w:t>Jiyeun</w:t>
      </w:r>
      <w:proofErr w:type="spellEnd"/>
      <w:r>
        <w:t xml:space="preserve"> Lee</w:t>
      </w:r>
    </w:p>
    <w:p w:rsidR="006556F1" w:rsidRDefault="006556F1" w:rsidP="006556F1"/>
    <w:p w:rsidR="006556F1" w:rsidRDefault="006556F1" w:rsidP="006556F1">
      <w:r w:rsidRPr="006556F1">
        <w:rPr>
          <w:highlight w:val="yellow"/>
        </w:rPr>
        <w:t>South Korea</w:t>
      </w:r>
      <w:r>
        <w:t xml:space="preserve">’s won weakened the most in almost two months as investors awaited </w:t>
      </w:r>
      <w:r w:rsidRPr="006556F1">
        <w:rPr>
          <w:highlight w:val="yellow"/>
        </w:rPr>
        <w:t>President Barack Obama</w:t>
      </w:r>
      <w:r>
        <w:t xml:space="preserve">’s meeting today with </w:t>
      </w:r>
      <w:r w:rsidRPr="006556F1">
        <w:rPr>
          <w:highlight w:val="yellow"/>
        </w:rPr>
        <w:t>lawmakers</w:t>
      </w:r>
      <w:r>
        <w:t xml:space="preserve"> to gauge progress on the </w:t>
      </w:r>
      <w:r w:rsidRPr="006556F1">
        <w:rPr>
          <w:highlight w:val="yellow"/>
        </w:rPr>
        <w:t>U.S.</w:t>
      </w:r>
      <w:r>
        <w:t xml:space="preserve"> budget deadlock. </w:t>
      </w:r>
      <w:r w:rsidRPr="006556F1">
        <w:rPr>
          <w:highlight w:val="yellow"/>
        </w:rPr>
        <w:t>Government</w:t>
      </w:r>
      <w:r>
        <w:t xml:space="preserve"> bonds were little changed.</w:t>
      </w:r>
    </w:p>
    <w:p w:rsidR="006556F1" w:rsidRDefault="006556F1" w:rsidP="006556F1">
      <w:r>
        <w:t xml:space="preserve">The </w:t>
      </w:r>
      <w:r w:rsidRPr="006556F1">
        <w:rPr>
          <w:highlight w:val="yellow"/>
        </w:rPr>
        <w:t>U.S.</w:t>
      </w:r>
      <w:r>
        <w:t xml:space="preserve"> presidential elections this month set up a budget showdown, pushing the nation closer to a so-called fiscal cliff of $607 billion in spending cuts and tax increases that threaten to hurt the world’s biggest economy. The </w:t>
      </w:r>
      <w:proofErr w:type="spellStart"/>
      <w:r>
        <w:t>Kospi</w:t>
      </w:r>
      <w:proofErr w:type="spellEnd"/>
      <w:r>
        <w:t xml:space="preserve"> (KOSPI) stock index fell 0.5 percent today to close at the lowest level since Aug. 3. Global funds sold $454 million more local shares than they bought this week through yesterday, exchange data show.</w:t>
      </w:r>
    </w:p>
    <w:p w:rsidR="006556F1" w:rsidRDefault="006556F1" w:rsidP="006556F1">
      <w:r>
        <w:t xml:space="preserve">The won fell 0.5 percent to 1,092.23 per dollar in </w:t>
      </w:r>
      <w:r w:rsidRPr="006556F1">
        <w:rPr>
          <w:highlight w:val="yellow"/>
        </w:rPr>
        <w:t>Seoul</w:t>
      </w:r>
      <w:r>
        <w:t xml:space="preserve">, according to data compiled by </w:t>
      </w:r>
      <w:r w:rsidRPr="006556F1">
        <w:rPr>
          <w:highlight w:val="yellow"/>
        </w:rPr>
        <w:t>Bloomberg</w:t>
      </w:r>
      <w:r>
        <w:t xml:space="preserve">. The </w:t>
      </w:r>
      <w:bookmarkStart w:id="0" w:name="_GoBack"/>
      <w:r>
        <w:t>currency</w:t>
      </w:r>
      <w:bookmarkEnd w:id="0"/>
      <w:r>
        <w:t xml:space="preserve"> touched 1,092.38 earlier, the weakest since Nov. 9. It declined 0.4 percent for the week, the biggest drop since the five days ending July 13.</w:t>
      </w:r>
    </w:p>
    <w:p w:rsidR="006556F1" w:rsidRDefault="006556F1" w:rsidP="006556F1">
      <w:r>
        <w:rPr>
          <w:rFonts w:hint="eastAsia"/>
        </w:rPr>
        <w:t>“</w:t>
      </w:r>
      <w:r>
        <w:t xml:space="preserve">The U.S. fiscal cliff is a continuous concern in the currency market, triggering stock declines and a weakening of the won,” said </w:t>
      </w:r>
      <w:proofErr w:type="spellStart"/>
      <w:r w:rsidRPr="006556F1">
        <w:rPr>
          <w:highlight w:val="yellow"/>
        </w:rPr>
        <w:t>Jeon</w:t>
      </w:r>
      <w:proofErr w:type="spellEnd"/>
      <w:r w:rsidRPr="006556F1">
        <w:rPr>
          <w:highlight w:val="yellow"/>
        </w:rPr>
        <w:t xml:space="preserve"> </w:t>
      </w:r>
      <w:proofErr w:type="spellStart"/>
      <w:r w:rsidRPr="006556F1">
        <w:rPr>
          <w:highlight w:val="yellow"/>
        </w:rPr>
        <w:t>Seung</w:t>
      </w:r>
      <w:proofErr w:type="spellEnd"/>
      <w:r w:rsidRPr="006556F1">
        <w:rPr>
          <w:highlight w:val="yellow"/>
        </w:rPr>
        <w:t xml:space="preserve"> </w:t>
      </w:r>
      <w:proofErr w:type="spellStart"/>
      <w:r w:rsidRPr="006556F1">
        <w:rPr>
          <w:highlight w:val="yellow"/>
        </w:rPr>
        <w:t>Ji</w:t>
      </w:r>
      <w:proofErr w:type="spellEnd"/>
      <w:r>
        <w:t xml:space="preserve">, a </w:t>
      </w:r>
      <w:r w:rsidRPr="006556F1">
        <w:rPr>
          <w:highlight w:val="yellow"/>
        </w:rPr>
        <w:t>Seoul-based currency analyst</w:t>
      </w:r>
      <w:r>
        <w:t xml:space="preserve"> for </w:t>
      </w:r>
      <w:r w:rsidRPr="006556F1">
        <w:rPr>
          <w:highlight w:val="yellow"/>
        </w:rPr>
        <w:t xml:space="preserve">Samsung Future </w:t>
      </w:r>
      <w:proofErr w:type="spellStart"/>
      <w:r w:rsidRPr="006556F1">
        <w:rPr>
          <w:highlight w:val="yellow"/>
        </w:rPr>
        <w:t>inc</w:t>
      </w:r>
      <w:r>
        <w:t>.</w:t>
      </w:r>
      <w:proofErr w:type="spellEnd"/>
    </w:p>
    <w:p w:rsidR="006556F1" w:rsidRDefault="006556F1" w:rsidP="006556F1">
      <w:r>
        <w:t>One-month implied volatility for the won, a measure of exchange-rate swings used to price options, rose 17 basis points, or 0.17 percentage point, to 5.57 percent.</w:t>
      </w:r>
    </w:p>
    <w:p w:rsidR="006556F1" w:rsidRDefault="006556F1" w:rsidP="006556F1">
      <w:r>
        <w:t xml:space="preserve">Earlier this week, “losses in the won were limited despite declines in the </w:t>
      </w:r>
      <w:proofErr w:type="spellStart"/>
      <w:r>
        <w:t>Kospi</w:t>
      </w:r>
      <w:proofErr w:type="spellEnd"/>
      <w:r>
        <w:t xml:space="preserve"> index and ongoing fiscal-cliff concerns because of exporters selling the greenback,” said </w:t>
      </w:r>
      <w:r w:rsidRPr="006556F1">
        <w:rPr>
          <w:highlight w:val="yellow"/>
        </w:rPr>
        <w:t>Kim Dong Young</w:t>
      </w:r>
      <w:r>
        <w:t xml:space="preserve">, a </w:t>
      </w:r>
      <w:r w:rsidRPr="006556F1">
        <w:rPr>
          <w:highlight w:val="yellow"/>
        </w:rPr>
        <w:t>Seoul-based currency dealer</w:t>
      </w:r>
      <w:r>
        <w:t xml:space="preserve"> at </w:t>
      </w:r>
      <w:r w:rsidRPr="006556F1">
        <w:rPr>
          <w:highlight w:val="yellow"/>
        </w:rPr>
        <w:t>Industrial Bank of Korea</w:t>
      </w:r>
      <w:r>
        <w:t>.</w:t>
      </w:r>
    </w:p>
    <w:p w:rsidR="00ED6EDA" w:rsidRDefault="006556F1" w:rsidP="006556F1">
      <w:pPr>
        <w:rPr>
          <w:rFonts w:hint="eastAsia"/>
        </w:rPr>
      </w:pPr>
      <w:r>
        <w:t xml:space="preserve">The yield on the </w:t>
      </w:r>
      <w:proofErr w:type="spellStart"/>
      <w:r w:rsidRPr="006556F1">
        <w:rPr>
          <w:highlight w:val="yellow"/>
        </w:rPr>
        <w:t>government</w:t>
      </w:r>
      <w:r>
        <w:t>current</w:t>
      </w:r>
      <w:r>
        <w:t>’s</w:t>
      </w:r>
      <w:proofErr w:type="spellEnd"/>
      <w:r>
        <w:t xml:space="preserve"> 2.75 percent bonds due September 2017 was steady at 2.84 percent today, </w:t>
      </w:r>
      <w:r w:rsidRPr="006556F1">
        <w:rPr>
          <w:highlight w:val="yellow"/>
        </w:rPr>
        <w:t>Korea Exchange Inc.</w:t>
      </w:r>
      <w:r>
        <w:t xml:space="preserve"> prices show. The one-year interest-rate swap was unchanged at 2.77 percent.</w:t>
      </w:r>
    </w:p>
    <w:sectPr w:rsidR="00ED6EDA" w:rsidSect="0096740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F1"/>
    <w:rsid w:val="006556F1"/>
    <w:rsid w:val="00967409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22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1529</Characters>
  <Application>Microsoft Macintosh Word</Application>
  <DocSecurity>0</DocSecurity>
  <Lines>12</Lines>
  <Paragraphs>3</Paragraphs>
  <ScaleCrop>false</ScaleCrop>
  <Company>Columbia University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Pucong Han</dc:creator>
  <cp:keywords/>
  <dc:description/>
  <cp:lastModifiedBy>Pucong Han</cp:lastModifiedBy>
  <cp:revision>1</cp:revision>
  <dcterms:created xsi:type="dcterms:W3CDTF">2012-11-18T04:50:00Z</dcterms:created>
  <dcterms:modified xsi:type="dcterms:W3CDTF">2012-11-18T04:57:00Z</dcterms:modified>
</cp:coreProperties>
</file>