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F1" w:rsidRDefault="00BC53F1" w:rsidP="00BC53F1">
      <w:r>
        <w:t>Philippine Peso Set for Worst Week in Two Months</w:t>
      </w:r>
    </w:p>
    <w:p w:rsidR="00BC53F1" w:rsidRDefault="00BC53F1" w:rsidP="00BC53F1">
      <w:r>
        <w:t xml:space="preserve">By </w:t>
      </w:r>
      <w:proofErr w:type="spellStart"/>
      <w:r>
        <w:t>Kyoungwha</w:t>
      </w:r>
      <w:proofErr w:type="spellEnd"/>
      <w:r>
        <w:t xml:space="preserve"> Kim</w:t>
      </w:r>
    </w:p>
    <w:p w:rsidR="00BC53F1" w:rsidRDefault="00BC53F1" w:rsidP="00BC53F1"/>
    <w:p w:rsidR="00BC53F1" w:rsidRDefault="00BC53F1" w:rsidP="00BC53F1">
      <w:r>
        <w:t xml:space="preserve">The </w:t>
      </w:r>
      <w:r w:rsidRPr="00BC53F1">
        <w:rPr>
          <w:highlight w:val="yellow"/>
        </w:rPr>
        <w:t>Philippine</w:t>
      </w:r>
      <w:r>
        <w:t xml:space="preserve"> peso fell, completing its biggest weekly decline in three months, as official data showed the pace of growth in overseas remittances slowed in September. </w:t>
      </w:r>
      <w:r w:rsidRPr="00BC53F1">
        <w:rPr>
          <w:highlight w:val="yellow"/>
        </w:rPr>
        <w:t>Government</w:t>
      </w:r>
      <w:r>
        <w:t xml:space="preserve"> bonds advanced.</w:t>
      </w:r>
    </w:p>
    <w:p w:rsidR="00BC53F1" w:rsidRDefault="00BC53F1" w:rsidP="00BC53F1">
      <w:r>
        <w:t xml:space="preserve">Funds sent home by </w:t>
      </w:r>
      <w:r w:rsidRPr="00BC53F1">
        <w:rPr>
          <w:highlight w:val="yellow"/>
        </w:rPr>
        <w:t>Filipinos</w:t>
      </w:r>
      <w:r>
        <w:t xml:space="preserve"> abroad rose 5.9 percent from a year earlier to $1.84 billion, following an increase of 7.6 percent in August, an official report showed yesterday. Exports and remittances account for about 30 percent of the $225 billion economy. </w:t>
      </w:r>
      <w:r w:rsidRPr="00BC53F1">
        <w:rPr>
          <w:highlight w:val="yellow"/>
        </w:rPr>
        <w:t>U.S. President Barack Obama</w:t>
      </w:r>
      <w:r>
        <w:t xml:space="preserve"> meets with </w:t>
      </w:r>
      <w:r w:rsidRPr="00BC53F1">
        <w:rPr>
          <w:highlight w:val="yellow"/>
        </w:rPr>
        <w:t>lawmakers</w:t>
      </w:r>
      <w:r>
        <w:t xml:space="preserve"> today to address the so-called fiscal cliff, which involves spending cuts and tax increases due early next year.</w:t>
      </w:r>
    </w:p>
    <w:p w:rsidR="00BC53F1" w:rsidRDefault="00BC53F1" w:rsidP="00BC53F1">
      <w:r>
        <w:rPr>
          <w:rFonts w:hint="eastAsia"/>
        </w:rPr>
        <w:t>“</w:t>
      </w:r>
      <w:r>
        <w:t xml:space="preserve">Most regional markets have been affected by what’s happening on the external side, especially in the </w:t>
      </w:r>
      <w:r w:rsidRPr="00BC53F1">
        <w:rPr>
          <w:highlight w:val="yellow"/>
        </w:rPr>
        <w:t>U.S.</w:t>
      </w:r>
      <w:r>
        <w:t xml:space="preserve"> as there are talks over the fiscal cliff,” said </w:t>
      </w:r>
      <w:proofErr w:type="spellStart"/>
      <w:r w:rsidRPr="00BC53F1">
        <w:rPr>
          <w:highlight w:val="yellow"/>
        </w:rPr>
        <w:t>Radhika</w:t>
      </w:r>
      <w:proofErr w:type="spellEnd"/>
      <w:r w:rsidRPr="00BC53F1">
        <w:rPr>
          <w:highlight w:val="yellow"/>
        </w:rPr>
        <w:t xml:space="preserve"> </w:t>
      </w:r>
      <w:proofErr w:type="spellStart"/>
      <w:r w:rsidRPr="00BC53F1">
        <w:rPr>
          <w:highlight w:val="yellow"/>
        </w:rPr>
        <w:t>Rao</w:t>
      </w:r>
      <w:proofErr w:type="spellEnd"/>
      <w:r>
        <w:t xml:space="preserve">, an </w:t>
      </w:r>
      <w:r w:rsidRPr="00BC53F1">
        <w:rPr>
          <w:highlight w:val="yellow"/>
        </w:rPr>
        <w:t>economist</w:t>
      </w:r>
      <w:r>
        <w:t xml:space="preserve"> at </w:t>
      </w:r>
      <w:r w:rsidRPr="00BC53F1">
        <w:rPr>
          <w:highlight w:val="yellow"/>
        </w:rPr>
        <w:t>Forecast Pte.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  <w:r w:rsidRPr="00BC53F1">
        <w:rPr>
          <w:highlight w:val="yellow"/>
        </w:rPr>
        <w:t>Singapore</w:t>
      </w:r>
      <w:r>
        <w:t>. “On the domestic front, peso remittances slowed and the market is obviously sentiment-driven.”</w:t>
      </w:r>
    </w:p>
    <w:p w:rsidR="00BC53F1" w:rsidRDefault="00BC53F1" w:rsidP="00BC53F1">
      <w:r>
        <w:t xml:space="preserve">The peso weakened 0.2 percent to 41.335 per dollar in </w:t>
      </w:r>
      <w:r w:rsidRPr="00BC53F1">
        <w:rPr>
          <w:highlight w:val="yellow"/>
        </w:rPr>
        <w:t>Manila</w:t>
      </w:r>
      <w:r>
        <w:t xml:space="preserve">, according to data from </w:t>
      </w:r>
      <w:proofErr w:type="spellStart"/>
      <w:r w:rsidRPr="00BC53F1">
        <w:rPr>
          <w:highlight w:val="yellow"/>
        </w:rPr>
        <w:t>Tullett</w:t>
      </w:r>
      <w:proofErr w:type="spellEnd"/>
      <w:r w:rsidRPr="00BC53F1">
        <w:rPr>
          <w:highlight w:val="yellow"/>
        </w:rPr>
        <w:t xml:space="preserve"> </w:t>
      </w:r>
      <w:proofErr w:type="spellStart"/>
      <w:r w:rsidRPr="00BC53F1">
        <w:rPr>
          <w:highlight w:val="yellow"/>
        </w:rPr>
        <w:t>Prebon</w:t>
      </w:r>
      <w:proofErr w:type="spellEnd"/>
      <w:r w:rsidRPr="00BC53F1">
        <w:rPr>
          <w:highlight w:val="yellow"/>
        </w:rPr>
        <w:t xml:space="preserve"> Plc.</w:t>
      </w:r>
      <w:r>
        <w:t xml:space="preserve"> The currency lost 0.7 percent this week, the most since the period ended Aug. 17. It reached 41.050 on Nov. 8, the highest level since March 2008.</w:t>
      </w:r>
    </w:p>
    <w:p w:rsidR="00BC53F1" w:rsidRDefault="00BC53F1" w:rsidP="00BC53F1">
      <w:r>
        <w:t xml:space="preserve">The currency has been unable to strengthen beyond the “psychological barrier” of 41 per dollar, </w:t>
      </w:r>
      <w:proofErr w:type="spellStart"/>
      <w:r w:rsidRPr="00BC53F1">
        <w:rPr>
          <w:highlight w:val="yellow"/>
        </w:rPr>
        <w:t>Rao</w:t>
      </w:r>
      <w:proofErr w:type="spellEnd"/>
      <w:r>
        <w:t xml:space="preserve"> said. One-month implied volatility, a measure of exchange-rate swings used to price options, was unchanged at 4.70 percent, according to data compiled by </w:t>
      </w:r>
      <w:r w:rsidRPr="00BC53F1">
        <w:rPr>
          <w:highlight w:val="yellow"/>
        </w:rPr>
        <w:t>Bloomberg.</w:t>
      </w:r>
    </w:p>
    <w:p w:rsidR="00BC53F1" w:rsidRDefault="00BC53F1" w:rsidP="00BC53F1">
      <w:r w:rsidRPr="00BC53F1">
        <w:rPr>
          <w:highlight w:val="yellow"/>
        </w:rPr>
        <w:t>Obama</w:t>
      </w:r>
      <w:r>
        <w:t xml:space="preserve"> is meeting with </w:t>
      </w:r>
      <w:r w:rsidRPr="00BC53F1">
        <w:rPr>
          <w:highlight w:val="yellow"/>
        </w:rPr>
        <w:t>Democratic and Republican leaders</w:t>
      </w:r>
      <w:r>
        <w:t xml:space="preserve"> in </w:t>
      </w:r>
      <w:r w:rsidRPr="00BC53F1">
        <w:rPr>
          <w:highlight w:val="yellow"/>
        </w:rPr>
        <w:t>Congress</w:t>
      </w:r>
      <w:r>
        <w:t xml:space="preserve"> to discuss ways to avoid $607 billion in automatic budget reductions and tax additions set to take effect in January. Without a compromise, the world’s largest economy may tip into a recession, according to </w:t>
      </w:r>
      <w:r w:rsidRPr="00BC53F1">
        <w:rPr>
          <w:highlight w:val="yellow"/>
        </w:rPr>
        <w:t>JPMorgan Chase &amp; Co.</w:t>
      </w:r>
    </w:p>
    <w:p w:rsidR="00ED6EDA" w:rsidRDefault="00BC53F1" w:rsidP="00BC53F1">
      <w:pPr>
        <w:rPr>
          <w:rFonts w:hint="eastAsia"/>
        </w:rPr>
      </w:pPr>
      <w:r>
        <w:t xml:space="preserve">The yield on the </w:t>
      </w:r>
      <w:r w:rsidRPr="00BC53F1">
        <w:rPr>
          <w:highlight w:val="yellow"/>
        </w:rPr>
        <w:t>Philippines</w:t>
      </w:r>
      <w:r>
        <w:t xml:space="preserve"> 5.875 percent bonds due March 2032 fell eight basis points, or 0.08 percentage point, to 5.65 percent this week, according to </w:t>
      </w:r>
      <w:r w:rsidRPr="00BC53F1">
        <w:rPr>
          <w:highlight w:val="yellow"/>
        </w:rPr>
        <w:t>Tradition Financial Services</w:t>
      </w:r>
      <w:bookmarkStart w:id="0" w:name="_GoBack"/>
      <w:bookmarkEnd w:id="0"/>
      <w:r>
        <w:t xml:space="preserve"> The yield dropped two basis points today.</w:t>
      </w:r>
    </w:p>
    <w:sectPr w:rsidR="00ED6EDA" w:rsidSect="0096740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F1"/>
    <w:rsid w:val="00967409"/>
    <w:rsid w:val="00BC53F1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22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Macintosh Word</Application>
  <DocSecurity>0</DocSecurity>
  <Lines>14</Lines>
  <Paragraphs>4</Paragraphs>
  <ScaleCrop>false</ScaleCrop>
  <Company>Columbia University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Pucong Han</dc:creator>
  <cp:keywords/>
  <dc:description/>
  <cp:lastModifiedBy>Pucong Han</cp:lastModifiedBy>
  <cp:revision>1</cp:revision>
  <dcterms:created xsi:type="dcterms:W3CDTF">2012-11-18T04:58:00Z</dcterms:created>
  <dcterms:modified xsi:type="dcterms:W3CDTF">2012-11-18T05:03:00Z</dcterms:modified>
</cp:coreProperties>
</file>