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notes+xml" PartName="/word/footnot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Кафедра Математического обеспечения ЭВМ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УЧЕБНЫЙ КУРС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«Объектно-ориентированный анализ и проектирование»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ind w:right="-625" w:hanging="284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для подготовки по направлению «Информационные технологии»</w:t>
      </w:r>
    </w:p>
    <w:p w:rsidR="00000000" w:rsidDel="00000000" w:rsidP="00000000" w:rsidRDefault="00000000" w:rsidRPr="00000000">
      <w:pPr>
        <w:keepNext w:val="1"/>
        <w:spacing w:after="360" w:before="0"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vertAlign w:val="baseline"/>
          <w:rtl w:val="0"/>
        </w:rPr>
        <w:t xml:space="preserve">ФУНКЦИОНАЛЬНАЯ СПЕЦИФИКАЦИЯ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Нижний Новгород</w:t>
        <w:br w:type="textWrapping"/>
        <w:t xml:space="preserve">2006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480" w:before="48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1.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Видение и рамки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2.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История проекта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3.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Цели дизайна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3.1.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Требования пользователя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3.2.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Системные требования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3.3.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Сценарии использования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4.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Исключенные возможности и неподдерживаемые сценарии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5.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Предположения и зависимости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6.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Проект решения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6.1.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Концептуальный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6.2.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Логический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6.3.</w:t>
      </w:r>
      <w:r w:rsidDel="00000000" w:rsidR="00000000" w:rsidRPr="00000000">
        <w:rPr>
          <w:rFonts w:ascii="Calibri" w:cs="Calibri" w:eastAsia="Calibri" w:hAnsi="Calibri"/>
          <w:b w:val="0"/>
          <w:sz w:val="22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u w:val="single"/>
          <w:vertAlign w:val="baseline"/>
          <w:rtl w:val="0"/>
        </w:rPr>
        <w:t xml:space="preserve">Физический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7.</w:t>
        </w:r>
      </w:hyperlink>
      <w:hyperlink w:anchor="h.lnxbz9">
        <w:r w:rsidDel="00000000" w:rsidR="00000000" w:rsidRPr="00000000">
          <w:rPr>
            <w:rFonts w:ascii="Calibri" w:cs="Calibri" w:eastAsia="Calibri" w:hAnsi="Calibri"/>
            <w:b w:val="0"/>
            <w:sz w:val="22"/>
            <w:vertAlign w:val="baseline"/>
            <w:rtl w:val="0"/>
          </w:rPr>
          <w:tab/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Требования к инсталляции и деинсталляции</w:t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lnxbz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wfg1vfu567o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4js9fqb5t2a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rtl w:val="0"/>
        </w:rPr>
        <w:t xml:space="preserve">В</w:t>
      </w: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идение и рамки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Информация по видению/рамкам проекта должна сконцентрировать внимание читателя на ключевых элементах решения. Данная информация – стратегический элемент решения, который необходимо понять, прежде чем начинать вникать в детали функциональной спецификации. Включение этой информации формирует общее видение проекта и общие ожидания от его реализации.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10dwaup5enb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здесь обзор концепции (видения) и рамок проекта.</w:t>
      </w:r>
    </w:p>
    <w:p w:rsidR="00000000" w:rsidDel="00000000" w:rsidP="00000000" w:rsidRDefault="00000000" w:rsidRPr="00000000">
      <w:pPr>
        <w:spacing w:after="120" w:line="240" w:lineRule="auto"/>
        <w:ind w:firstLine="70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Наше видение: удобный и эффективный WEB-сервис поиска и покупки алгоритмов. Многие разработчики нуждаются в простых решениях для написания и развития сложных систем, однако не всегда находятся ресурсы для реализации трудоёмких алгоритмов. В то же время другие разработчики уже имеют готовые решения и готовы поделиться ими за определенную плату.</w:t>
      </w:r>
    </w:p>
    <w:p w:rsidR="00000000" w:rsidDel="00000000" w:rsidP="00000000" w:rsidRDefault="00000000" w:rsidRPr="00000000">
      <w:pPr>
        <w:spacing w:after="120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Наша система является связующей компонентой между ними и даёт возможность: обмениваться реализациями алгоритмов (свободно/платно), проводить проверку корректности (компиляция, запуск тестов).</w:t>
      </w:r>
    </w:p>
    <w:p w:rsidR="00000000" w:rsidDel="00000000" w:rsidP="00000000" w:rsidRDefault="00000000" w:rsidRPr="00000000">
      <w:pPr>
        <w:spacing w:after="120" w:line="24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Успех проекта определяется выполнением всех поставленных задач в двухмесячный срок.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История проекта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Раздел «История проекта» перечисляет ключевые события в процессе создания решения в хронологической последовательности, так, как их видит команда. Перечисляются важные принятые решения. Данная информация может оказаться полезной для оценки того, почему проект был успешным (или, напротив, провальным) и почему. Подобный анализ будет крайне полезен при создании подобных решений в будущем.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qzi0ne8kvzo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здесь основные события и важные решения в процессе реализации проекта.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Определение концепции проекта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сделано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проектной документации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в прогрессе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Концепция проекта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- сделано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Структура проекта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- сделано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Функциональная спецификация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в прогрессе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Спецификации и сценарии тестов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Тестирование и отчеты об ошибках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- не начато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Постпроектный анализ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- не начато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прототипа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в прогрессе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Настройка окружения разработчика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- сделано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Создание простого web-сервера, в котором используется база данных, отображается web-страница с кнопкой, и реализована функция, принимающая запрос по нажатию кнопки.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- в прогрессе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Дополнение простого web-сервера расширенным набором html-шаблонов для регистрации, авторизации, отображения списка алгоритмов, добавления и тестирования алгоритмов. Подразумевается, что на данном этапе такие страницы содержат минимум функционала.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- не начато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независимых компонент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детальных html-шаблонов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Обработка запросов с html страниц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Проработка архитектуры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Реализация компоненты, отвечающей за построение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построение алгоритмов, написанных на C/C++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построение алгоритмов, написанных на C#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12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построение алгоритмов, написанных на Pascal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2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Реализация компоненты, отвечающей за тестирование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Интеграция компонент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тестов и тестирование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 - не начато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Цели дизайна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Данный раздел документа обобщает выполненный ранее анализ требований. Формулируются требования с точки зрения заказчика, пользователей, аппаратного и программного окружения. Данные требования, сформулированные ранее в общем виде, должны быть скорректированы в требования к решению и его отдельным компонентам в терминах команды разработчиков. В результате происходит уточнение целей проекта, сформулированных ранее в видении/рамках.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Требования пользователя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Раздел «Требование пользователя» перечисляет выявленные требования к решению с точки зрения заказчика и конечных пользователей.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xo2a3nu4reh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здесь требования заказчика и конечных пользователей.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Регистрация и авторизация пользователей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Пользовательские данные защищены от несанкционированного доступа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загружать исходный код алгоритмов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задавать тестовые данные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протестировать работу алгоритма на заданных данных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разграничивать уровни доступа к алгоритму (платный/свободный)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задавать теги для поиска алгоритмов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скачать/приобрести выбранный алгоритм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менеджера модерировать данные системы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highlight w:val="yellow"/>
        </w:rPr>
      </w:pPr>
      <w:bookmarkStart w:colFirst="0" w:colLast="0" w:name="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требования к интерфейсам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co2od8hbif4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Сформулируйте здесь требования к аппаратному и программному окружению.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Сервер работает под управлением ОС Windows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C/C++ компилятор: MSVC 2010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C# компилятор: csc.exe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FreePascal компилятор: (ppc386 или ppcrossx64)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HDD, RAM, CPU 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Сценарии использования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диаграмму вариантов использования. Прокомментируйте диаграмму. Перечислите варианты использования, опишите их суть. Для вариантов использования укажите сценарии. Для написания данного раздела рекомендуется язык UML.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848350" cy="5219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highlight w:val="yellow"/>
          <w:rtl w:val="0"/>
        </w:rPr>
        <w:t xml:space="preserve">добавить активити диаграмму для каждого сраного кружочка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Исключенные возможности и неподдерживаемые сценарии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В данном разделе предполагается указание требований, которые не найдут отражение в текущем релизе проекта. При этом должны быть указаны как требования пользователей, требования к аппаратному и программному окружению. Для каждого из требований, которые не планируется удовлетворять, необходимо привести обоснование (почему это не делается). В данной секции можно сформулировать соображения относительно того, что необходимо сделать в будущих релизах, чтобы удовлетворить требованиям, и когда (и в каком случае) это может быть сделано.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Необходимо дополнительно отметить важность данного раздела. В любом случае важно честно сформулировать, какую функциональность мы создаем. Необходимо всеми силами избегать непонимания сторонами того, о чем конкретно они договорились. Соображения вида «сейчас все ОК, а там будет видно» на практике приводят к катастрофам на завершающих этапах.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y23e4lvkxj0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Укажите здесь исключенные возможности и неподдерживаемые сценарии.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4d34og8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Поддержка реальных платёжных систем для покупки и продажи алгоритмов. Эта функциональность остаётся за рамками решения по следующим причинам: на данном этапе это студенческий проект, не подразумевающий реального использования, следовательно не рационально тратить ресурсы на поддержку данной функциональности.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+ расширить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Предположения и зависимости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Раздел «Предположения и зависимости» перечисляет и определяет предположения и зависимости, ориентированные на проект и сделанные в рамках создания функциональной спецификации. 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fd25ntxy4po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Укажите здесь предположения и зависимости.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Поддержка браузера Google Chrome.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Алгоритмы, добавляемые в систему должны работать не более 10 минут на предоставляемых тестовых наборах.</w:t>
      </w:r>
    </w:p>
    <w:p w:rsidR="00000000" w:rsidDel="00000000" w:rsidP="00000000" w:rsidRDefault="00000000" w:rsidRPr="00000000">
      <w:pPr>
        <w:spacing w:after="12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Объем тестовых данных не должен превышать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мегабайта</w:t>
      </w:r>
    </w:p>
    <w:p w:rsidR="00000000" w:rsidDel="00000000" w:rsidP="00000000" w:rsidRDefault="00000000" w:rsidRPr="00000000">
      <w:pPr>
        <w:spacing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Исходный код алгоритма должен быть помещен в единственный файл</w:t>
      </w:r>
    </w:p>
    <w:p w:rsidR="00000000" w:rsidDel="00000000" w:rsidP="00000000" w:rsidRDefault="00000000" w:rsidRPr="00000000">
      <w:pPr>
        <w:spacing w:after="20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Привязка к реальным платёжным системам реализована не будет</w:t>
      </w:r>
    </w:p>
    <w:p w:rsidR="00000000" w:rsidDel="00000000" w:rsidP="00000000" w:rsidRDefault="00000000" w:rsidRPr="00000000">
      <w:pPr>
        <w:spacing w:after="200" w:line="240" w:lineRule="auto"/>
        <w:ind w:left="720" w:hanging="36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+ расширить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Проект решения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17dp8v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Проект решения обобщает документы, созданные в рамках проектирования будущего решения, в краткой сжатой форме. При этом указываются назначение и важность для проекта указанных документов. Эта информация способствует выработки у читателя ясного представления о концепции проектирования решения.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Концептуальный проект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Концептуальный проект – стратегический документ, содержащий информацию о том, как решение будет реализовывать рассмотренные ранее сценарии вариантов использования. Сценарии описывают всех пользователей решения, а также их возможные действия. Данный раздел содержит проект системы в терминах пользователя на основе имеющейся диаграммы вариантов использования и сценариев вариантов использования.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Данный раздел должен быть кратким. В противном случае, он будет трудным для понимания, что существенно снизит его полезность. Необходимо обратить особое внимание на то, что часть читателей данного раздела не владеет технической терминологией и знаниями. Поэтому важно сформулировать положения дизайна, по возможности не привлекая специальной терминологии.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Применение визуальных средств (UML) может существенно упростить понимание и всячески приветствуется.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r1bwxcaxr06d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здесь концептуальный проект решения (архитектура решения, важные проектные решения, возможные варианты, их плюсы и минусы) в терминах, понятных заказчику.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3rdcrjn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описание проекта на человеческом олбанском езыге [TB]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Логический проект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Создание логического проекта – следующая стадия в проектировании решения. Так, в концептуальном проекте мы показываем будущее решение в терминах заказчика, не привлекая технологии и ничего не говоря о внутреннем устройстве. В логическом проекте мы должны выделить основные структурные элементы будущего решения, разобраться с их иерархией, поведением, атрибутами, взаимосвязями.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В результате логического проектирования мы должны получить абстрактную модель решения. При этом речь о привлечении каких-то технологий реализации данной модели пока не идет.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На этапе логического проектирования могут быть решены следующие важные задачи: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1) Сбор откликов заинтересованных лиц. При этом мы можем обнаружить ошибки проектирования на ранней стадии.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2) Проверка соответствия проекта требованиям.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3) Создание базиса для последующей разработки системы тестов.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yjzkzvcnywqq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здесь логический проект решения (объекты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, атрибуты, поведение, связи). Активно используйте нотацию UML.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26in1rg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Диаграмма классов+паблик методы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Физический проект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Физический проект представляет собой проекцию логического проекта на имеющееся аппаратное, программное и технологическое окружение. Так, нам надлежит выбрать те или иные технологии для реализации идей, заложенных в концептуальном и уточненных в логическом дизайне. 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Физический проект фактически представляет собой документацию с четким указанием параметров реализуемой функциональности в терминах разработчиков программного обеспечения.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Кроме того, решаются как вопросы создания компонентов, допускающих повторное использование, так и вопросы применения написанного ранее кода (или сторонних разроботок).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qge4cphlz36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здесь физический проект решения.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lnxbz9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highlight w:val="yellow"/>
          <w:rtl w:val="0"/>
        </w:rPr>
        <w:t xml:space="preserve">по компам\серверам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Требования к инсталляции и деинсталляции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Приведите здесь информацию по тому, как будет осуществляться инсталляция/деинсталляция решения. Сформулируйте требования к этим процессам.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footerReference r:id="rId7" w:type="default"/>
      <w:pgSz w:h="16838.0" w:w="11906.0"/>
      <w:pgMar w:bottom="1418" w:top="1418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ind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284" w:before="0" w:line="240" w:lineRule="auto"/>
      <w:ind w:firstLine="0"/>
      <w:contextualSpacing w:val="0"/>
      <w:jc w:val="both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 Не то же самое, что «объект» в терминах объектно-ориентированного программирования.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27" w:firstLine="22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54" w:firstLine="454"/>
      </w:pPr>
      <w:rPr>
        <w:vertAlign w:val="baseline"/>
      </w:rPr>
    </w:lvl>
    <w:lvl w:ilvl="3">
      <w:start w:val="1"/>
      <w:numFmt w:val="decimal"/>
      <w:lvlText w:val="%4.%2.%3."/>
      <w:lvlJc w:val="left"/>
      <w:pPr>
        <w:ind w:left="454" w:firstLine="454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254" w:firstLine="1894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614" w:firstLine="2254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74" w:firstLine="2614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334" w:firstLine="2974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94" w:firstLine="333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3" Type="http://schemas.openxmlformats.org/officeDocument/2006/relationships/footnotes" Target="footnotes.xml"/><Relationship Id="rId6" Type="http://schemas.openxmlformats.org/officeDocument/2006/relationships/image" Target="media/image01.png"/><Relationship Id="rId5" Type="http://schemas.openxmlformats.org/officeDocument/2006/relationships/styles" Target="styles.xml"/><Relationship Id="rId7" Type="http://schemas.openxmlformats.org/officeDocument/2006/relationships/footer" Target="footer1.xml"/></Relationships>
</file>