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班守 ShiftGuard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系統架構書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444444"/>
          <w:sz w:val="24"/>
          <w:szCs w:val="24"/>
        </w:rPr>
        <w:t xml:space="preserve">醫護排班治理平台 ／ 第 0–3 層決策階梯：從源頭治理到韌性降級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版本 2.0　·　2026-08-09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職游 NaviCareer × AWS × 伊雲谷｜AI 職涯實戰營 DEMO DAY　第 4 組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關聯文件：README.md（快速開始）· docs/CONTEXT.md（領域語義）· docs/BLUEPRINT.md（平台藍圖）</w:t>
      </w:r>
    </w:p>
    <w:p>
      <w:pPr>
        <w:spacing w:after="0"/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docs/REVIEW.md（審查報告）· aws/README.md（Bedrock 部署）</w:t>
      </w:r>
    </w:p>
    <w:p>
      <w:pPr>
        <w:spacing w:after="0" w:before="300"/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v2.0 主要變化：決策模型擴為第 0–3 層階梯（新增班表生成與任務重分配）·</w:t>
      </w:r>
    </w:p>
    <w:p>
      <w:pPr>
        <w:spacing w:after="0"/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Bedrock LLM Proxy 完成實作 · 引擎測試 22 → 37 項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1. 系統定位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醫護排班治理平台。讓每一次人力調度——排班、替補、調度、重分配——都做到算得準、說得清、留得下。當醫護人員臨時請假，系統在幾秒內給出合格替補候選人、排序理由與風險提示，且每一個判斷都交代得出依據（規則代碼、法規條文、分數構成）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系統的決策模型是一條四層決策階梯，從源頭治理到極端情境的韌性降級：</w:t>
      </w:r>
    </w:p>
    <w:p>
      <w:pPr>
        <w:spacing w:after="40" w:before="120"/>
        <w:jc w:val="center"/>
      </w:pPr>
      <w:r>
        <w:drawing>
          <wp:inline distT="0" distB="0" distL="0" distR="0">
            <wp:extent cx="2200275" cy="5905500"/>
            <wp:effectExtent t="0" r="0" b="0" l="0"/>
            <wp:docPr id="1" name="d6-ladder.png" descr="圖 1　第 0–3 層決策階梯" title="圖 1　第 0–3 層決策階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圖 1　第 0–3 層決策階梯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上層做得越好，下層被觸發得越少——平台的北極星指標是「第三層韌性模式的啟動次數逐季下降」（詳見 docs/BLUEPRINT.md）。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1.1 系統邊界（明確不做的事）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不做</w:t>
            </w:r>
          </w:p>
        </w:tc>
        <w:tc>
          <w:tcPr>
            <w:tcW w:type="dxa" w:w="613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原因</w:t>
            </w:r>
          </w:p>
        </w:tc>
      </w:tr>
      <w:tr>
        <w:tc>
          <w:tcPr>
            <w:tcW w:type="dxa" w:w="288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不寫入院內正式班表</w:t>
            </w:r>
          </w:p>
        </w:tc>
        <w:tc>
          <w:tcPr>
            <w:tcW w:type="dxa" w:w="613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本平台是決策輔助；替補寫回為 demo 模擬，班表生成僅產出草稿</w:t>
            </w:r>
          </w:p>
        </w:tc>
      </w:tr>
      <w:tr>
        <w:tc>
          <w:tcPr>
            <w:tcW w:type="dxa" w:w="288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不自動通知員工</w:t>
            </w:r>
          </w:p>
        </w:tc>
        <w:tc>
          <w:tcPr>
            <w:tcW w:type="dxa" w:w="613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通知一律停在草稿，發送權在主管</w:t>
            </w:r>
          </w:p>
        </w:tc>
      </w:tr>
      <w:tr>
        <w:tc>
          <w:tcPr>
            <w:tcW w:type="dxa" w:w="288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不自行放寬規則、不補完缺漏欄位</w:t>
            </w:r>
          </w:p>
        </w:tc>
        <w:tc>
          <w:tcPr>
            <w:tcW w:type="dxa" w:w="613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Agent 治理原則：確定性歸程式、決定權歸人</w:t>
            </w:r>
          </w:p>
        </w:tc>
      </w:tr>
      <w:tr>
        <w:tc>
          <w:tcPr>
            <w:tcW w:type="dxa" w:w="288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不自動刪任務、不自動降載</w:t>
            </w:r>
          </w:p>
        </w:tc>
        <w:tc>
          <w:tcPr>
            <w:tcW w:type="dxa" w:w="613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第三層的缺口誠實標示，交主管決策</w:t>
            </w:r>
          </w:p>
        </w:tc>
      </w:tr>
      <w:tr>
        <w:tc>
          <w:tcPr>
            <w:tcW w:type="dxa" w:w="288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不使用病患資料與真實姓名</w:t>
            </w:r>
          </w:p>
        </w:tc>
        <w:tc>
          <w:tcPr>
            <w:tcW w:type="dxa" w:w="613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人員一律代號化（N-01 ~ N-11），資料全數虛構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2. 核心設計原則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確定性歸程式、語言歸模型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708"/>
        <w:gridCol w:w="4693"/>
      </w:tblGrid>
      <w:tr>
        <w:trPr>
          <w:tblHeader/>
        </w:trPr>
        <w:tc>
          <w:tcPr>
            <w:tcW w:type="dxa" w:w="162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職責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負責模組</w:t>
            </w:r>
          </w:p>
        </w:tc>
        <w:tc>
          <w:tcPr>
            <w:tcW w:type="dxa" w:w="4693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內容</w:t>
            </w:r>
          </w:p>
        </w:tc>
      </w:tr>
      <w:tr>
        <w:tc>
          <w:tcPr>
            <w:tcW w:type="dxa" w:w="162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算得準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src/engine.js（確定性規則引擎）</w:t>
            </w:r>
          </w:p>
        </w:tc>
        <w:tc>
          <w:tcPr>
            <w:tcW w:type="dxa" w:w="4693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工時累計、班間休息、連續天數、證照效期、加權評分、指派最佳化、班表生成、任務重分配</w:t>
            </w:r>
          </w:p>
        </w:tc>
      </w:tr>
      <w:tr>
        <w:tc>
          <w:tcPr>
            <w:tcW w:type="dxa" w:w="162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說得清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src/llm.js（語言模型轉接層）</w:t>
            </w:r>
          </w:p>
        </w:tc>
        <w:tc>
          <w:tcPr>
            <w:tcW w:type="dxa" w:w="4693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解析請假訊息、追問缺漏、把數字寫成人話、生成摘要與草稿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算錯工時在醫療場域是合規事故，不是體驗瑕疵；語言模型會產生流暢但錯誤的數字，所以所有數字一律來自引擎，模型不得改寫、不得自行計算、不得補完缺漏欄位。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人在迴路（Human-in-the-loop）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Agent 的每一個關鍵動作都停在「建議」：追問而非臆測、試算放寬而非自行放寬、草稿而非發送、主管確認後才寫回。決策留痕記錄每一步是誰做的。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誠實原則（不粉飾）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系統性地拒絕「假裝問題解決了」，在四個層面各有落實：解析時缺漏轉追問（不臆測）；替補時排除逐筆給原因（不隱藏）；重分配時無人可承接的任務標示缺口與原因（不硬塞）；生成時排不出的格子彙整各規則擋下幾人（不放寬）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3. 系統架構總覽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3.1 現況：純前端零依賴架構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整個平台是靜態網頁（HTML + 原生 JS，無框架、無打包、無外部資源），可雙擊 index.html 離線執行，或由 GitHub Pages 託管。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838575"/>
            <wp:effectExtent t="0" r="0" b="0" l="0"/>
            <wp:docPr id="1" name="d1-modules.png" descr="圖 2　瀏覽器內模組架構與依賴方向" title="圖 2　瀏覽器內模組架構與依賴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圖 2　瀏覽器內模組架構與依賴方向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3.2 模組職責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708"/>
        <w:gridCol w:w="4152"/>
      </w:tblGrid>
      <w:tr>
        <w:trPr>
          <w:tblHeader/>
        </w:trP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檔案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職責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關鍵設計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index.html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八個畫面的骨架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無 inline script；CSP 限制同源資源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src/data.js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模擬資料層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全虛構、代號化；正式導入時整層替換為 API 讀取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src/rules.js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規則庫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規則是可維護的資料，不是寫死的程式碼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src/engine.js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決策引擎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createEngine(db) 依賴注入，零全域讀取，可移植至 Lambda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src/llm.js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LLM 轉接層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mock／api 雙模式；api 回應經合約驗證＋白名單消毒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src/app.js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畫面與流程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唯一操作 DOM 的模組；輸出一律經 esc() 跳脫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aws/lambda/index.mjs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Bedrock LLM Proxy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金鑰只存在 Lambda IAM 角色；structured outputs 強制回應格式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tests/engine.test.js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邊界測試（37 項）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瀏覽器（tests.html）與 CI（Node）共用同一份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tests/run-node.js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CI runner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把 module.exports 掛回 globalThis，模擬瀏覽器載入順序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依賴方向：app.js → (engine, llm, data, rules)；engine.js 不依賴任何模組（資料全部注入）；llm.js 依賴 data.js 的常數表（SHIFT_TYPES 等）做關鍵詞比對與白名單驗證。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4. 資料流：一筆缺班事件的完整旅程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838575"/>
            <wp:effectExtent t="0" r="0" b="0" l="0"/>
            <wp:docPr id="1" name="d2-dataflow.png" descr="圖 3　缺班事件處理循序圖（畫面 ↔ 語言 ↔ 計算的分工）" title="圖 3　缺班事件處理循序圖（畫面 ↔ 語言 ↔ 計算的分工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圖 3　缺班事件處理循序圖（畫面 ↔ 語言 ↔ 計算的分工）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候選人不足時進入第 2 層（relaxationAnalysis 試算＋畫面 7 全局指派）；連放寬都無解時進入第 3 層（畫面 7 韌性模式，reallocateTasks）。第 0 層（畫面 8 班表生成）獨立於缺班事件流程，直接對「下一週」產出合規班表草稿。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5. 缺班事件生命週期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6886575"/>
            <wp:effectExtent t="0" r="0" b="0" l="0"/>
            <wp:docPr id="1" name="d3-lifecycle.png" descr="圖 4　缺班事件狀態機（已結案事件不可變）" title="圖 4　缺班事件狀態機（已結案事件不可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圖 4　缺班事件狀態機（已結案事件不可變）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6. 決策引擎內部設計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6.1 三層規則模型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評估一位人員 ＝ 硬性約束（過濾）→ 軟性偏好（排序）→ 風險標記（知情）。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083"/>
        <w:gridCol w:w="3430"/>
        <w:gridCol w:w="3069"/>
      </w:tblGrid>
      <w:tr>
        <w:trPr>
          <w:tblHeader/>
        </w:trPr>
        <w:tc>
          <w:tcPr>
            <w:tcW w:type="dxa" w:w="1444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層</w:t>
            </w:r>
          </w:p>
        </w:tc>
        <w:tc>
          <w:tcPr>
            <w:tcW w:type="dxa" w:w="1083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代碼</w:t>
            </w:r>
          </w:p>
        </w:tc>
        <w:tc>
          <w:tcPr>
            <w:tcW w:type="dxa" w:w="3430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行為</w:t>
            </w:r>
          </w:p>
        </w:tc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例</w:t>
            </w:r>
          </w:p>
        </w:tc>
      </w:tr>
      <w:tr>
        <w:tc>
          <w:tcPr>
            <w:tcW w:type="dxa" w:w="1444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硬性約束</w:t>
            </w:r>
          </w:p>
        </w:tc>
        <w:tc>
          <w:tcPr>
            <w:tcW w:type="dxa" w:w="1083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H1–H6</w:t>
            </w:r>
          </w:p>
        </w:tc>
        <w:tc>
          <w:tcPr>
            <w:tcW w:type="dxa" w:w="3430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違反即排除，附規則代碼與原因</w:t>
            </w:r>
          </w:p>
        </w:tc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H4 班間休息 ≥ 11h（勞基法 §34）</w:t>
            </w:r>
          </w:p>
        </w:tc>
      </w:tr>
      <w:tr>
        <w:tc>
          <w:tcPr>
            <w:tcW w:type="dxa" w:w="1444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軟性偏好</w:t>
            </w:r>
          </w:p>
        </w:tc>
        <w:tc>
          <w:tcPr>
            <w:tcW w:type="dxa" w:w="1083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S1–S5</w:t>
            </w:r>
          </w:p>
        </w:tc>
        <w:tc>
          <w:tcPr>
            <w:tcW w:type="dxa" w:w="3430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加權評分（權重總和 100），決定排序</w:t>
            </w:r>
          </w:p>
        </w:tc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S1 公平性 30 分（治理核心訊號）</w:t>
            </w:r>
          </w:p>
        </w:tc>
      </w:tr>
      <w:tr>
        <w:tc>
          <w:tcPr>
            <w:tcW w:type="dxa" w:w="1444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風險標記</w:t>
            </w:r>
          </w:p>
        </w:tc>
        <w:tc>
          <w:tcPr>
            <w:tcW w:type="dxa" w:w="1083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F1–F4</w:t>
            </w:r>
          </w:p>
        </w:tc>
        <w:tc>
          <w:tcPr>
            <w:tcW w:type="dxa" w:w="3430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不排除，但主管必須知情；F1 需額外核准</w:t>
            </w:r>
          </w:p>
        </w:tc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F3 跨單位支援需加強交班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各規則的完整定義、法規依據與可否放寬，見 src/rules.js 與 docs/CONTEXT.md。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6.2 決策階梯的演算法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dxa" w:w="72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層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函式</w:t>
            </w:r>
          </w:p>
        </w:tc>
        <w:tc>
          <w:tcPr>
            <w:tcW w:type="dxa" w:w="559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目標與方法</w:t>
            </w:r>
          </w:p>
        </w:tc>
      </w:tr>
      <w:tr>
        <w:tc>
          <w:tcPr>
            <w:tcW w:type="dxa" w:w="72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generateSchedule(spec)</w:t>
            </w:r>
          </w:p>
        </w:tc>
        <w:tc>
          <w:tcPr>
            <w:tcW w:type="dxa" w:w="559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逐格生成下週班表：每格以「同一份 checkHardConstraints」過濾合格者，依「總量均衡 → 班別輪值均衡 → 意願 → 字典序」確定性排序取人。既有班表為邊界條件（跨週 H4／H5）。生成後疊上現有班表以 rosterWarnings 整表重掃（第二道獨立驗證），新增「已違規」必為 0；排不出的格子逐格彙整各規則擋下幾人</w:t>
            </w:r>
          </w:p>
        </w:tc>
      </w:tr>
      <w:tr>
        <w:tc>
          <w:tcPr>
            <w:tcW w:type="dxa" w:w="72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evaluateGap(gap)</w:t>
            </w:r>
          </w:p>
        </w:tc>
        <w:tc>
          <w:tcPr>
            <w:tcW w:type="dxa" w:w="559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全員跑硬性檢查 → 合格者評分排序；原班人員一律排除但據實呈現</w:t>
            </w:r>
          </w:p>
        </w:tc>
      </w:tr>
      <w:tr>
        <w:tc>
          <w:tcPr>
            <w:tcW w:type="dxa" w:w="72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relaxationAnalysis(gap)</w:t>
            </w:r>
          </w:p>
        </w:tc>
        <w:tc>
          <w:tcPr>
            <w:tcW w:type="dxa" w:w="559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候選不足時逐條試算「放寬哪條會多出誰」；只試算，不放寬</w:t>
            </w:r>
          </w:p>
        </w:tc>
      </w:tr>
      <w:tr>
        <w:tc>
          <w:tcPr>
            <w:tcW w:type="dxa" w:w="72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assignGreedy／assignJointly</w:t>
            </w:r>
          </w:p>
        </w:tc>
        <w:tc>
          <w:tcPr>
            <w:tcW w:type="dxa" w:w="559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多筆缺班對照：貪心 vs 全局。全局指派枚舉全部可行組合，字典序最佳化（先填補筆數、再總分），組合可行性經完整模擬（同一人接多筆的 H2/H4/H5/H6 交互檢查）</w:t>
            </w:r>
          </w:p>
        </w:tc>
      </w:tr>
      <w:tr>
        <w:tc>
          <w:tcPr>
            <w:tcW w:type="dxa" w:w="72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reallocateTasks(...)</w:t>
            </w:r>
          </w:p>
        </w:tc>
        <w:tc>
          <w:tcPr>
            <w:tcW w:type="dxa" w:w="559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缺班者任務拆解重分配：資格硬性匹配、負荷上限嚴守，字典序最佳化（未覆蓋關鍵任務最少 → 未覆蓋總數最少 → 最大負荷最平衡）；無人可承接的任務標示原因（no_qualified／over_capacity）</w:t>
            </w:r>
          </w:p>
        </w:tc>
      </w:tr>
      <w:tr>
        <w:tc>
          <w:tcPr>
            <w:tcW w:type="dxa" w:w="72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rosterWarnings()</w:t>
            </w:r>
          </w:p>
        </w:tc>
        <w:tc>
          <w:tcPr>
            <w:tcW w:type="dxa" w:w="559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主動預警：對已排定班表靜態掃描，high／medium／low 三級；也是第 0 層的驗證器</w:t>
            </w:r>
          </w:p>
        </w:tc>
      </w:tr>
      <w:tr>
        <w:tc>
          <w:tcPr>
            <w:tcW w:type="dxa" w:w="72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coverageGaps(dates)</w:t>
            </w:r>
          </w:p>
        </w:tc>
        <w:tc>
          <w:tcPr>
            <w:tcW w:type="dxa" w:w="559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配置缺口掃描：每單位每班別在班人數 vs 最低配置；無資料單位回報 noData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規模聲明：demo 為 11 人 × 少量缺班／28 格週班表，暴力枚舉與貪心＋確定性排序即為可審計的解；正式導入若規模放大，assignJointly 與 generateSchedule 應改用匹配／整數規劃求解器，目標函數與硬性約束不變。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6.3 可移植性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引擎以 createEngine(db) 建立，人員／班表／規則皆由外部注入，內部不讀取任何全域資料、不接觸 DOM。同一份檔案在瀏覽器、tests.html、Node CI 與未來的 Lambda 端點上行為一致——由 tests/engine.test.js 的 37 項邊界測試保證。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7. LLM 轉接層與 Bedrock Proxy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7.1 前端轉接層的四道防線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828675"/>
            <wp:effectExtent t="0" r="0" b="0" l="0"/>
            <wp:docPr id="1" name="d5-llm.png" descr="圖 5　LLM 轉接層：mock／api 雙模式與四道防線" title="圖 5　LLM 轉接層：mock／api 雙模式與四道防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圖 5　LLM 轉接層：mock／api 雙模式與四道防線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合約驗證（形狀）：模型輸出永遠可能跑格式，畫面不能因此壞掉。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白名單消毒（值）：通報訊息是不可信輸入，可能夾帶 prompt injection；模型吐回的欄位值必須通過白名單（日期真實存在、班別∈SHIFT_TYPES、單位∈UNITS、資格⊆CERTS）才能進入引擎與畫面，不合法的值降級為「未解析→追問」。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傳輸安全：endpoint 強制 https（本機開發除外）；以 URL 參數切換端點時僅接受 *.on.aws 與 localhost 白名單——防止惡意連結把通報訊息導向第三方端點；15 秒逾時不卡畫面。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失敗退路：任何一次呼叫失敗立即退回 mock 並標示，演示不中斷。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7.2 Bedrock LLM Proxy（aws/lambda，已完成實作）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676275"/>
            <wp:effectExtent t="0" r="0" b="0" l="0"/>
            <wp:docPr id="1" name="d7-proxy.png" descr="圖 6　Bedrock LLM Proxy：金鑰永不落地前端" title="圖 6　Bedrock LLM Proxy：金鑰永不落地前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圖 6　Bedrock LLM Proxy：金鑰永不落地前端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設計決定</w:t>
            </w:r>
          </w:p>
        </w:tc>
        <w:tc>
          <w:tcPr>
            <w:tcW w:type="dxa" w:w="595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金鑰永不落地前端</w:t>
            </w:r>
          </w:p>
        </w:tc>
        <w:tc>
          <w:tcPr>
            <w:tcW w:type="dxa" w:w="595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Bedrock 憑證只存在 Lambda 的 IAM 執行角色；前端只持有 demo token</w:t>
            </w:r>
          </w:p>
        </w:tc>
      </w:tr>
      <w:tr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structured outputs（json_schema ＋ additionalProperties:false）</w:t>
            </w:r>
          </w:p>
        </w:tc>
        <w:tc>
          <w:tcPr>
            <w:tcW w:type="dxa" w:w="595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三種任務（parse／explain／summary）的回應形狀由 schema 強制，前端合約驗證是第二道</w:t>
            </w:r>
          </w:p>
        </w:tc>
      </w:tr>
      <w:tr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相對日期不交給模型換算</w:t>
            </w:r>
          </w:p>
        </w:tc>
        <w:tc>
          <w:tcPr>
            <w:tcW w:type="dxa" w:w="595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Lambda 端以 calendarTable 確定性計算「明天／下週三」對應日期，模型只選不算</w:t>
            </w:r>
          </w:p>
        </w:tc>
      </w:tr>
      <w:tr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missing（追問清單）由 Lambda 推導</w:t>
            </w:r>
          </w:p>
        </w:tc>
        <w:tc>
          <w:tcPr>
            <w:tcW w:type="dxa" w:w="595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缺漏判定是規則不是語言，模型不參與</w:t>
            </w:r>
          </w:p>
        </w:tc>
      </w:tr>
      <w:tr>
        <w:tc>
          <w:tcPr>
            <w:tcW w:type="dxa" w:w="306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成本護欄</w:t>
            </w:r>
          </w:p>
        </w:tc>
        <w:tc>
          <w:tcPr>
            <w:tcW w:type="dxa" w:w="595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低 effort、短輸出上限、單一模型；部署步驟與成本估算見 aws/README.md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8. 狀態與持久化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1625"/>
        <w:gridCol w:w="3791"/>
      </w:tblGrid>
      <w:tr>
        <w:trPr>
          <w:tblHeader/>
        </w:trP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資料</w:t>
            </w:r>
          </w:p>
        </w:tc>
        <w:tc>
          <w:tcPr>
            <w:tcW w:type="dxa" w:w="1444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存放</w:t>
            </w:r>
          </w:p>
        </w:tc>
        <w:tc>
          <w:tcPr>
            <w:tcW w:type="dxa" w:w="162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生命週期</w:t>
            </w:r>
          </w:p>
        </w:tc>
        <w:tc>
          <w:tcPr>
            <w:tcW w:type="dxa" w:w="379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保護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規則調整（權重／門檻／啟用）</w:t>
            </w:r>
          </w:p>
        </w:tc>
        <w:tc>
          <w:tcPr>
            <w:tcW w:type="dxa" w:w="1444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162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跨重新整理保存</w:t>
            </w:r>
          </w:p>
        </w:tc>
        <w:tc>
          <w:tcPr>
            <w:tcW w:type="dxa" w:w="379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載回時逐值夾限（PARAM_RANGE／WEIGHT_RANGE），防止被改寫成 0 或負數而無聲關閉法定下限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班表寫回、替補次數</w:t>
            </w:r>
          </w:p>
        </w:tc>
        <w:tc>
          <w:tcPr>
            <w:tcW w:type="dxa" w:w="1444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記憶體</w:t>
            </w:r>
          </w:p>
        </w:tc>
        <w:tc>
          <w:tcPr>
            <w:tcW w:type="dxa" w:w="162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重新整理即重置</w:t>
            </w:r>
          </w:p>
        </w:tc>
        <w:tc>
          <w:tcPr>
            <w:tcW w:type="dxa" w:w="379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刻意設計：方便重複演示</w:t>
            </w:r>
          </w:p>
        </w:tc>
      </w:tr>
      <w:tr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決策留痕 audit</w:t>
            </w:r>
          </w:p>
        </w:tc>
        <w:tc>
          <w:tcPr>
            <w:tcW w:type="dxa" w:w="1444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記憶體＋可匯出 JSON</w:t>
            </w:r>
          </w:p>
        </w:tc>
        <w:tc>
          <w:tcPr>
            <w:tcW w:type="dxa" w:w="162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重新整理即重置</w:t>
            </w:r>
          </w:p>
        </w:tc>
        <w:tc>
          <w:tcPr>
            <w:tcW w:type="dxa" w:w="379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雜湊鏈結（tamper-evident）：每筆含前筆雜湊，改任一筆即斷鏈；匯出含 chainValid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9. 測試與 CI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tests/engine.test.js（37 項）釘住合規事故等級的邊界：班間休息恰 11h、連 6／7 天、自然週歸屬、大夜跨日、demo 資料集完整結果、解析不臆測與多線索模糊偵測、api 失敗退路與消毒、任務重分配（資格硬性／負荷上限／關鍵優先／確定性）、班表生成（零違規、跨週 H4/H5 邊界、誠實缺格、確定性、公平輪值）。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三種執行方式，同一份測試：雙擊 tests.html（離線）、node tests/run-node.js（本機）、GitHub Actions（每次 push 自動跑，.github/workflows/test.yml）。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語義權威在 docs/CONTEXT.md：文件與程式不一致時，以文件為準修程式並補測試。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10. 部署架構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10.1 現況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環境</w:t>
            </w:r>
          </w:p>
        </w:tc>
        <w:tc>
          <w:tcPr>
            <w:tcW w:type="dxa" w:w="667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方式</w:t>
            </w:r>
          </w:p>
        </w:tc>
      </w:tr>
      <w:tr>
        <w:tc>
          <w:tcPr>
            <w:tcW w:type="dxa" w:w="234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線上 demo</w:t>
            </w:r>
          </w:p>
        </w:tc>
        <w:tc>
          <w:tcPr>
            <w:tcW w:type="dxa" w:w="667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GitHub Pages（push 即自動更新）https://bobyu89.github.io/nursing-agent/</w:t>
            </w:r>
          </w:p>
        </w:tc>
      </w:tr>
      <w:tr>
        <w:tc>
          <w:tcPr>
            <w:tcW w:type="dxa" w:w="234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離線 demo</w:t>
            </w:r>
          </w:p>
        </w:tc>
        <w:tc>
          <w:tcPr>
            <w:tcW w:type="dxa" w:w="667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雙擊 index.html（CSP 含 file: 來源，離線流程不受影響）</w:t>
            </w:r>
          </w:p>
        </w:tc>
      </w:tr>
      <w:tr>
        <w:tc>
          <w:tcPr>
            <w:tcW w:type="dxa" w:w="234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本機開發</w:t>
            </w:r>
          </w:p>
        </w:tc>
        <w:tc>
          <w:tcPr>
            <w:tcW w:type="dxa" w:w="667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python -m http.server 8777</w:t>
            </w:r>
          </w:p>
        </w:tc>
      </w:tr>
      <w:tr>
        <w:tc>
          <w:tcPr>
            <w:tcW w:type="dxa" w:w="2347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LLM api 模式</w:t>
            </w:r>
          </w:p>
        </w:tc>
        <w:tc>
          <w:tcPr>
            <w:tcW w:type="dxa" w:w="6679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依 aws/README.md 部署 Lambda + Bedrock 後，以 ?llm=&lt;Function URL&gt; 切換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10.2 正式導入目標架構（AWS）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2800350"/>
            <wp:effectExtent t="0" r="0" b="0" l="0"/>
            <wp:docPr id="1" name="d4-aws.png" descr="圖 7　正式導入目標架構（AWS）" title="圖 7　正式導入目標架構（AWS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圖 7　正式導入目標架構（AWS）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</w:rPr>
        <w:t xml:space="preserve">關鍵遷移原則（完整的四階段演進路線圖見 docs/BLUEPRINT.md）：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引擎零改寫：createEngine(db) 的資料改由資料庫注入，計算邏輯與測試不變。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金鑰永不落地前端：Bedrock 呼叫一律經 Lambda proxy；前端只拿短效 token（Cognito）。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規則版本化：「當時是用哪一版規則做的決定」是稽核的核心問題，規則變更本身也要留痕。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留痕升級：前端雜湊鏈保留作為跨系統核對的輕量證據，正式儲存改後端 append-only（DynamoDB 條件寫入或 QLDB）。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公平性訊號：standbyCount30d 由靜態快照改為「院內實際叫班紀錄的滾動 30 天窗口」。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11. 資安設計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11.1 前端現況防護（本版已實作）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面向</w:t>
            </w:r>
          </w:p>
        </w:tc>
        <w:tc>
          <w:tcPr>
            <w:tcW w:type="dxa" w:w="722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機制</w:t>
            </w:r>
          </w:p>
        </w:tc>
      </w:tr>
      <w:tr>
        <w:tc>
          <w:tcPr>
            <w:tcW w:type="dxa" w:w="180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XSS</w:t>
            </w:r>
          </w:p>
        </w:tc>
        <w:tc>
          <w:tcPr>
            <w:tcW w:type="dxa" w:w="722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所有動態輸出經 esc() 跳脫（含屬性值）；未來後端資料欄位已預先跳脫</w:t>
            </w:r>
          </w:p>
        </w:tc>
      </w:tr>
      <w:tr>
        <w:tc>
          <w:tcPr>
            <w:tcW w:type="dxa" w:w="180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CSP</w:t>
            </w:r>
          </w:p>
        </w:tc>
        <w:tc>
          <w:tcPr>
            <w:tcW w:type="dxa" w:w="722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default-src 'self'（含 file: 保離線流程）；禁 object；不載入任何第三方資源</w:t>
            </w:r>
          </w:p>
        </w:tc>
      </w:tr>
      <w:tr>
        <w:tc>
          <w:tcPr>
            <w:tcW w:type="dxa" w:w="180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不可信輸入</w:t>
            </w:r>
          </w:p>
        </w:tc>
        <w:tc>
          <w:tcPr>
            <w:tcW w:type="dxa" w:w="722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通報訊息（使用者輸入）與 api 模式模型輸出，一律經白名單消毒才進入引擎</w:t>
            </w:r>
          </w:p>
        </w:tc>
      </w:tr>
      <w:tr>
        <w:tc>
          <w:tcPr>
            <w:tcW w:type="dxa" w:w="180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輸入驗證</w:t>
            </w:r>
          </w:p>
        </w:tc>
        <w:tc>
          <w:tcPr>
            <w:tcW w:type="dxa" w:w="722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日期嚴格日曆驗證（拒絕 2026-02-31 這類會被 JS Date 無聲進位的值）</w:t>
            </w:r>
          </w:p>
        </w:tc>
      </w:tr>
      <w:tr>
        <w:tc>
          <w:tcPr>
            <w:tcW w:type="dxa" w:w="180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722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載回值逐項夾限，防止規則門檻被竄改成無效值</w:t>
            </w:r>
          </w:p>
        </w:tc>
      </w:tr>
      <w:tr>
        <w:tc>
          <w:tcPr>
            <w:tcW w:type="dxa" w:w="180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傳輸</w:t>
            </w:r>
          </w:p>
        </w:tc>
        <w:tc>
          <w:tcPr>
            <w:tcW w:type="dxa" w:w="722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LLM endpoint 強制 https ＋ 15 秒逾時；URL 參數切換端點僅限 *.on.aws／localhost 白名單</w:t>
            </w:r>
          </w:p>
        </w:tc>
      </w:tr>
      <w:tr>
        <w:tc>
          <w:tcPr>
            <w:tcW w:type="dxa" w:w="180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端點存取</w:t>
            </w:r>
          </w:p>
        </w:tc>
        <w:tc>
          <w:tcPr>
            <w:tcW w:type="dxa" w:w="722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Lambda 驗證 x-demo-token；CORS 限定來源；Bedrock 金鑰只在 IAM 角色</w:t>
            </w:r>
          </w:p>
        </w:tc>
      </w:tr>
      <w:tr>
        <w:tc>
          <w:tcPr>
            <w:tcW w:type="dxa" w:w="1805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隱私</w:t>
            </w:r>
          </w:p>
        </w:tc>
        <w:tc>
          <w:tcPr>
            <w:tcW w:type="dxa" w:w="7221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無 PII（代號化虛構資料）；referrer no-referrer；mock 模式訊息內容不離開瀏覽器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11.2 正式導入必要補強（前端 demo 做不到、也不假裝做到的）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認證與授權：Cognito ＋ IAM 角色分離（護理長／規則管理員／稽核）；規則調整需權限。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留痕不可竄改：後端 append-only 儲存；雜湊鏈改用密碼學雜湊（SHA-256）並定期錨定。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API 防護：限流、WAF、輸入 schema 驗證（API Gateway ＋ Lambda 雙層）。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個資治理：api 模式會將通報訊息（含病情描述）送往模型端點——需 BAA／資料處理協議、去識別化前處理、傳輸與儲存加密、保存期限政策。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稽核與監控：CloudTrail／CloudWatch；規則變更需雙人核可流程。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12. 已知限制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166"/>
        <w:gridCol w:w="4152"/>
      </w:tblGrid>
      <w:tr>
        <w:trPr>
          <w:tblHeader/>
        </w:trPr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限制</w:t>
            </w:r>
          </w:p>
        </w:tc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揭露位置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mock 解析理解力有限</w:t>
            </w:r>
          </w:p>
        </w:tc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README、畫面標示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關鍵詞規則，非真實模型推論</w:t>
            </w:r>
          </w:p>
        </w:tc>
      </w:tr>
      <w:tr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standbyCount30d 為靜態快照</w:t>
            </w:r>
          </w:p>
        </w:tc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CONTEXT.md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不隨時間滾動過期</w:t>
            </w:r>
          </w:p>
        </w:tc>
      </w:tr>
      <w:tr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請假粒度為「日」</w:t>
            </w:r>
          </w:p>
        </w:tc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CONTEXT.md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半天假／時段假視為全日不可排班</w:t>
            </w:r>
          </w:p>
        </w:tc>
      </w:tr>
      <w:tr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H5／H6 為簡化的院內政策</w:t>
            </w:r>
          </w:p>
        </w:tc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CONTEXT.md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比法規更嚴；正式導入依變形工時制度重定義</w:t>
            </w:r>
          </w:p>
        </w:tc>
      </w:tr>
      <w:tr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assignJointly 指數複雜度</w:t>
            </w:r>
          </w:p>
        </w:tc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CONTEXT.md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demo 規模下暴力枚舉即最佳解；放大需求解器</w:t>
            </w:r>
          </w:p>
        </w:tc>
      </w:tr>
      <w:tr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generateSchedule 為貪心 MVP</w:t>
            </w:r>
          </w:p>
        </w:tc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CONTEXT.md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週班表、單一單位；月班表與整數規劃最佳化為藍圖下一步</w:t>
            </w:r>
          </w:p>
        </w:tc>
      </w:tr>
      <w:tr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任務重分配為獨立演示情境</w:t>
            </w:r>
          </w:p>
        </w:tc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CONTEXT.md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任務清單正式導入應來自護理排程／醫囑系統</w:t>
            </w:r>
          </w:p>
        </w:tc>
      </w:tr>
      <w:tr>
        <w:tc>
          <w:tcPr>
            <w:tcW w:type="dxa" w:w="2708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前端雜湊鏈非密碼學強度</w:t>
            </w:r>
          </w:p>
        </w:tc>
        <w:tc>
          <w:tcPr>
            <w:tcW w:type="dxa" w:w="2166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CONTEXT.md、REVIEW.md</w:t>
            </w:r>
          </w:p>
        </w:tc>
        <w:tc>
          <w:tcPr>
            <w:tcW w:type="dxa" w:w="4152"/>
            <w:tcBorders>
              <w:top w:val="single" w:color="C8C8C4" w:sz="2"/>
              <w:left w:val="single" w:color="C8C8C4" w:sz="2"/>
              <w:bottom w:val="single" w:color="C8C8C4" w:sz="2"/>
              <w:right w:val="single" w:color="C8C8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djb2 僅 tamper-evident 展示用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C4" w:sz="4" w:space="4"/>
      </w:pBdr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班守 ShiftGuard｜系統架構書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57e04af6ea5052e99b5e0dc783d0495ca44e6e.png"/><Relationship Id="rId10" Type="http://schemas.openxmlformats.org/officeDocument/2006/relationships/image" Target="media/c7155a989829b7a00e837e0945a4f9a439ed9a1a.png"/><Relationship Id="rId11" Type="http://schemas.openxmlformats.org/officeDocument/2006/relationships/image" Target="media/1f9277070236c9c52438a158c52d59321c152ac3.png"/><Relationship Id="rId12" Type="http://schemas.openxmlformats.org/officeDocument/2006/relationships/image" Target="media/5c3e7b894eec9cf844034756479cc9d85dea0509.png"/><Relationship Id="rId13" Type="http://schemas.openxmlformats.org/officeDocument/2006/relationships/image" Target="media/455b4c51c0ed03b8a59b94ae01faad9aff5b0e1a.png"/><Relationship Id="rId14" Type="http://schemas.openxmlformats.org/officeDocument/2006/relationships/image" Target="media/03885dc234605a0e5604afc4b8e39c3ddd83538d.png"/><Relationship Id="rId15" Type="http://schemas.openxmlformats.org/officeDocument/2006/relationships/image" Target="media/00f7ed28827370851ebaca53d6ff65e347bda3d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2026-08-09T07:50:55.819Z</dcterms:created>
  <dcterms:modified xsi:type="dcterms:W3CDTF">2026-08-09T07:50:55.820Z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