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29C4A">
      <w:pPr>
        <w:pStyle w:val="2"/>
        <w:keepNext w:val="0"/>
        <w:keepLines w:val="0"/>
        <w:widowControl/>
        <w:suppressLineNumbers w:val="0"/>
      </w:pPr>
      <w:r>
        <w:t>Version C — Entrée par les contraintes du jalon</w:t>
      </w:r>
    </w:p>
    <w:p w14:paraId="3A4C6F06">
      <w:pPr>
        <w:pStyle w:val="3"/>
        <w:keepNext w:val="0"/>
        <w:keepLines w:val="0"/>
        <w:widowControl/>
        <w:suppressLineNumbers w:val="0"/>
      </w:pPr>
      <w:r>
        <w:t>Ce qu'on avait 9 semaines pour faire, et ce qu'on a choisi de faire</w:t>
      </w:r>
    </w:p>
    <w:p w14:paraId="35761CF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À 4 juniors, sur 9 semaines, avec trois modules à couvrir, il fallait choisir entre deux stratégies : </w:t>
      </w:r>
      <w:r>
        <w:rPr>
          <w:rStyle w:val="6"/>
        </w:rPr>
        <w:t>poser le squelette des trois modules</w:t>
      </w:r>
      <w:r>
        <w:t xml:space="preserve"> — beaucoup de surface, rien qui marche — ou </w:t>
      </w:r>
      <w:r>
        <w:rPr>
          <w:rStyle w:val="6"/>
        </w:rPr>
        <w:t>faire descendre une fonctionnalité jusqu'au bout</w:t>
      </w:r>
      <w:r>
        <w:t xml:space="preserve"> — peu de surface, une chaîne réelle.</w:t>
      </w:r>
    </w:p>
    <w:p w14:paraId="5A5B35D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On a fait le socle, puis on a tiré une verticale. C'est la contrainte qui a dessiné l'état actuel, et c'est ce qui explique ce que vous allez voir — y compris les écarts.</w:t>
      </w:r>
    </w:p>
    <w:p w14:paraId="000DBB55">
      <w:pPr>
        <w:pStyle w:val="3"/>
        <w:keepNext w:val="0"/>
        <w:keepLines w:val="0"/>
        <w:widowControl/>
        <w:suppressLineNumbers w:val="0"/>
      </w:pPr>
      <w:r>
        <w:t>L'architecture</w:t>
      </w:r>
    </w:p>
    <w:p w14:paraId="1F25C63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React → Express / Node.js → PostgreSQL.</w:t>
      </w:r>
      <w:r>
        <w:t xml:space="preserve"> Le front n'appelle que l'API et ne reçoit que du JSON. Seul le back parle à la base.</w:t>
      </w:r>
    </w:p>
    <w:p w14:paraId="78B256D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Notre structure cible est </w:t>
      </w:r>
      <w:r>
        <w:rPr>
          <w:rStyle w:val="6"/>
        </w:rPr>
        <w:t>feature-based</w:t>
      </w:r>
      <w:r>
        <w:t xml:space="preserve"> — un dossier par fonctionnalité, quatre fichiers dedans, </w:t>
      </w:r>
      <w:r>
        <w:rPr>
          <w:rStyle w:val="5"/>
        </w:rPr>
        <w:t>routes</w:t>
      </w:r>
      <w:r>
        <w:t xml:space="preserve"> / </w:t>
      </w:r>
      <w:r>
        <w:rPr>
          <w:rStyle w:val="5"/>
        </w:rPr>
        <w:t>controller</w:t>
      </w:r>
      <w:r>
        <w:t xml:space="preserve"> / </w:t>
      </w:r>
      <w:r>
        <w:rPr>
          <w:rStyle w:val="5"/>
        </w:rPr>
        <w:t>service</w:t>
      </w:r>
      <w:r>
        <w:t xml:space="preserve"> / </w:t>
      </w:r>
      <w:r>
        <w:rPr>
          <w:rStyle w:val="5"/>
        </w:rPr>
        <w:t>model</w:t>
      </w:r>
      <w:r>
        <w:t>. Ce choix découle directement de la contrainte d'équipe : à 4 en parallèle, un module par personne, des dossiers isolés, des conflits limités.</w:t>
      </w:r>
    </w:p>
    <w:p w14:paraId="075CA08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Aujourd'hui le code n'y est pas.</w:t>
      </w:r>
      <w:r>
        <w:t xml:space="preserve"> Il est en </w:t>
      </w:r>
      <w:r>
        <w:rPr>
          <w:rStyle w:val="5"/>
        </w:rPr>
        <w:t>routes/</w:t>
      </w:r>
      <w:r>
        <w:t>, un fichier par ressource, tout dedans — l'URL, la logique, le SQL.</w:t>
      </w:r>
    </w:p>
    <w:p w14:paraId="7B1B46A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C'est le même arbitrage que le reste : entre découper proprement et faire marcher une verticale de bout en bout, on a pris la verticale. Et cet écart a une conséquence précise, qu'il vaut mieux nommer que subir : le fichier unique tient tant que la règle est « écris en base », il ne tient plus dès qu'elle devient « écris si cette personne en a le droit ». La règle métier a besoin d'un </w:t>
      </w:r>
      <w:r>
        <w:rPr>
          <w:rStyle w:val="5"/>
        </w:rPr>
        <w:t>service.js</w:t>
      </w:r>
      <w:r>
        <w:t xml:space="preserve">. </w:t>
      </w:r>
      <w:r>
        <w:rPr>
          <w:rStyle w:val="6"/>
        </w:rPr>
        <w:t>Le découpage et les permissions ne sont donc pas deux chantiers, c'est le même.</w:t>
      </w:r>
    </w:p>
    <w:p w14:paraId="3AB8B2DD">
      <w:pPr>
        <w:pStyle w:val="3"/>
        <w:keepNext w:val="0"/>
        <w:keepLines w:val="0"/>
        <w:widowControl/>
        <w:suppressLineNumbers w:val="0"/>
      </w:pPr>
      <w:r>
        <w:t>Le modèle de données</w:t>
      </w:r>
    </w:p>
    <w:p w14:paraId="64A2444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Cinq tables : </w:t>
      </w:r>
      <w:r>
        <w:rPr>
          <w:rStyle w:val="5"/>
        </w:rPr>
        <w:t>roles</w:t>
      </w:r>
      <w:r>
        <w:t xml:space="preserve">, </w:t>
      </w:r>
      <w:r>
        <w:rPr>
          <w:rStyle w:val="5"/>
        </w:rPr>
        <w:t>responsables</w:t>
      </w:r>
      <w:r>
        <w:t xml:space="preserve">, </w:t>
      </w:r>
      <w:r>
        <w:rPr>
          <w:rStyle w:val="5"/>
        </w:rPr>
        <w:t>employes</w:t>
      </w:r>
      <w:r>
        <w:t xml:space="preserve">, </w:t>
      </w:r>
      <w:r>
        <w:rPr>
          <w:rStyle w:val="5"/>
        </w:rPr>
        <w:t>categories</w:t>
      </w:r>
      <w:r>
        <w:t xml:space="preserve">, </w:t>
      </w:r>
      <w:r>
        <w:rPr>
          <w:rStyle w:val="5"/>
        </w:rPr>
        <w:t>stock</w:t>
      </w:r>
      <w:r>
        <w:t>.</w:t>
      </w:r>
    </w:p>
    <w:p w14:paraId="4C3FDCA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Un écart, et il vient d'une décision récente.</w:t>
      </w:r>
      <w:r>
        <w:t xml:space="preserve"> Le schéma a été écrit sous le modèle à 2 rôles — responsable et employé, deux tables. On est passés à 3 niveaux en cours de route, pour des raisons métier. Le schéma n'a pas suivi.</w:t>
      </w:r>
    </w:p>
    <w:p w14:paraId="425F925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Conséquence : le restaurateur est dans la table </w:t>
      </w:r>
      <w:r>
        <w:rPr>
          <w:rStyle w:val="5"/>
        </w:rPr>
        <w:t>responsables</w:t>
      </w:r>
      <w:r>
        <w:t xml:space="preserve">, distingué par son </w:t>
      </w:r>
      <w:r>
        <w:rPr>
          <w:rStyle w:val="5"/>
        </w:rPr>
        <w:t>id_role</w:t>
      </w:r>
      <w:r>
        <w:t xml:space="preserve">. Les employés n'ont pas de </w:t>
      </w:r>
      <w:r>
        <w:rPr>
          <w:rStyle w:val="5"/>
        </w:rPr>
        <w:t>id_role</w:t>
      </w:r>
      <w:r>
        <w:t xml:space="preserve">. La table s'appelle </w:t>
      </w:r>
      <w:r>
        <w:rPr>
          <w:rStyle w:val="5"/>
        </w:rPr>
        <w:t>responsables</w:t>
      </w:r>
      <w:r>
        <w:t xml:space="preserve"> et contient les restaurateurs — le nommage ment. Et en base, les rôles s'appellent encore </w:t>
      </w:r>
      <w:r>
        <w:rPr>
          <w:rStyle w:val="5"/>
        </w:rPr>
        <w:t>admin</w:t>
      </w:r>
      <w:r>
        <w:t xml:space="preserve">, </w:t>
      </w:r>
      <w:r>
        <w:rPr>
          <w:rStyle w:val="5"/>
        </w:rPr>
        <w:t>manager</w:t>
      </w:r>
      <w:r>
        <w:t xml:space="preserve">, </w:t>
      </w:r>
      <w:r>
        <w:rPr>
          <w:rStyle w:val="5"/>
        </w:rPr>
        <w:t>employe</w:t>
      </w:r>
      <w:r>
        <w:t>.</w:t>
      </w:r>
    </w:p>
    <w:p w14:paraId="0FD7EDA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Ce n'est pas de la négligence, c'est un décalage entre une décision produit et un schéma déjà écrit. On l'a identifié, on ne l'a pas corrigé avant ce jalon : la correction — table </w:t>
      </w:r>
      <w:r>
        <w:rPr>
          <w:rStyle w:val="5"/>
        </w:rPr>
        <w:t>utilisateurs</w:t>
      </w:r>
      <w:r>
        <w:t xml:space="preserve"> unique avec </w:t>
      </w:r>
      <w:r>
        <w:rPr>
          <w:rStyle w:val="5"/>
        </w:rPr>
        <w:t>id_role</w:t>
      </w:r>
      <w:r>
        <w:t xml:space="preserve">, les trois niveaux dans </w:t>
      </w:r>
      <w:r>
        <w:rPr>
          <w:rStyle w:val="5"/>
        </w:rPr>
        <w:t>roles</w:t>
      </w:r>
      <w:r>
        <w:t xml:space="preserve"> — coûte un à deux jours, et ces jours-là on les a mis dans la verticale stock. C'était un arbitrage, pas un oubli.</w:t>
      </w:r>
    </w:p>
    <w:p w14:paraId="3992455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Le refactor reste peu coûteux : aucune donnée métier n'est en base.</w:t>
      </w:r>
    </w:p>
    <w:p w14:paraId="35475AE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seuil_alerte</w:t>
      </w:r>
      <w:r>
        <w:t xml:space="preserve"> dans </w:t>
      </w:r>
      <w:r>
        <w:rPr>
          <w:rStyle w:val="5"/>
        </w:rPr>
        <w:t>stock</w:t>
      </w:r>
      <w:r>
        <w:t xml:space="preserve"> est dans le même registre — la colonne a été prévue avant que les alertes personnalisables ne passent en Won't have. Prévue, non exploitée.</w:t>
      </w:r>
    </w:p>
    <w:p w14:paraId="6B9A860A">
      <w:pPr>
        <w:pStyle w:val="3"/>
        <w:keepNext w:val="0"/>
        <w:keepLines w:val="0"/>
        <w:widowControl/>
        <w:suppressLineNumbers w:val="0"/>
      </w:pPr>
      <w:r>
        <w:t>Ce qu'on a choisi de terminer</w:t>
      </w:r>
    </w:p>
    <w:p w14:paraId="18DCED2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 contrainte a produit un périmètre étroit mais complet :</w:t>
      </w:r>
    </w:p>
    <w:p w14:paraId="01F186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Les routes persistent réellement.</w:t>
      </w:r>
      <w:r>
        <w:t xml:space="preserve"> Pas de squelette : </w:t>
      </w:r>
      <w:r>
        <w:rPr>
          <w:rStyle w:val="5"/>
        </w:rPr>
        <w:t>pool.query</w:t>
      </w:r>
      <w:r>
        <w:t xml:space="preserve"> sur PostgreSQL, en requêtes paramétrées — les valeurs en </w:t>
      </w:r>
      <w:r>
        <w:rPr>
          <w:rStyle w:val="5"/>
        </w:rPr>
        <w:t>$1, $2</w:t>
      </w:r>
      <w:r>
        <w:t>, jamais concaténées. Pas d'injection SQL possible, et c'est fait dès le premier jour.</w:t>
      </w:r>
    </w:p>
    <w:p w14:paraId="1816B2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La gestion d'erreurs est amorcée.</w:t>
      </w:r>
      <w:r>
        <w:t xml:space="preserve"> </w:t>
      </w:r>
      <w:r>
        <w:rPr>
          <w:rStyle w:val="5"/>
        </w:rPr>
        <w:t>try/catch</w:t>
      </w:r>
      <w:r>
        <w:t xml:space="preserve"> sur chaque route, </w:t>
      </w:r>
      <w:r>
        <w:rPr>
          <w:rStyle w:val="5"/>
        </w:rPr>
        <w:t>500</w:t>
      </w:r>
      <w:r>
        <w:t xml:space="preserve"> avec message, </w:t>
      </w:r>
      <w:r>
        <w:rPr>
          <w:rStyle w:val="5"/>
        </w:rPr>
        <w:t>404</w:t>
      </w:r>
      <w:r>
        <w:t xml:space="preserve"> sur ressource absente. Pas centralisée — pas encore de middleware dans </w:t>
      </w:r>
      <w:r>
        <w:rPr>
          <w:rStyle w:val="5"/>
        </w:rPr>
        <w:t>shared/</w:t>
      </w:r>
      <w:r>
        <w:t xml:space="preserve"> — mais aucune route ne plante en silence.</w:t>
      </w:r>
    </w:p>
    <w:p w14:paraId="52A32E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La verticale stock est complète.</w:t>
      </w:r>
      <w:r>
        <w:t xml:space="preserve"> </w:t>
      </w:r>
      <w:r>
        <w:rPr>
          <w:rStyle w:val="5"/>
        </w:rPr>
        <w:t>GET</w:t>
      </w:r>
      <w:r>
        <w:t xml:space="preserve"> avec jointure catégories, </w:t>
      </w:r>
      <w:r>
        <w:rPr>
          <w:rStyle w:val="5"/>
        </w:rPr>
        <w:t>GET /:id</w:t>
      </w:r>
      <w:r>
        <w:t xml:space="preserve">, </w:t>
      </w:r>
      <w:r>
        <w:rPr>
          <w:rStyle w:val="5"/>
        </w:rPr>
        <w:t>POST</w:t>
      </w:r>
      <w:r>
        <w:t xml:space="preserve">, </w:t>
      </w:r>
      <w:r>
        <w:rPr>
          <w:rStyle w:val="5"/>
        </w:rPr>
        <w:t>PUT</w:t>
      </w:r>
      <w:r>
        <w:t xml:space="preserve">, </w:t>
      </w:r>
      <w:r>
        <w:rPr>
          <w:rStyle w:val="5"/>
        </w:rPr>
        <w:t>DELETE</w:t>
      </w:r>
      <w:r>
        <w:t>, et le front qui les consomme.</w:t>
      </w:r>
    </w:p>
    <w:p w14:paraId="0365BEFC">
      <w:pPr>
        <w:pStyle w:val="3"/>
        <w:keepNext w:val="0"/>
        <w:keepLines w:val="0"/>
        <w:widowControl/>
        <w:suppressLineNumbers w:val="0"/>
      </w:pPr>
      <w:r>
        <w:t>La démo (3 min)</w:t>
      </w:r>
    </w:p>
    <w:p w14:paraId="067C335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La verticale qu'on a choisi de tirer : </w:t>
      </w:r>
      <w:r>
        <w:rPr>
          <w:rStyle w:val="6"/>
        </w:rPr>
        <w:t>ajouter un produit au stock et le voir apparaître.</w:t>
      </w:r>
    </w:p>
    <w:p w14:paraId="100C6BA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React → POST /stock → PostgreSQL → GET /stock → affichage</w:t>
      </w:r>
      <w:r>
        <w:t>.</w:t>
      </w:r>
    </w:p>
    <w:p w14:paraId="1FE1835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GDS-01 (Indispensable) et GDS-03. Trois couches traversées dans les deux sens. C'est ce qu'on a choisi de terminer plutôt que d'étaler.</w:t>
      </w:r>
    </w:p>
    <w:p w14:paraId="419FEE08">
      <w:pPr>
        <w:pStyle w:val="3"/>
        <w:keepNext w:val="0"/>
        <w:keepLines w:val="0"/>
        <w:widowControl/>
        <w:suppressLineNumbers w:val="0"/>
      </w:pPr>
      <w:r>
        <w:t>Ce qui est en cours, ce qui est repoussé</w:t>
      </w:r>
    </w:p>
    <w:p w14:paraId="50C797D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En cours</w:t>
      </w:r>
      <w:r>
        <w:t xml:space="preserve"> — le front au-delà de la page stock. Les tables des modules tâches et annonces.</w:t>
      </w:r>
    </w:p>
    <w:p w14:paraId="6B73A95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Repoussé, et c'est notre écart principal : les permissions.</w:t>
      </w:r>
      <w:r>
        <w:t xml:space="preserve"> Elles ne sont pas implémentées, les routes sont ouvertes. C'est le cœur du produit — et c'est la conséquence directe du même arbitrage : entre coder les permissions sur un modèle utilisateurs qu'on sait faux et dans des fichiers qui n'ont pas de place pour elles, ou faire descendre une verticale jusqu'au bout, on a pris la seconde. Coder la règle maintenant, c'est la coder deux fois.</w:t>
      </w:r>
    </w:p>
    <w:p w14:paraId="5E0A46F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 règle est décidée et spécifiée sur chaque carte du board (« Restaurateur (Toutes) / Responsable (Les siennes) »). Elle attend le refactor du modèle, puis le découpage feature-based. Dans cet ordre, pas l'inverse.</w:t>
      </w:r>
    </w:p>
    <w:p w14:paraId="771BAF1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Pas de tests</w:t>
      </w:r>
      <w:r>
        <w:t xml:space="preserve"> à ce stade.</w:t>
      </w:r>
    </w:p>
    <w:p w14:paraId="6C96075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Ce qu'on referait autrement</w:t>
      </w:r>
      <w:r>
        <w:t xml:space="preserve"> — on aurait posé le modèle utilisateurs après la décision des 3 rôles, pas avant. Le coût du refactor est faible aujourd'hui parce que la base est vide ; il ne l'aurait pas été dans trois semaines.</w:t>
      </w:r>
    </w:p>
    <w:p w14:paraId="4C39E53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28445A"/>
    <w:multiLevelType w:val="multilevel"/>
    <w:tmpl w:val="45284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687BD1"/>
    <w:rsid w:val="2768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2026-07-17T14:23:00Z</dcterms:created>
  <dc:creator>Anthony YAMMINE</dc:creator>
  <cp:lastModifiedBy>Anthony YAMMINE</cp:lastModifiedBy>
  <dcterms:modified xsi:type="dcterms:W3CDTF">2026-07-17T14:23:24Z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9A2DF080FE7D496198482852E869C752_11</vt:lpwstr>
  </property>
  <property fmtid="{D5CDD505-2E9C-101B-9397-08002B2CF9AE}" pid="4" name="KSOTemplateDocerSaveRecord">
    <vt:lpwstr>eyJoZGlkIjoiOGQwZTA0ZWE5NTZlNWI0ZDM5NGQwYjQ5NDA2YjcyMzQiLCJ1c2VySWQiOiIzNzI4MzQxNDM3NzY5In0=</vt:lpwstr>
  </property>
</Properties>
</file>