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56F" w:rsidRPr="0018056F" w:rsidRDefault="0018056F" w:rsidP="0018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8056F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proofErr w:type="gramEnd"/>
      <w:r w:rsidRPr="0018056F">
        <w:rPr>
          <w:rFonts w:ascii="Times New Roman" w:eastAsia="Times New Roman" w:hAnsi="Times New Roman" w:cs="Times New Roman"/>
          <w:sz w:val="24"/>
          <w:szCs w:val="24"/>
        </w:rPr>
        <w:t xml:space="preserve"> 4050</w:t>
      </w:r>
    </w:p>
    <w:p w:rsidR="0018056F" w:rsidRPr="0018056F" w:rsidRDefault="0018056F" w:rsidP="0018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56F">
        <w:rPr>
          <w:rFonts w:ascii="Times New Roman" w:eastAsia="Times New Roman" w:hAnsi="Times New Roman" w:cs="Times New Roman"/>
          <w:sz w:val="24"/>
          <w:szCs w:val="24"/>
        </w:rPr>
        <w:t xml:space="preserve">In any networked business or professional environment, the </w:t>
      </w:r>
      <w:proofErr w:type="spellStart"/>
      <w:r w:rsidRPr="0018056F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r w:rsidRPr="0018056F">
        <w:rPr>
          <w:rFonts w:ascii="Times New Roman" w:eastAsia="Times New Roman" w:hAnsi="Times New Roman" w:cs="Times New Roman"/>
          <w:sz w:val="24"/>
          <w:szCs w:val="24"/>
        </w:rPr>
        <w:t xml:space="preserve"> 4050 multifunction printer gets the job done better -- with fast 42 ppm print/copy output in high-resolution B&amp;W, plus color scanning from a large 7” touchscreen that’s as easy to operate as a familiar tablet.</w:t>
      </w:r>
    </w:p>
    <w:p w:rsidR="0093309D" w:rsidRDefault="0093309D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33DCE" w:rsidRPr="0008346A" w:rsidTr="0058475B">
        <w:trPr>
          <w:tblCellSpacing w:w="0" w:type="dxa"/>
        </w:trPr>
        <w:tc>
          <w:tcPr>
            <w:tcW w:w="0" w:type="auto"/>
            <w:gridSpan w:val="2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18056F" w:rsidRPr="0018056F" w:rsidTr="0018056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056F" w:rsidRPr="0018056F" w:rsidRDefault="0018056F" w:rsidP="001805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05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Key Features:</w:t>
                  </w:r>
                </w:p>
              </w:tc>
            </w:tr>
            <w:tr w:rsidR="0018056F" w:rsidRPr="0018056F" w:rsidTr="0018056F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:rsidR="0018056F" w:rsidRPr="0018056F" w:rsidRDefault="0018056F" w:rsidP="0018056F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05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 ppm in high-resolution B&amp;W</w:t>
                  </w:r>
                </w:p>
                <w:p w:rsidR="0018056F" w:rsidRPr="0018056F" w:rsidRDefault="0018056F" w:rsidP="0018056F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05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Color scanning with touchscreen control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18056F" w:rsidRPr="0018056F" w:rsidRDefault="0018056F" w:rsidP="0018056F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05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Built-in </w:t>
                  </w:r>
                  <w:proofErr w:type="spellStart"/>
                  <w:r w:rsidRPr="001805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Emperon</w:t>
                  </w:r>
                  <w:proofErr w:type="spellEnd"/>
                  <w:r w:rsidRPr="001805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printing (PCL/PS)</w:t>
                  </w:r>
                </w:p>
                <w:p w:rsidR="0018056F" w:rsidRPr="0018056F" w:rsidRDefault="0018056F" w:rsidP="0018056F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05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Support for networked environments</w:t>
                  </w:r>
                </w:p>
              </w:tc>
            </w:tr>
            <w:tr w:rsidR="0018056F" w:rsidRPr="0018056F" w:rsidTr="0018056F">
              <w:trPr>
                <w:tblCellSpacing w:w="0" w:type="dxa"/>
              </w:trPr>
              <w:tc>
                <w:tcPr>
                  <w:tcW w:w="5000" w:type="pct"/>
                  <w:gridSpan w:val="2"/>
                  <w:vAlign w:val="center"/>
                  <w:hideMark/>
                </w:tcPr>
                <w:p w:rsidR="0018056F" w:rsidRPr="0018056F" w:rsidRDefault="0018056F" w:rsidP="0018056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05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18056F" w:rsidRPr="0018056F" w:rsidRDefault="0018056F" w:rsidP="0018056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05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Other Features:</w:t>
                  </w:r>
                </w:p>
                <w:p w:rsidR="0018056F" w:rsidRPr="0018056F" w:rsidRDefault="0018056F" w:rsidP="0018056F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05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Multifunction printer with superior letter/legal-size B&amp;W print/copy output at up to 42 ppm handles rising workloads with networkable cost-efficiency</w:t>
                  </w:r>
                </w:p>
                <w:p w:rsidR="0018056F" w:rsidRPr="0018056F" w:rsidRDefault="0018056F" w:rsidP="0018056F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05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Fast scanning in both color and B&amp;W, with capture functionality right from your touchscreen control panel and reversing auto document feeder</w:t>
                  </w:r>
                </w:p>
                <w:p w:rsidR="0018056F" w:rsidRPr="0018056F" w:rsidRDefault="0018056F" w:rsidP="0018056F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05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Built-in </w:t>
                  </w:r>
                  <w:proofErr w:type="spellStart"/>
                  <w:r w:rsidRPr="001805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Emperon</w:t>
                  </w:r>
                  <w:proofErr w:type="spellEnd"/>
                  <w:r w:rsidRPr="001805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Print System with PCL and PostScript emulation to make you more productive right out of the box</w:t>
                  </w:r>
                </w:p>
                <w:p w:rsidR="0018056F" w:rsidRPr="0018056F" w:rsidRDefault="0018056F" w:rsidP="0018056F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05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USB Direct Print for printing from USB devices, including direct printing of OOXML Word, Excel and PPT files</w:t>
                  </w:r>
                </w:p>
                <w:p w:rsidR="0018056F" w:rsidRPr="0018056F" w:rsidRDefault="0018056F" w:rsidP="0018056F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05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Large 7” touchscreen -- as easy to operate as a familiar tablet with logical, intuitive menus</w:t>
                  </w:r>
                </w:p>
                <w:p w:rsidR="0018056F" w:rsidRPr="0018056F" w:rsidRDefault="0018056F" w:rsidP="0018056F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05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 GB memory for fast print output, 320 GB hard disk drive for on-board document storage</w:t>
                  </w:r>
                </w:p>
              </w:tc>
            </w:tr>
          </w:tbl>
          <w:p w:rsidR="00633DCE" w:rsidRDefault="00633DCE">
            <w:bookmarkStart w:id="0" w:name="_GoBack"/>
            <w:bookmarkEnd w:id="0"/>
          </w:p>
        </w:tc>
      </w:tr>
      <w:tr w:rsidR="00321066" w:rsidRPr="00321066" w:rsidTr="00633DCE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321066" w:rsidRPr="00321066" w:rsidRDefault="00321066" w:rsidP="0032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502E06">
        <w:trPr>
          <w:trHeight w:val="1035"/>
          <w:tblCellSpacing w:w="0" w:type="dxa"/>
        </w:trPr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6136A0">
        <w:trPr>
          <w:trHeight w:val="73"/>
          <w:tblCellSpacing w:w="0" w:type="dxa"/>
        </w:trPr>
        <w:tc>
          <w:tcPr>
            <w:tcW w:w="5000" w:type="pct"/>
            <w:gridSpan w:val="2"/>
            <w:vAlign w:val="center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0EDF" w:rsidRDefault="00BF0EDF" w:rsidP="00633DCE"/>
    <w:sectPr w:rsidR="00BF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2FC0"/>
    <w:multiLevelType w:val="multilevel"/>
    <w:tmpl w:val="407E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66FDB"/>
    <w:multiLevelType w:val="multilevel"/>
    <w:tmpl w:val="FE42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8268A9"/>
    <w:multiLevelType w:val="multilevel"/>
    <w:tmpl w:val="B8FA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DB5752"/>
    <w:multiLevelType w:val="multilevel"/>
    <w:tmpl w:val="4CC6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2A4F8D"/>
    <w:multiLevelType w:val="multilevel"/>
    <w:tmpl w:val="2772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8E6525"/>
    <w:multiLevelType w:val="multilevel"/>
    <w:tmpl w:val="F2B6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0D7F0D"/>
    <w:multiLevelType w:val="multilevel"/>
    <w:tmpl w:val="E0FE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D76FF9"/>
    <w:multiLevelType w:val="multilevel"/>
    <w:tmpl w:val="D160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2E0531"/>
    <w:multiLevelType w:val="multilevel"/>
    <w:tmpl w:val="BA62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6A"/>
    <w:rsid w:val="0008346A"/>
    <w:rsid w:val="0018056F"/>
    <w:rsid w:val="001C346E"/>
    <w:rsid w:val="002719A7"/>
    <w:rsid w:val="00321066"/>
    <w:rsid w:val="003823E9"/>
    <w:rsid w:val="004178F9"/>
    <w:rsid w:val="00502E06"/>
    <w:rsid w:val="006136A0"/>
    <w:rsid w:val="00633DCE"/>
    <w:rsid w:val="00646B8E"/>
    <w:rsid w:val="00654256"/>
    <w:rsid w:val="0078505C"/>
    <w:rsid w:val="0093309D"/>
    <w:rsid w:val="009A0B96"/>
    <w:rsid w:val="009C4F46"/>
    <w:rsid w:val="00A00133"/>
    <w:rsid w:val="00B21EAC"/>
    <w:rsid w:val="00B41E25"/>
    <w:rsid w:val="00B65583"/>
    <w:rsid w:val="00B741A2"/>
    <w:rsid w:val="00BF0EDF"/>
    <w:rsid w:val="00D30B62"/>
    <w:rsid w:val="00E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4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2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7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98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8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6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17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03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8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0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2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45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01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14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2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4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8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8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47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4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8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34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63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1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64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91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5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3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6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23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0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8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1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8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10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10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1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0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79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8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51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5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4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1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7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5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5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7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2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8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0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9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1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5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7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39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7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2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0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8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3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1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05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42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1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1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50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38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73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2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1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0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3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9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53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6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Lucas, Darren</dc:creator>
  <cp:lastModifiedBy>Lucas, Darren</cp:lastModifiedBy>
  <cp:revision>2</cp:revision>
  <dcterms:created xsi:type="dcterms:W3CDTF">2015-08-10T16:25:00Z</dcterms:created>
  <dcterms:modified xsi:type="dcterms:W3CDTF">2015-08-10T16:25:00Z</dcterms:modified>
</cp:coreProperties>
</file>