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 PLATS TÉMOINS</w:t>
      </w:r>
    </w:p>
    <w:p>
      <w:pPr>
        <w:pStyle w:val="Heading1"/>
      </w:pPr>
      <w:r>
        <w:t>Checklist — Hygiène</w:t>
      </w:r>
    </w:p>
    <w:p>
      <w:pPr>
        <w:pStyle w:val="Heading2"/>
      </w:pPr>
      <w:r>
        <w:t>Avant l'ouverture</w:t>
      </w:r>
    </w:p>
    <w:p>
      <w:pPr>
        <w:pStyle w:val="ListBullet"/>
      </w:pPr>
      <w:r>
        <w:t>Vérification des températures des équipements de froid et de chaud ;</w:t>
      </w:r>
    </w:p>
    <w:p>
      <w:pPr>
        <w:pStyle w:val="ListBullet"/>
      </w:pPr>
      <w:r>
        <w:t>Contrôle des livraisons : températures, étiquettes, dates ;</w:t>
      </w:r>
    </w:p>
    <w:p>
      <w:pPr>
        <w:pStyle w:val="ListBullet"/>
      </w:pPr>
      <w:r>
        <w:t>État de propreté des zones de préparation et du matériel ;</w:t>
      </w:r>
    </w:p>
    <w:p>
      <w:pPr>
        <w:pStyle w:val="ListBullet"/>
      </w:pPr>
      <w:r>
        <w:t>Disponibilité du matériel de prélèvement (sacs, étiquettes, registre).</w:t>
      </w:r>
    </w:p>
    <w:p>
      <w:pPr>
        <w:pStyle w:val="Heading2"/>
      </w:pPr>
      <w:r>
        <w:t>Pendant le service</w:t>
      </w:r>
    </w:p>
    <w:p>
      <w:pPr>
        <w:pStyle w:val="ListBullet"/>
      </w:pPr>
      <w:r>
        <w:t>Prélèvement des plats témoins pour chaque plat à chaque service ;</w:t>
      </w:r>
    </w:p>
    <w:p>
      <w:pPr>
        <w:pStyle w:val="ListBullet"/>
      </w:pPr>
      <w:r>
        <w:t>Étiquetage immédiat et complet des échantillons ;</w:t>
      </w:r>
    </w:p>
    <w:p>
      <w:pPr>
        <w:pStyle w:val="ListBullet"/>
      </w:pPr>
      <w:r>
        <w:t>Respect des températures de maintien (chaud ≥ 63 °C, froid ≤ 3 °C) ;</w:t>
      </w:r>
    </w:p>
    <w:p>
      <w:pPr>
        <w:pStyle w:val="ListBullet"/>
      </w:pPr>
      <w:r>
        <w:t>Nettoyage régulier des plans de travail.</w:t>
      </w:r>
    </w:p>
    <w:p>
      <w:pPr>
        <w:pStyle w:val="Heading2"/>
      </w:pPr>
      <w:r>
        <w:t>Après le service</w:t>
      </w:r>
    </w:p>
    <w:p>
      <w:pPr>
        <w:pStyle w:val="ListBullet"/>
      </w:pPr>
      <w:r>
        <w:t>Conservation des plats témoins (0 à +3 °C) pendant 5 jours ;</w:t>
      </w:r>
    </w:p>
    <w:p>
      <w:pPr>
        <w:pStyle w:val="ListBullet"/>
      </w:pPr>
      <w:r>
        <w:t>Enregistrement des prélèvements dans le registre ;</w:t>
      </w:r>
    </w:p>
    <w:p>
      <w:pPr>
        <w:pStyle w:val="ListBullet"/>
      </w:pPr>
      <w:r>
        <w:t>Nettoyage et désinfection complets des locaux ;</w:t>
      </w:r>
    </w:p>
    <w:p>
      <w:pPr>
        <w:pStyle w:val="ListBullet"/>
      </w:pPr>
      <w:r>
        <w:t>Fermeture et consignation des anomalies éventuelles.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