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Guide — Réaliser un plat témoin</w:t>
      </w:r>
    </w:p>
    <w:p>
      <w:pPr>
        <w:pStyle w:val="Heading2"/>
      </w:pPr>
      <w:r>
        <w:t>Définition</w:t>
      </w:r>
    </w:p>
    <w:p>
      <w:pPr>
        <w:pStyle w:val="ListBullet"/>
      </w:pPr>
      <w:r>
        <w:t>Un plat témoin est un échantillon prélevé et conservé de chaque préparation alimentaire proposée à la clientèle, afin de permettre l'analyse en cas d'incident ou de suspicion d'intoxication alimentaire.</w:t>
      </w:r>
    </w:p>
    <w:p>
      <w:pPr>
        <w:pStyle w:val="Heading2"/>
      </w:pPr>
      <w:r>
        <w:t>Prélèvement</w:t>
      </w:r>
    </w:p>
    <w:p>
      <w:pPr>
        <w:pStyle w:val="ListBullet"/>
      </w:pPr>
      <w:r>
        <w:t>Le prélèvement doit être effectué au cœur de la fabrication, dans des conditions d'hygiène strictes et avec du matériel décontaminé.</w:t>
      </w:r>
    </w:p>
    <w:p>
      <w:pPr>
        <w:pStyle w:val="ListBullet"/>
      </w:pPr>
      <w:r>
        <w:t>Un prélèvement doit être réalisé pour chaque plat, à chaque service, y compris en restauration collective (cantines, crèches, hôpitaux, EHPAD).</w:t>
      </w:r>
    </w:p>
    <w:p>
      <w:pPr>
        <w:pStyle w:val="ListBullet"/>
      </w:pPr>
      <w:r>
        <w:t>L'opérateur doit consigner chaque prélèvement dans un registre dédié.</w:t>
      </w:r>
    </w:p>
    <w:p>
      <w:pPr>
        <w:pStyle w:val="Heading2"/>
      </w:pPr>
      <w:r>
        <w:t>Étiquetage</w:t>
      </w:r>
    </w:p>
    <w:p>
      <w:r>
        <w:t>Chaque échantillon est identifié de façon lisible par une étiquette mentionnant :</w:t>
      </w:r>
    </w:p>
    <w:p>
      <w:pPr>
        <w:pStyle w:val="ListBullet"/>
      </w:pPr>
      <w:r>
        <w:t>la désignation exacte du plat ;</w:t>
      </w:r>
    </w:p>
    <w:p>
      <w:pPr>
        <w:pStyle w:val="ListBullet"/>
      </w:pPr>
      <w:r>
        <w:t>la date et l'heure du prélèvement ;</w:t>
      </w:r>
    </w:p>
    <w:p>
      <w:pPr>
        <w:pStyle w:val="ListBullet"/>
      </w:pPr>
      <w:r>
        <w:t>le numéro de lot ou de production ;</w:t>
      </w:r>
    </w:p>
    <w:p>
      <w:pPr>
        <w:pStyle w:val="ListBullet"/>
      </w:pPr>
      <w:r>
        <w:t>le nom de l'opérateur ou le code de l'établissement.</w:t>
      </w:r>
    </w:p>
    <w:p>
      <w:pPr>
        <w:pStyle w:val="Heading2"/>
      </w:pPr>
      <w:r>
        <w:t>Conservation</w:t>
      </w:r>
    </w:p>
    <w:p>
      <w:pPr>
        <w:pStyle w:val="ListBullet"/>
      </w:pPr>
      <w:r>
        <w:t>Les échantillons sont conservés en enceinte réfrigérée à une température comprise entre 0 °C et +3 °C, ou surgelée pour les analyses différées.</w:t>
      </w:r>
    </w:p>
    <w:p>
      <w:pPr>
        <w:pStyle w:val="ListBullet"/>
      </w:pPr>
      <w:r>
        <w:t>La durée de conservation recommandée est d'au moins 5 jours, idéalement jusqu'à épuisement des délais de remise en cause.</w:t>
      </w:r>
    </w:p>
    <w:p>
      <w:pPr>
        <w:pStyle w:val="ListBullet"/>
      </w:pPr>
      <w:r>
        <w:t>Les plats témoins doivent être conservés dans un emplacement dédié, identifié et protégé de toute contamination croisée.</w:t>
      </w:r>
    </w:p>
    <w:p>
      <w:pPr>
        <w:pStyle w:val="Heading2"/>
      </w:pPr>
      <w:r>
        <w:t>Traçabilité</w:t>
      </w:r>
    </w:p>
    <w:p>
      <w:r>
        <w:t>Le dispositif plats témoins s'intègre dans la traçabilité globale des denrées :</w:t>
      </w:r>
    </w:p>
    <w:p>
      <w:pPr>
        <w:pStyle w:val="ListBullet"/>
      </w:pPr>
      <w:r>
        <w:t>enregistrement des fournisseurs et des numéros de lots ;</w:t>
      </w:r>
    </w:p>
    <w:p>
      <w:pPr>
        <w:pStyle w:val="ListBullet"/>
      </w:pPr>
      <w:r>
        <w:t>conservation des étiquettes sanitaires et des bons de livraison ;</w:t>
      </w:r>
    </w:p>
    <w:p>
      <w:pPr>
        <w:pStyle w:val="ListBullet"/>
      </w:pPr>
      <w:r>
        <w:t>tenue du registre des problèmes et des actions correctives.</w:t>
      </w:r>
    </w:p>
    <w:p>
      <w:pPr>
        <w:pStyle w:val="Heading2"/>
      </w:pPr>
      <w:r>
        <w:t>Sanctions et bonnes pratiques</w:t>
      </w:r>
    </w:p>
    <w:p>
      <w:r>
        <w:t>En cas de contrôle, l'absence de plats témoins constitue un manquement majeur aux règles d'hygiène et peut entraîner une mise en demeure, une suspension d'activité ou une sanction pénale.</w:t>
      </w:r>
    </w:p>
    <w:p>
      <w:pPr>
        <w:pStyle w:val="Heading2"/>
      </w:pPr>
      <w:r>
        <w:t>Mémento opérationnel</w:t>
      </w:r>
    </w:p>
    <w:p>
      <w:r>
        <w:t>Avant le service : préparer le matériel (sacs, étiquettes, registre).</w:t>
      </w:r>
    </w:p>
    <w:p>
      <w:r>
        <w:t>Pendant le service : prélever un échantillon pour chaque plat.</w:t>
      </w:r>
    </w:p>
    <w:p>
      <w:r>
        <w:t>Après le service : identifier, réfrigérer ou surgeler, et consigner.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