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BADC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  <w:lang w:eastAsia="en-US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800487C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  <w:lang w:eastAsia="en-US"/>
        </w:rPr>
        <w:t>«Волгоградский государственный технический университет»</w:t>
      </w:r>
    </w:p>
    <w:p w14:paraId="6DE9B095">
      <w:pPr>
        <w:spacing w:line="360" w:lineRule="auto"/>
        <w:jc w:val="center"/>
        <w:rPr>
          <w:sz w:val="28"/>
          <w:szCs w:val="28"/>
          <w:lang w:eastAsia="en-US"/>
        </w:rPr>
      </w:pPr>
    </w:p>
    <w:p w14:paraId="392847C7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Кафедра «Программное обеспечение автоматизированных систем»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0"/>
        <w:gridCol w:w="4860"/>
      </w:tblGrid>
      <w:tr w14:paraId="1A908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</w:tcPr>
          <w:p w14:paraId="59567CAD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4953" w:type="dxa"/>
            <w:shd w:val="clear" w:color="auto" w:fill="auto"/>
          </w:tcPr>
          <w:p w14:paraId="65F9DB7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 xml:space="preserve">УТВЕРЖДАЮ: </w:t>
            </w:r>
          </w:p>
          <w:p w14:paraId="3D64CC7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val="ru-RU" w:eastAsia="en-US"/>
              </w:rPr>
              <w:t>и</w:t>
            </w:r>
            <w:r>
              <w:rPr>
                <w:rFonts w:hint="default"/>
                <w:color w:val="000000"/>
                <w:sz w:val="28"/>
                <w:szCs w:val="28"/>
                <w:lang w:val="ru-RU" w:eastAsia="en-US"/>
              </w:rPr>
              <w:t xml:space="preserve">.о. зав. кафедрой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ПОАС </w:t>
            </w:r>
          </w:p>
          <w:p w14:paraId="5F054E4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_________________</w:t>
            </w:r>
            <w:r>
              <w:rPr>
                <w:rFonts w:hint="default"/>
                <w:color w:val="000000"/>
                <w:sz w:val="28"/>
                <w:szCs w:val="28"/>
                <w:lang w:val="ru-RU" w:eastAsia="en-US"/>
              </w:rPr>
              <w:t>О.А. Сычев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</w:t>
            </w:r>
          </w:p>
          <w:p w14:paraId="699880C2">
            <w:pPr>
              <w:spacing w:line="360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«___» __20__ г.</w:t>
            </w:r>
          </w:p>
        </w:tc>
      </w:tr>
    </w:tbl>
    <w:p w14:paraId="36B9D5FF">
      <w:pPr>
        <w:spacing w:line="360" w:lineRule="auto"/>
        <w:jc w:val="center"/>
        <w:rPr>
          <w:sz w:val="28"/>
          <w:szCs w:val="22"/>
          <w:lang w:eastAsia="en-US"/>
        </w:rPr>
      </w:pPr>
    </w:p>
    <w:p w14:paraId="259CCDD9">
      <w:pPr>
        <w:autoSpaceDE w:val="0"/>
        <w:autoSpaceDN w:val="0"/>
        <w:adjustRightInd w:val="0"/>
        <w:jc w:val="center"/>
        <w:rPr>
          <w:rFonts w:hint="default"/>
          <w:sz w:val="28"/>
          <w:highlight w:val="none"/>
          <w:lang w:val="ru-RU"/>
        </w:rPr>
      </w:pPr>
      <w:r>
        <w:rPr>
          <w:sz w:val="28"/>
          <w:highlight w:val="none"/>
          <w:lang w:val="ru-RU"/>
        </w:rPr>
        <w:t>Разработка</w:t>
      </w:r>
      <w:r>
        <w:rPr>
          <w:rFonts w:hint="default"/>
          <w:sz w:val="28"/>
          <w:highlight w:val="none"/>
          <w:lang w:val="ru-RU"/>
        </w:rPr>
        <w:t xml:space="preserve"> веб-сервиса для сравнения интернет провайдеров по качеству и стоимости услуг</w:t>
      </w:r>
    </w:p>
    <w:p w14:paraId="5E3DBA75">
      <w:pPr>
        <w:autoSpaceDE w:val="0"/>
        <w:autoSpaceDN w:val="0"/>
        <w:adjustRightInd w:val="0"/>
        <w:jc w:val="center"/>
        <w:rPr>
          <w:rFonts w:hint="default"/>
          <w:sz w:val="28"/>
          <w:highlight w:val="none"/>
          <w:lang w:val="ru-RU" w:eastAsia="en-US"/>
        </w:rPr>
      </w:pPr>
    </w:p>
    <w:p w14:paraId="0B91CB76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2"/>
          <w:lang w:eastAsia="en-US"/>
        </w:rPr>
        <w:t xml:space="preserve"> </w:t>
      </w:r>
      <w:r>
        <w:rPr>
          <w:sz w:val="28"/>
          <w:szCs w:val="28"/>
          <w:lang w:eastAsia="en-US"/>
        </w:rPr>
        <w:t>РУКОВОДСТВО СИСТЕМНОГО ПРОГРАММИСТА</w:t>
      </w:r>
    </w:p>
    <w:p w14:paraId="7337283C">
      <w:pPr>
        <w:tabs>
          <w:tab w:val="center" w:pos="4677"/>
          <w:tab w:val="right" w:pos="9355"/>
        </w:tabs>
        <w:jc w:val="both"/>
        <w:rPr>
          <w:sz w:val="28"/>
          <w:szCs w:val="22"/>
          <w:lang w:eastAsia="en-US"/>
        </w:rPr>
      </w:pPr>
    </w:p>
    <w:p w14:paraId="01F95F23">
      <w:pPr>
        <w:tabs>
          <w:tab w:val="center" w:pos="4677"/>
          <w:tab w:val="right" w:pos="9355"/>
        </w:tabs>
        <w:jc w:val="center"/>
        <w:rPr>
          <w:rFonts w:hint="default"/>
          <w:sz w:val="28"/>
          <w:szCs w:val="22"/>
          <w:highlight w:val="none"/>
          <w:lang w:val="en-US" w:eastAsia="en-US"/>
        </w:rPr>
      </w:pPr>
      <w:r>
        <w:rPr>
          <w:sz w:val="28"/>
          <w:szCs w:val="22"/>
          <w:highlight w:val="none"/>
          <w:lang w:eastAsia="en-US"/>
        </w:rPr>
        <w:t>ВКРБ–09.03.04–10.19–0</w:t>
      </w:r>
      <w:r>
        <w:rPr>
          <w:rFonts w:hint="default"/>
          <w:sz w:val="28"/>
          <w:szCs w:val="22"/>
          <w:highlight w:val="none"/>
          <w:lang w:val="ru-RU" w:eastAsia="en-US"/>
        </w:rPr>
        <w:t>8</w:t>
      </w:r>
      <w:r>
        <w:rPr>
          <w:sz w:val="28"/>
          <w:szCs w:val="22"/>
          <w:highlight w:val="none"/>
          <w:lang w:eastAsia="en-US"/>
        </w:rPr>
        <w:t>–</w:t>
      </w:r>
      <w:r>
        <w:rPr>
          <w:rFonts w:hint="default"/>
          <w:sz w:val="28"/>
          <w:szCs w:val="22"/>
          <w:highlight w:val="none"/>
          <w:lang w:val="ru-RU" w:eastAsia="en-US"/>
        </w:rPr>
        <w:t>25</w:t>
      </w:r>
      <w:r>
        <w:rPr>
          <w:sz w:val="28"/>
          <w:szCs w:val="22"/>
          <w:highlight w:val="none"/>
          <w:lang w:eastAsia="en-US"/>
        </w:rPr>
        <w:t>–</w:t>
      </w:r>
      <w:r>
        <w:rPr>
          <w:rFonts w:hint="default"/>
          <w:sz w:val="28"/>
          <w:szCs w:val="22"/>
          <w:highlight w:val="none"/>
          <w:lang w:val="en-US" w:eastAsia="en-US"/>
        </w:rPr>
        <w:t>32</w:t>
      </w:r>
    </w:p>
    <w:p w14:paraId="39B1C10F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734834B6">
      <w:pPr>
        <w:tabs>
          <w:tab w:val="center" w:pos="4677"/>
          <w:tab w:val="right" w:pos="9355"/>
        </w:tabs>
        <w:jc w:val="center"/>
        <w:rPr>
          <w:rFonts w:hint="default"/>
          <w:sz w:val="28"/>
          <w:szCs w:val="22"/>
          <w:lang w:val="ru-RU" w:eastAsia="en-US"/>
        </w:rPr>
      </w:pPr>
      <w:r>
        <w:rPr>
          <w:sz w:val="28"/>
          <w:szCs w:val="22"/>
          <w:lang w:eastAsia="en-US"/>
        </w:rPr>
        <w:t xml:space="preserve">Листов </w:t>
      </w:r>
      <w:r>
        <w:rPr>
          <w:rFonts w:hint="default"/>
          <w:sz w:val="28"/>
          <w:szCs w:val="22"/>
          <w:lang w:val="en-US" w:eastAsia="en-US"/>
        </w:rPr>
        <w:t>1</w:t>
      </w:r>
      <w:r>
        <w:rPr>
          <w:rFonts w:hint="default"/>
          <w:sz w:val="28"/>
          <w:szCs w:val="22"/>
          <w:lang w:val="ru-RU" w:eastAsia="en-US"/>
        </w:rPr>
        <w:t>5</w:t>
      </w:r>
    </w:p>
    <w:p w14:paraId="341B2946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110B1F59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72BE66A8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1"/>
        <w:gridCol w:w="4719"/>
      </w:tblGrid>
      <w:tr w14:paraId="7C46A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</w:tcPr>
          <w:p w14:paraId="0D752642">
            <w:pPr>
              <w:jc w:val="right"/>
              <w:rPr>
                <w:sz w:val="28"/>
                <w:szCs w:val="22"/>
                <w:lang w:eastAsia="en-US"/>
              </w:rPr>
            </w:pPr>
          </w:p>
        </w:tc>
        <w:tc>
          <w:tcPr>
            <w:tcW w:w="4953" w:type="dxa"/>
            <w:shd w:val="clear" w:color="auto" w:fill="auto"/>
          </w:tcPr>
          <w:p w14:paraId="624962C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 xml:space="preserve">Руководитель работы </w:t>
            </w:r>
          </w:p>
          <w:p w14:paraId="35B07164">
            <w:pPr>
              <w:wordWrap w:val="0"/>
              <w:autoSpaceDE w:val="0"/>
              <w:autoSpaceDN w:val="0"/>
              <w:adjustRightInd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</w:t>
            </w:r>
            <w:r>
              <w:rPr>
                <w:color w:val="000000"/>
                <w:sz w:val="28"/>
                <w:szCs w:val="28"/>
                <w:u w:val="single"/>
                <w:lang w:val="ru-RU"/>
              </w:rPr>
              <w:t>Розалиев</w:t>
            </w:r>
            <w:r>
              <w:rPr>
                <w:rFonts w:hint="default"/>
                <w:color w:val="000000"/>
                <w:sz w:val="28"/>
                <w:szCs w:val="28"/>
                <w:u w:val="single"/>
                <w:lang w:val="ru-RU"/>
              </w:rPr>
              <w:t xml:space="preserve"> В.Л.</w:t>
            </w:r>
          </w:p>
          <w:p w14:paraId="4CFAC844">
            <w:pPr>
              <w:autoSpaceDE w:val="0"/>
              <w:autoSpaceDN w:val="0"/>
              <w:adjustRightInd w:val="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_________________________ </w:t>
            </w:r>
          </w:p>
          <w:p w14:paraId="30BF8F91">
            <w:pPr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«___» ____________20___г.</w:t>
            </w:r>
          </w:p>
          <w:p w14:paraId="3FF3851E">
            <w:pPr>
              <w:jc w:val="right"/>
              <w:rPr>
                <w:sz w:val="28"/>
                <w:szCs w:val="22"/>
                <w:lang w:eastAsia="en-US"/>
              </w:rPr>
            </w:pPr>
          </w:p>
        </w:tc>
      </w:tr>
      <w:tr w14:paraId="4ECBF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</w:tcPr>
          <w:p w14:paraId="3DC52B04">
            <w:pPr>
              <w:autoSpaceDE w:val="0"/>
              <w:autoSpaceDN w:val="0"/>
              <w:adjustRightInd w:val="0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 xml:space="preserve">Нормоконтролер </w:t>
            </w:r>
          </w:p>
          <w:p w14:paraId="500FFAC4">
            <w:pPr>
              <w:autoSpaceDE w:val="0"/>
              <w:autoSpaceDN w:val="0"/>
              <w:adjustRightInd w:val="0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_________________Кузнецова А.С.</w:t>
            </w:r>
            <w:r>
              <w:rPr>
                <w:color w:val="000000"/>
                <w:sz w:val="28"/>
                <w:szCs w:val="28"/>
                <w:lang w:eastAsia="en-US"/>
              </w:rPr>
              <w:br w:type="textWrapping"/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______________________________ </w:t>
            </w:r>
          </w:p>
          <w:p w14:paraId="10140188">
            <w:pPr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«___» _________________   20___г.</w:t>
            </w:r>
          </w:p>
          <w:p w14:paraId="6A8B6717">
            <w:pPr>
              <w:jc w:val="right"/>
              <w:rPr>
                <w:sz w:val="28"/>
                <w:szCs w:val="22"/>
                <w:lang w:eastAsia="en-US"/>
              </w:rPr>
            </w:pPr>
          </w:p>
        </w:tc>
        <w:tc>
          <w:tcPr>
            <w:tcW w:w="4953" w:type="dxa"/>
            <w:shd w:val="clear" w:color="auto" w:fill="auto"/>
          </w:tcPr>
          <w:p w14:paraId="00FECF67">
            <w:pPr>
              <w:autoSpaceDE w:val="0"/>
              <w:autoSpaceDN w:val="0"/>
              <w:adjustRightInd w:val="0"/>
              <w:jc w:val="right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 xml:space="preserve">Исполнитель </w:t>
            </w:r>
          </w:p>
          <w:p w14:paraId="4A674110">
            <w:pPr>
              <w:autoSpaceDE w:val="0"/>
              <w:autoSpaceDN w:val="0"/>
              <w:adjustRightInd w:val="0"/>
              <w:jc w:val="right"/>
              <w:rPr>
                <w:rFonts w:hint="default"/>
                <w:color w:val="000000"/>
                <w:sz w:val="28"/>
                <w:szCs w:val="28"/>
                <w:lang w:val="ru-RU"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 xml:space="preserve">студент группы </w:t>
            </w:r>
            <w:r>
              <w:rPr>
                <w:color w:val="000000"/>
                <w:sz w:val="28"/>
                <w:szCs w:val="28"/>
                <w:highlight w:val="none"/>
                <w:lang w:val="ru-RU" w:eastAsia="en-US"/>
              </w:rPr>
              <w:t>ПрИн</w:t>
            </w:r>
            <w:r>
              <w:rPr>
                <w:rFonts w:hint="default"/>
                <w:color w:val="000000"/>
                <w:sz w:val="28"/>
                <w:szCs w:val="28"/>
                <w:highlight w:val="none"/>
                <w:lang w:val="ru-RU" w:eastAsia="en-US"/>
              </w:rPr>
              <w:t>-467</w:t>
            </w:r>
          </w:p>
          <w:p w14:paraId="0E96D8C9">
            <w:pPr>
              <w:wordWrap w:val="0"/>
              <w:autoSpaceDE w:val="0"/>
              <w:autoSpaceDN w:val="0"/>
              <w:adjustRightInd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>
              <w:rPr>
                <w:color w:val="000000"/>
                <w:sz w:val="28"/>
                <w:szCs w:val="28"/>
                <w:lang w:val="ru-RU"/>
              </w:rPr>
              <w:t>Керимов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 xml:space="preserve"> Т.И.</w:t>
            </w:r>
          </w:p>
          <w:p w14:paraId="59C51C88">
            <w:pPr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«___»___________20___г.</w:t>
            </w:r>
          </w:p>
          <w:p w14:paraId="79E484EA">
            <w:pPr>
              <w:jc w:val="right"/>
              <w:rPr>
                <w:sz w:val="28"/>
                <w:szCs w:val="22"/>
                <w:lang w:eastAsia="en-US"/>
              </w:rPr>
            </w:pPr>
          </w:p>
        </w:tc>
      </w:tr>
    </w:tbl>
    <w:p w14:paraId="024FED3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4F4B47DE">
      <w:pPr>
        <w:spacing w:after="160" w:line="259" w:lineRule="auto"/>
        <w:jc w:val="center"/>
        <w:rPr>
          <w:sz w:val="28"/>
          <w:szCs w:val="22"/>
          <w:lang w:eastAsia="en-US"/>
        </w:rPr>
      </w:pPr>
    </w:p>
    <w:p w14:paraId="1610EC0A">
      <w:pPr>
        <w:spacing w:after="160" w:line="259" w:lineRule="auto"/>
        <w:jc w:val="center"/>
        <w:rPr>
          <w:sz w:val="28"/>
          <w:szCs w:val="22"/>
          <w:lang w:eastAsia="en-US"/>
        </w:rPr>
      </w:pPr>
    </w:p>
    <w:p w14:paraId="223C04B1">
      <w:pPr>
        <w:spacing w:after="160" w:line="259" w:lineRule="auto"/>
        <w:jc w:val="center"/>
        <w:rPr>
          <w:sz w:val="28"/>
          <w:szCs w:val="22"/>
          <w:lang w:eastAsia="en-US"/>
        </w:rPr>
        <w:sectPr>
          <w:footerReference r:id="rId5" w:type="default"/>
          <w:type w:val="continuous"/>
          <w:pgSz w:w="11906" w:h="16838"/>
          <w:pgMar w:top="1134" w:right="851" w:bottom="1134" w:left="1701" w:header="709" w:footer="709" w:gutter="0"/>
          <w:cols w:space="708" w:num="1"/>
          <w:titlePg/>
          <w:docGrid w:linePitch="360" w:charSpace="0"/>
        </w:sectPr>
      </w:pPr>
      <w:r>
        <w:rPr>
          <w:sz w:val="28"/>
          <w:szCs w:val="22"/>
          <w:lang w:eastAsia="en-US"/>
        </w:rPr>
        <w:t>Волгоград, 2</w:t>
      </w:r>
      <w:r>
        <w:rPr>
          <w:rFonts w:hint="default"/>
          <w:sz w:val="28"/>
          <w:szCs w:val="22"/>
          <w:lang w:val="ru-RU" w:eastAsia="en-US"/>
        </w:rPr>
        <w:t>025</w:t>
      </w:r>
      <w:r>
        <w:rPr>
          <w:sz w:val="28"/>
          <w:szCs w:val="22"/>
          <w:lang w:eastAsia="en-US"/>
        </w:rPr>
        <w:t xml:space="preserve"> г.</w:t>
      </w:r>
    </w:p>
    <w:p w14:paraId="563D4B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Аннотация</w:t>
      </w:r>
    </w:p>
    <w:p w14:paraId="0896D0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CCEDB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3CFE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представляет собой руководство системного программиста к выпускной работе бакалавра на тему «Разработка веб-сервиса для сравнения интернет провайдеров по качеству и стоимости услуг». В документе изложены общие сведения о программе, структура программы, настройка программы, проверка программы и сообщения системному программисту.</w:t>
      </w:r>
    </w:p>
    <w:p w14:paraId="29A009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Документ включает в себя страниц —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cs="Times New Roman"/>
          <w:sz w:val="28"/>
          <w:szCs w:val="28"/>
          <w:lang w:val="ru-RU"/>
        </w:rPr>
        <w:t>5.</w:t>
      </w:r>
      <w:bookmarkStart w:id="5" w:name="_GoBack"/>
      <w:bookmarkEnd w:id="5"/>
    </w:p>
    <w:p w14:paraId="528A53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Ключевые слова: веб-сервис, интернет-провайдеры, сравнение тарифов,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отзывы, </w:t>
      </w:r>
      <w:r>
        <w:rPr>
          <w:rFonts w:hint="default" w:ascii="Times New Roman" w:hAnsi="Times New Roman" w:cs="Times New Roman"/>
          <w:sz w:val="28"/>
          <w:szCs w:val="28"/>
        </w:rPr>
        <w:t>Docker, FastAPI, React, PostgreSQL, Redis, JWT-авторизация.</w:t>
      </w:r>
    </w:p>
    <w:p w14:paraId="2ACBD4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headerReference r:id="rId6" w:type="first"/>
          <w:pgSz w:w="11906" w:h="16838"/>
          <w:pgMar w:top="1134" w:right="851" w:bottom="1134" w:left="1701" w:header="709" w:footer="709" w:gutter="0"/>
          <w:cols w:space="708" w:num="1"/>
          <w:titlePg/>
          <w:docGrid w:linePitch="360" w:charSpace="0"/>
        </w:sectPr>
      </w:pPr>
    </w:p>
    <w:p w14:paraId="68A946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Содержание</w:t>
      </w:r>
    </w:p>
    <w:p w14:paraId="40F932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30157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675B864">
      <w:pPr>
        <w:pStyle w:val="10"/>
        <w:keepNext w:val="0"/>
        <w:keepLines w:val="0"/>
        <w:pageBreakBefore w:val="0"/>
        <w:widowControl/>
        <w:tabs>
          <w:tab w:val="righ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_Toc14557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 Общие сведения о программе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_Toc14557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EF4D51A">
      <w:pPr>
        <w:pStyle w:val="10"/>
        <w:keepNext w:val="0"/>
        <w:keepLines w:val="0"/>
        <w:pageBreakBefore w:val="0"/>
        <w:widowControl/>
        <w:tabs>
          <w:tab w:val="righ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_Toc5799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 Структура программы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_Toc5799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EC98A27">
      <w:pPr>
        <w:pStyle w:val="10"/>
        <w:keepNext w:val="0"/>
        <w:keepLines w:val="0"/>
        <w:pageBreakBefore w:val="0"/>
        <w:widowControl/>
        <w:tabs>
          <w:tab w:val="righ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_Toc7189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3. Настройка программы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_Toc7189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D2E06E3">
      <w:pPr>
        <w:pStyle w:val="10"/>
        <w:keepNext w:val="0"/>
        <w:keepLines w:val="0"/>
        <w:pageBreakBefore w:val="0"/>
        <w:widowControl/>
        <w:tabs>
          <w:tab w:val="righ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_Toc1689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 Проверка программы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_Toc1689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8E4D197">
      <w:pPr>
        <w:pStyle w:val="10"/>
        <w:keepNext w:val="0"/>
        <w:keepLines w:val="0"/>
        <w:pageBreakBefore w:val="0"/>
        <w:widowControl/>
        <w:tabs>
          <w:tab w:val="righ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_Toc4376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 Сообщения системному программисту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_Toc4376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2342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6B9E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2F22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headerReference r:id="rId7" w:type="default"/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6E829B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Toc14557"/>
      <w:r>
        <w:rPr>
          <w:rFonts w:hint="default" w:ascii="Times New Roman" w:hAnsi="Times New Roman" w:cs="Times New Roman"/>
          <w:sz w:val="28"/>
          <w:szCs w:val="28"/>
        </w:rPr>
        <w:t>1 Общие сведения о программе</w:t>
      </w:r>
      <w:bookmarkEnd w:id="0"/>
    </w:p>
    <w:p w14:paraId="543752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055B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90045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Наименование программы — «ISP Compare» (далее веб-сервис).</w:t>
      </w:r>
    </w:p>
    <w:p w14:paraId="41F5AE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Данная программа представляет собой веб-сервис для сравнения интернет-провайдеров по качеству и стоимости услуг. Веб-сервис предоставляет пользователям возможность просматривать и сравнивать тарифные планы различных интернет-провайдеров, фильтровать их по различным параметрам (стоимость, скорость, наличие дополнительных услуг), а также оставлять отзывы о провайдерах и их услугах.</w:t>
      </w:r>
    </w:p>
    <w:p w14:paraId="159A99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Веб-сервис разработан с использованием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следующих </w:t>
      </w:r>
      <w:r>
        <w:rPr>
          <w:rFonts w:hint="default" w:ascii="Times New Roman" w:hAnsi="Times New Roman" w:cs="Times New Roman"/>
          <w:sz w:val="28"/>
          <w:szCs w:val="28"/>
        </w:rPr>
        <w:t>технологий:</w:t>
      </w:r>
    </w:p>
    <w:p w14:paraId="076318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b</w:t>
      </w:r>
      <w:r>
        <w:rPr>
          <w:rFonts w:hint="default" w:ascii="Times New Roman" w:hAnsi="Times New Roman" w:cs="Times New Roman"/>
          <w:sz w:val="28"/>
          <w:szCs w:val="28"/>
        </w:rPr>
        <w:t>ackend: Python 3.13, FastAPI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6D30D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f</w:t>
      </w:r>
      <w:r>
        <w:rPr>
          <w:rFonts w:hint="default" w:ascii="Times New Roman" w:hAnsi="Times New Roman" w:cs="Times New Roman"/>
          <w:sz w:val="28"/>
          <w:szCs w:val="28"/>
        </w:rPr>
        <w:t>rontend: Typescript, React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B57ED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б</w:t>
      </w:r>
      <w:r>
        <w:rPr>
          <w:rFonts w:hint="default" w:ascii="Times New Roman" w:hAnsi="Times New Roman" w:cs="Times New Roman"/>
          <w:sz w:val="28"/>
          <w:szCs w:val="28"/>
        </w:rPr>
        <w:t>аза данных: PostgreSQL 17, Redis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18C4C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</w:t>
      </w:r>
      <w:r>
        <w:rPr>
          <w:rFonts w:hint="default" w:ascii="Times New Roman" w:hAnsi="Times New Roman" w:cs="Times New Roman"/>
          <w:sz w:val="28"/>
          <w:szCs w:val="28"/>
        </w:rPr>
        <w:t>онтейнеризация: Docker, Docker Compose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1CC6A0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</w:t>
      </w:r>
      <w:r>
        <w:rPr>
          <w:rFonts w:hint="default" w:ascii="Times New Roman" w:hAnsi="Times New Roman" w:cs="Times New Roman"/>
          <w:sz w:val="28"/>
          <w:szCs w:val="28"/>
        </w:rPr>
        <w:t>рокси-сервер: Nginx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(используется только в продакшен-среде. При тестировании не обязателен).</w:t>
      </w:r>
    </w:p>
    <w:p w14:paraId="55DA20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состав технических средств для функционирования серверной части должен входить персональный компьютер или сервер, включающий в себя:</w:t>
      </w:r>
    </w:p>
    <w:p w14:paraId="4EC18C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процессор x86-64 с тактовой частотой не менее 2.0 ГГц;</w:t>
      </w:r>
    </w:p>
    <w:p w14:paraId="49706C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оперативную память объемом не менее 4 Гигабайт;</w:t>
      </w:r>
    </w:p>
    <w:p w14:paraId="3E40F9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свободное место на жестком диске не менее 500 Мб;</w:t>
      </w:r>
    </w:p>
    <w:p w14:paraId="128857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сетевую карту с подключением к интернету.</w:t>
      </w:r>
    </w:p>
    <w:p w14:paraId="49EA07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клиентской части требуется персональный компьютер с установленным браузером (Google Chrome, Mozilla Firefox, Microsoft Edge, Яндекс.Браузер, Vivaldi) и доступом в интернет.</w:t>
      </w:r>
    </w:p>
    <w:p w14:paraId="21A19D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247DC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63BE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E7E1C3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_Toc5799"/>
      <w:r>
        <w:rPr>
          <w:rFonts w:hint="default" w:ascii="Times New Roman" w:hAnsi="Times New Roman" w:cs="Times New Roman"/>
          <w:sz w:val="28"/>
          <w:szCs w:val="28"/>
        </w:rPr>
        <w:t>2 Структура программы</w:t>
      </w:r>
      <w:bookmarkEnd w:id="1"/>
    </w:p>
    <w:p w14:paraId="7831A9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47079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C75D6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состоит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из нескольких основных компонентов, функционирующих в контейнерах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Docker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внутри одной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docker-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сети.</w:t>
      </w:r>
    </w:p>
    <w:p w14:paraId="1A20C7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ackend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серверная часть, написанная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FastAPI.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 xml:space="preserve">брабатывает запросы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frontend-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компонента, взаимодействует с базой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PostgreSQL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Redis.</w:t>
      </w:r>
    </w:p>
    <w:p w14:paraId="4C30AD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Frontend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веб-интерфейс, разработан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TypeScript, React 18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Отвечает за отображение интерфейса пользователю.</w:t>
      </w:r>
    </w:p>
    <w:p w14:paraId="2FF2E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PostgreSQL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SQL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база данных, используемая как основное хранилище данных в приложении. Хранит данные о пользователях, провайдерах, тарифах, отзывах, истории поиска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refresh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-токенах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BEA94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Redis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NoSQL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база данных. Выступает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in-memory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хранилищем данных для хранения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blacklist-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токенов, реализации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rate-limiting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а также для кеширования часто запрашиваемых данных, например, списка провайдеров.</w:t>
      </w:r>
    </w:p>
    <w:p w14:paraId="131331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Nginx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веб-сервер и обратный прокси. Обеспечивает маршрутизацию между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frontend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backend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Управляет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SSL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-сертификатами, а также обеспечивает кеширование статических файлов.</w:t>
      </w:r>
    </w:p>
    <w:p w14:paraId="059677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Функциональная структура веб-сервиса должна включать в себя перечисленные ниже функции:</w:t>
      </w:r>
    </w:p>
    <w:p w14:paraId="1623DF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отображение детальной информации о тарифах провайдеров, включая скорость соединения, стоимость, дополнительные услуги, условия подключения и другие технические характеристики;</w:t>
      </w:r>
    </w:p>
    <w:p w14:paraId="4EE277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сравнение тарифных планов по различным параметрам (скорость, стоимость, наличие дополнительных услуг) с возможностью выбора до 5 тарифов для одновременного сравнения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Сравнение включает расчет специальной метрики ценности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value score)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определения оптимального тарифа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350EF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фильтрация тарифов по различным параметрам (ценовой диапазон, скорость интернета, наличие дополнительных услуг);</w:t>
      </w:r>
    </w:p>
    <w:p w14:paraId="2E1B2A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регистрация и авторизация пользователей с использованием JWT-токенов;</w:t>
      </w:r>
    </w:p>
    <w:p w14:paraId="441EBE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возможность оставлять отзывы и оценки провайдерам;</w:t>
      </w:r>
    </w:p>
    <w:p w14:paraId="123F38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 xml:space="preserve">просмотр отзывов о провайдерах с отображением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среднего рейтинга провайдера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671796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сохранение истории поиска для авторизованных пользователей;</w:t>
      </w:r>
    </w:p>
    <w:p w14:paraId="6444E2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административная панель для управления данными о провайдерах и тарифах.</w:t>
      </w:r>
    </w:p>
    <w:p w14:paraId="70E14E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7B9C6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A7863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2" w:name="_Toc7189"/>
      <w:r>
        <w:rPr>
          <w:rFonts w:hint="default" w:ascii="Times New Roman" w:hAnsi="Times New Roman" w:cs="Times New Roman"/>
          <w:sz w:val="28"/>
          <w:szCs w:val="28"/>
        </w:rPr>
        <w:t>3. Настройка программы</w:t>
      </w:r>
      <w:bookmarkEnd w:id="2"/>
    </w:p>
    <w:p w14:paraId="2004B4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C6E83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CCCFE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запуска программы необходима следующая программная среда:</w:t>
      </w:r>
    </w:p>
    <w:p w14:paraId="6A48BC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Docker и Docker Compose версии не ниже 1.29.0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6A93BA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Git для клонирования репозитория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5FF99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может быть запущена в двух режимах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26DF9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Режим разработки (dev):</w:t>
      </w:r>
    </w:p>
    <w:p w14:paraId="367D41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предназначен для тестирования и отладки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AF39A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включает в себя расширенное логирование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77A256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Режим продакшн (prod): </w:t>
      </w:r>
    </w:p>
    <w:p w14:paraId="175D39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оптимизирован для производительности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5A4FBE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 настройки домена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SSL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сертификатов;</w:t>
      </w:r>
    </w:p>
    <w:p w14:paraId="113EF3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включает в себя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Nginx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обработки запросов;</w:t>
      </w:r>
    </w:p>
    <w:p w14:paraId="170394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тестирования и разработки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необходимо </w:t>
      </w:r>
      <w:r>
        <w:rPr>
          <w:rFonts w:hint="default" w:ascii="Times New Roman" w:hAnsi="Times New Roman" w:cs="Times New Roman"/>
          <w:sz w:val="28"/>
          <w:szCs w:val="28"/>
        </w:rPr>
        <w:t>использовать режим разработки (dev), так как он не требует дополнительной настройки домена и сертификатов.</w:t>
      </w:r>
    </w:p>
    <w:p w14:paraId="2690134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установки программы необходимо наличие следующего программного обеспечения и ресурсов:</w:t>
      </w:r>
    </w:p>
    <w:p w14:paraId="63047A0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операционная система Linux, macOS или Windows с установленным Docker Engine и Docker Compose;</w:t>
      </w:r>
    </w:p>
    <w:p w14:paraId="3C8637F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программное обеспечение Git для получения исходных кодов;</w:t>
      </w:r>
    </w:p>
    <w:p w14:paraId="4217D2E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доступность следующих сетевых портов: 8000 - для серверной части приложения (backend), 5173 - для клиентской части приложения (frontend), 5432 - для системы управления базами данных PostgreSQL, 6379 - для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базы данных </w:t>
      </w:r>
      <w:r>
        <w:rPr>
          <w:rFonts w:hint="default" w:ascii="Times New Roman" w:hAnsi="Times New Roman" w:cs="Times New Roman"/>
          <w:sz w:val="28"/>
          <w:szCs w:val="28"/>
        </w:rPr>
        <w:t>Redis.</w:t>
      </w:r>
    </w:p>
    <w:p w14:paraId="756A99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Настройка программы выполняется в следующем порядке.</w:t>
      </w:r>
    </w:p>
    <w:p w14:paraId="642E3A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Получите исходный код приложения из удалённого репозитория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DDE54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clone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"https://github.com/bodaue/isp-compare.git"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https://github.com/bodaue/isp-compare.git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158150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Перейдите в директорию проекта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2470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cd isp-compare</w:t>
      </w:r>
    </w:p>
    <w:p w14:paraId="213647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файл конфигурации окружения на основе шаблона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7966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cp .env.example .env</w:t>
      </w:r>
    </w:p>
    <w:p w14:paraId="2E16C1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Отредактируйте файл .env с установкой следующих параметров:</w:t>
      </w:r>
    </w:p>
    <w:p w14:paraId="76496A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APPLICATION_TITLE - название приложения;</w:t>
      </w:r>
    </w:p>
    <w:p w14:paraId="6301DF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APPLICATION_DEBUG - режим отладки (True для режима разработки);</w:t>
      </w:r>
    </w:p>
    <w:p w14:paraId="3885B4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JWT_SECRET_KEY - секретный ключ для системы аутентификации;</w:t>
      </w:r>
    </w:p>
    <w:p w14:paraId="628432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POSTGRES_USER - имя пользователя базы данных;</w:t>
      </w:r>
    </w:p>
    <w:p w14:paraId="0E2B91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POSTGRES_PASSWORD - пароль для базы данных;</w:t>
      </w:r>
    </w:p>
    <w:p w14:paraId="65D659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REDIS_PASSWORD - пароль для системы кеширования;</w:t>
      </w:r>
    </w:p>
    <w:p w14:paraId="1DD3A4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INITIAL_ADMIN_PASSWORD - начальный пароль администратора системы.</w:t>
      </w:r>
    </w:p>
    <w:p w14:paraId="32718B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Запустите приложение в режиме разработки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B8E7A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compose -f docker-compose.dev.yml up --build</w:t>
      </w:r>
    </w:p>
    <w:p w14:paraId="0167B2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После успешного запуска компоненты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будут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доступны по следующим адресам:</w:t>
      </w:r>
    </w:p>
    <w:p w14:paraId="228583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серверная часть (backend):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"http://localhost:8000"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http://localhost:8000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4F0EE4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клиентская часть (frontend):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"http://localhost:5173"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http://localhost:5173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2AE8CC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административная панель: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"http://localhost:8000/admin"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http://localhost:8000/admin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778CE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документация API: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"http://localhost:8000/docs"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http://localhost:8000/docs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29363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 эксплуатации программы следует учитывать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что доступ к административной панели осуществляется с использованием учетной записи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8472D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имя пользователя: admin;</w:t>
      </w:r>
    </w:p>
    <w:p w14:paraId="2CC75E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пароль: значение, указанное в параметре INITIAL_ADMIN_PASSWORD.</w:t>
      </w:r>
    </w:p>
    <w:p w14:paraId="0EF0B1C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того, чтобы остановить работу программы, выполните следующую команду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BED8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docker compose -f docker-compose.dev.yml down</w:t>
      </w:r>
    </w:p>
    <w:p w14:paraId="20161C0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B605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2F737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3" w:name="_Toc1689"/>
      <w:r>
        <w:rPr>
          <w:rFonts w:hint="default" w:ascii="Times New Roman" w:hAnsi="Times New Roman" w:cs="Times New Roman"/>
          <w:sz w:val="28"/>
          <w:szCs w:val="28"/>
        </w:rPr>
        <w:t>4 Проверка программы</w:t>
      </w:r>
      <w:bookmarkEnd w:id="3"/>
    </w:p>
    <w:p w14:paraId="393DB6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98940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DCFB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>Наиболее подходящий вариант проверки работоспособности данной программы – функциональное тестирование.</w:t>
      </w:r>
    </w:p>
    <w:p w14:paraId="4578D8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№1: «Регистрация нового пользователя».</w:t>
      </w:r>
    </w:p>
    <w:p w14:paraId="0BA76D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326927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главную страницу сервиса;</w:t>
      </w:r>
    </w:p>
    <w:p w14:paraId="3FA581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на кнопку «Регистрация» в верхнем меню;</w:t>
      </w:r>
    </w:p>
    <w:p w14:paraId="06AC1B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заполнить поля формы регистрации валидными данными (полное имя: «Иван Иванов», имя пользователя: «ivan123», email: «ivan@example.com», пароль: «Password123»);</w:t>
      </w:r>
    </w:p>
    <w:p w14:paraId="3DA329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«Зарегистрироваться».</w:t>
      </w:r>
    </w:p>
    <w:p w14:paraId="3A6664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ользователь успешно регистрируется в системе, происходит автоматическая авторизация и перенаправление на главную страницу с отображением кнопок «Профиль» и «Выход» вместо кнопок «Вход» и «Регистрация».</w:t>
      </w:r>
    </w:p>
    <w:p w14:paraId="660E25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№2: «Регистрация с уже существующим именем пользователя».</w:t>
      </w:r>
    </w:p>
    <w:p w14:paraId="17BCD7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348835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регистрации;</w:t>
      </w:r>
    </w:p>
    <w:p w14:paraId="697D6F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заполнить форму регистрации, указав имя пользователя «admin» (уже существует в системе);</w:t>
      </w:r>
    </w:p>
    <w:p w14:paraId="7D8C82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«Зарегистрироваться».</w:t>
      </w:r>
    </w:p>
    <w:p w14:paraId="20EA93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</w:rPr>
        <w:t>егистрация не выполняется, отображается сообщение об ошибке «Пользователь с таким именем уже зарегистрирован», пользователь остается на странице регистрации.</w:t>
      </w:r>
    </w:p>
    <w:p w14:paraId="3BDB30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№3: «Регистрация с некорректным паролем».</w:t>
      </w:r>
    </w:p>
    <w:p w14:paraId="02E22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408FD3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регистрации;</w:t>
      </w:r>
    </w:p>
    <w:p w14:paraId="7C4CC6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заполнить все поля формы;</w:t>
      </w:r>
    </w:p>
    <w:p w14:paraId="66CD8B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 поле пароля ввести «12345678» (без заглавных букв);</w:t>
      </w:r>
    </w:p>
    <w:p w14:paraId="4E34F2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«Зарегистрироваться».</w:t>
      </w:r>
    </w:p>
    <w:p w14:paraId="6D38BF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</w:rPr>
        <w:t>егистрация не выполняется, отображается сообщение «Пароль должен содержать хотя бы одну заглавную букву», индикатор силы пароля показывает слабый уровень (weak).</w:t>
      </w:r>
    </w:p>
    <w:p w14:paraId="5DE90A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№4: «Регистрация с уже существующим email».</w:t>
      </w:r>
    </w:p>
    <w:p w14:paraId="51EFE0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31BD07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регистрации;</w:t>
      </w:r>
    </w:p>
    <w:p w14:paraId="102E23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заполнить форму регистрации, указав email, который уже зарегистрирован в системе;</w:t>
      </w:r>
    </w:p>
    <w:p w14:paraId="1D65A0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«Зарегистрироваться».</w:t>
      </w:r>
    </w:p>
    <w:p w14:paraId="00735D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823B6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</w:rPr>
        <w:t>егистрация не выполняется, отображается сообщение «Пользователь с таким email уже зарегистрирован», пользователь остается на странице регистрации.</w:t>
      </w:r>
    </w:p>
    <w:p w14:paraId="71D827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Тест-кейс №5: «Авторизация пользователя».</w:t>
      </w:r>
    </w:p>
    <w:p w14:paraId="38092A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032708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главную страницу сервиса;</w:t>
      </w:r>
    </w:p>
    <w:p w14:paraId="52C8FE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на кнопку «Вход» в верхнем меню;</w:t>
      </w:r>
    </w:p>
    <w:p w14:paraId="379B56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ввести корректные данные (имя пользователя: «testuser», пароль: «Test123!»);</w:t>
      </w:r>
    </w:p>
    <w:p w14:paraId="6EBD12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«Войти».</w:t>
      </w:r>
    </w:p>
    <w:p w14:paraId="7E7CA2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ользователь успешно авторизуется в системе, происходит перенаправление на главную страницу с отображением кнопок «Профиль» и «Выход» в верхнем меню.</w:t>
      </w:r>
    </w:p>
    <w:p w14:paraId="55212B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№6: «Авторизация с неверными учетными данными».</w:t>
      </w:r>
    </w:p>
    <w:p w14:paraId="317017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1B682D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авторизации;</w:t>
      </w:r>
    </w:p>
    <w:p w14:paraId="457BE4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ввести несуществующее имя пользователя или неверный пароль;</w:t>
      </w:r>
    </w:p>
    <w:p w14:paraId="2B5EE1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«Войти».</w:t>
      </w:r>
    </w:p>
    <w:p w14:paraId="2BEDE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</w:rPr>
        <w:t>вторизация не выполняется, отображается сообщение «Неверное имя пользователя или пароль» с количеством оставшихся попыток входа, после 10 неудачных попыток отображается сообщение «Попробуйте снова через 5 минут».</w:t>
      </w:r>
    </w:p>
    <w:p w14:paraId="656C39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№7: «Истечение сессии и обновление токена».</w:t>
      </w:r>
    </w:p>
    <w:p w14:paraId="275147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1F6F05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6B1470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оставить приложение открытым на 30 минут;</w:t>
      </w:r>
    </w:p>
    <w:p w14:paraId="24E183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попытаться выполнить любое действие, требующее авторизации (например, перейти в профиль).</w:t>
      </w:r>
    </w:p>
    <w:p w14:paraId="5B5435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EF6AB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с</w:t>
      </w:r>
      <w:r>
        <w:rPr>
          <w:rFonts w:hint="default" w:ascii="Times New Roman" w:hAnsi="Times New Roman"/>
          <w:sz w:val="28"/>
          <w:szCs w:val="28"/>
        </w:rPr>
        <w:t>истема автоматически обновляет токен доступа через refresh token, действие выполняется успешно без необходимости повторной авторизации.</w:t>
      </w:r>
    </w:p>
    <w:p w14:paraId="796C76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№8: «Просмотр списка провайдеров».</w:t>
      </w:r>
    </w:p>
    <w:p w14:paraId="1E77F3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554C6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главную страницу сервиса;</w:t>
      </w:r>
    </w:p>
    <w:p w14:paraId="441481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на пункт меню «Провайдеры».</w:t>
      </w:r>
    </w:p>
    <w:p w14:paraId="403447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тображается страница со списком доступных провайдеров с указанием названия, логотипа (или заглушки с первой буквой) и рейтинга для каждого провайдера.</w:t>
      </w:r>
    </w:p>
    <w:p w14:paraId="2E9E93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№9: «Просмотр детальной информации о провайдере».</w:t>
      </w:r>
    </w:p>
    <w:p w14:paraId="1E1B21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6294B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провайдеров;</w:t>
      </w:r>
    </w:p>
    <w:p w14:paraId="7A2CBD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выбрать одного из провайдеров в списке и кликнуть на его карточку.</w:t>
      </w:r>
    </w:p>
    <w:p w14:paraId="23B057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тображается страница с детальной информацией о выбранном провайдере с вкладками «Тарифы» и «Отзывы», по умолчанию активна вкладка «Тарифы» с отображением списка тарифных планов и ссылкой на официальный сайт провайдера.</w:t>
      </w:r>
    </w:p>
    <w:p w14:paraId="558DCC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№10: «Просмотр детальной информации о тарифе».</w:t>
      </w:r>
    </w:p>
    <w:p w14:paraId="27BC4D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3AA62B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«Тарифы»;</w:t>
      </w:r>
    </w:p>
    <w:p w14:paraId="37B066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выбрать любой тариф и нажать на кнопку «Подробнее».</w:t>
      </w:r>
    </w:p>
    <w:p w14:paraId="1C7757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Ожидаемый результат:</w:t>
      </w:r>
      <w:r>
        <w:rPr>
          <w:rFonts w:hint="default"/>
          <w:sz w:val="28"/>
          <w:szCs w:val="28"/>
          <w:lang w:val="ru-RU"/>
        </w:rPr>
        <w:t xml:space="preserve"> о</w:t>
      </w:r>
      <w:r>
        <w:rPr>
          <w:rFonts w:hint="default" w:ascii="Times New Roman" w:hAnsi="Times New Roman"/>
          <w:sz w:val="28"/>
          <w:szCs w:val="28"/>
        </w:rPr>
        <w:t>ткрывается страница с детальной информацией о тарифе, включающая название, провайдера, цену (обычную и акционную), скорость, дополнительные услуги (ТВ, телефония), информацию о стоимости подключения и кнопку «Подключить тариф».</w:t>
      </w:r>
    </w:p>
    <w:p w14:paraId="524D66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№11: «Фильтрация тарифов».</w:t>
      </w:r>
    </w:p>
    <w:p w14:paraId="27A444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13885B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«Тарифы»;</w:t>
      </w:r>
    </w:p>
    <w:p w14:paraId="68289E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«Фильтры»;</w:t>
      </w:r>
    </w:p>
    <w:p w14:paraId="7DB3B2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установить параметры: цена от 500 до 1000 руб., скорость от 100 Мбит/с, наличие ТВ;</w:t>
      </w:r>
    </w:p>
    <w:p w14:paraId="5263C0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«Применить».</w:t>
      </w:r>
    </w:p>
    <w:p w14:paraId="440C6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тображается список тарифов, соответствующих заданным критериям (цена 500-1000 руб., скорость от 100 Мбит/с, включено ТВ), параметры поиска сохраняются в истории для авторизованных пользователей.</w:t>
      </w:r>
    </w:p>
    <w:p w14:paraId="553D2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№12: «Восстановление последних параметров поиска».</w:t>
      </w:r>
    </w:p>
    <w:p w14:paraId="43847C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22D900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70C21F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«Тарифы»;</w:t>
      </w:r>
    </w:p>
    <w:p w14:paraId="45A46F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установить фильтры и применить их;</w:t>
      </w:r>
    </w:p>
    <w:p w14:paraId="59E5CB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обновить страницу браузера;</w:t>
      </w:r>
    </w:p>
    <w:p w14:paraId="16E16F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«Восстановить фильтры».</w:t>
      </w:r>
    </w:p>
    <w:p w14:paraId="3AFB0A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в</w:t>
      </w:r>
      <w:r>
        <w:rPr>
          <w:rFonts w:hint="default" w:ascii="Times New Roman" w:hAnsi="Times New Roman"/>
          <w:sz w:val="28"/>
          <w:szCs w:val="28"/>
        </w:rPr>
        <w:t>осстанавливаются последние использованные параметры фильтрации, автоматически применяются фильтры и отображаются результаты с учетом восстановленных параметров.</w:t>
      </w:r>
    </w:p>
    <w:p w14:paraId="23AA17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№13: «Сравнение тарифов».</w:t>
      </w:r>
    </w:p>
    <w:p w14:paraId="3EBA9D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7E1E45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открыть браузер и перейти на страницу «Тарифы»;</w:t>
      </w:r>
    </w:p>
    <w:p w14:paraId="10C8C1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«Сравнить тарифы»;</w:t>
      </w:r>
    </w:p>
    <w:p w14:paraId="185927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выбрать 3 тарифа, отметив их галочками;</w:t>
      </w:r>
    </w:p>
    <w:p w14:paraId="6F0F8C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«Сравнить выбранные (3)».</w:t>
      </w:r>
    </w:p>
    <w:p w14:paraId="3E69A4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роисходит переход на страницу сравнения с таблицей выбранных тарифов, где представлены цена, скорость, дополнительные услуги, годовая стоимость, выделены лучшие тарифы по категориям, отображается «Оценка ценности» и персонализированные рекомендации</w:t>
      </w:r>
      <w:r>
        <w:rPr>
          <w:rFonts w:hint="default"/>
          <w:sz w:val="28"/>
          <w:szCs w:val="28"/>
          <w:lang w:val="ru-RU"/>
        </w:rPr>
        <w:t>.</w:t>
      </w:r>
    </w:p>
    <w:p w14:paraId="18D599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№14: «Добавление отзыва о провайдере».</w:t>
      </w:r>
    </w:p>
    <w:p w14:paraId="21D651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531297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32722C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конкретного провайдера;</w:t>
      </w:r>
    </w:p>
    <w:p w14:paraId="60D3BE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вкладку «Отзывы»;</w:t>
      </w:r>
    </w:p>
    <w:p w14:paraId="0657C3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«Написать отзыв»;</w:t>
      </w:r>
    </w:p>
    <w:p w14:paraId="6E0D3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выставить рейтинг: 4 звезды;</w:t>
      </w:r>
    </w:p>
    <w:p w14:paraId="56458F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ввести текст отзыва: «Хороший провайдер, стабильное соединение»;</w:t>
      </w:r>
    </w:p>
    <w:p w14:paraId="1AA453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«Отправить отзыв».</w:t>
      </w:r>
    </w:p>
    <w:p w14:paraId="1E6228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тзыв успешно добавляется и отображается в списке отзывов, обновляется общий рейтинг провайдера, пользователь видит свой отзыв с кнопками «Редактировать» и «Удалить».</w:t>
      </w:r>
    </w:p>
    <w:p w14:paraId="27B447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№15: «Попытка добавить второй отзыв одному провайдеру».</w:t>
      </w:r>
    </w:p>
    <w:p w14:paraId="3B1D58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4119A9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13C5FD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провайдера, где уже есть отзыв от данного пользователя;</w:t>
      </w:r>
    </w:p>
    <w:p w14:paraId="011496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вкладку «Отзывы».</w:t>
      </w:r>
    </w:p>
    <w:p w14:paraId="4E224B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к</w:t>
      </w:r>
      <w:r>
        <w:rPr>
          <w:rFonts w:hint="default" w:ascii="Times New Roman" w:hAnsi="Times New Roman"/>
          <w:sz w:val="28"/>
          <w:szCs w:val="28"/>
        </w:rPr>
        <w:t>нопка «Написать отзыв» не отображается, пользователь может только редактировать или удалить существующий отзыв.</w:t>
      </w:r>
    </w:p>
    <w:p w14:paraId="02712A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№16: «Редактирование собственного отзыва».</w:t>
      </w:r>
    </w:p>
    <w:p w14:paraId="196027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46B2B1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1A1DC1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провайдера с оставленным отзывом;</w:t>
      </w:r>
    </w:p>
    <w:p w14:paraId="62E3BC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 вкладке «Отзывы» нажать кнопку «Редактировать» у своего отзыва;</w:t>
      </w:r>
    </w:p>
    <w:p w14:paraId="2FE3A8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изменить рейтинг на 5 звезд и текст на «Отличный сервис!»;</w:t>
      </w:r>
    </w:p>
    <w:p w14:paraId="4700B2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«Сохранить изменения».</w:t>
      </w:r>
    </w:p>
    <w:p w14:paraId="0DF338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тзыв успешно обновлен, обновляется общий рейтинг провайдера, изменения сразу отображаются в списке отзывов.</w:t>
      </w:r>
    </w:p>
    <w:p w14:paraId="548918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№17: «Удаление собственного отзыва».</w:t>
      </w:r>
    </w:p>
    <w:p w14:paraId="52EEEC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29E9D1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1E614F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провайдера с оставленным отзывом;</w:t>
      </w:r>
    </w:p>
    <w:p w14:paraId="6E38EF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 вкладке «Отзывы» нажать кнопку «Удалить» у своего отзыва;</w:t>
      </w:r>
    </w:p>
    <w:p w14:paraId="331950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подтвердить удаление в диалоговом окне.</w:t>
      </w:r>
    </w:p>
    <w:p w14:paraId="4ABF29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тзыв успешно удален из списка, обновляется общий рейтинг провайдера, появляется возможность добавить новый отзыв с отображением кнопки «Написать отзыв».</w:t>
      </w:r>
    </w:p>
    <w:p w14:paraId="57B3A9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№18: «Редактирование профиля пользователя».</w:t>
      </w:r>
    </w:p>
    <w:p w14:paraId="744661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7CD8A3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22E2C6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в раздел «Профиль»;</w:t>
      </w:r>
    </w:p>
    <w:p w14:paraId="09461A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на вкладку «Редактировать»;</w:t>
      </w:r>
    </w:p>
    <w:p w14:paraId="7BAC22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изменить полное имя на «Петр Петров»;</w:t>
      </w:r>
    </w:p>
    <w:p w14:paraId="21A6F4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изменить имя пользователя на «petr_new»;</w:t>
      </w:r>
    </w:p>
    <w:p w14:paraId="15B61D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«Сохранить изменения».</w:t>
      </w:r>
    </w:p>
    <w:p w14:paraId="35EFB7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д</w:t>
      </w:r>
      <w:r>
        <w:rPr>
          <w:rFonts w:hint="default" w:ascii="Times New Roman" w:hAnsi="Times New Roman"/>
          <w:sz w:val="28"/>
          <w:szCs w:val="28"/>
        </w:rPr>
        <w:t>анные профиля успешно обновлены, отображается сообщение «Профиль успешно обновлен», новые данные отображаются во вкладке «Профиль».</w:t>
      </w:r>
    </w:p>
    <w:p w14:paraId="5A8BA4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№19: «Смена пароля».</w:t>
      </w:r>
    </w:p>
    <w:p w14:paraId="4A30ED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414DFF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авторизоваться в системе;</w:t>
      </w:r>
    </w:p>
    <w:p w14:paraId="0BEC8C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«Профиль»;</w:t>
      </w:r>
    </w:p>
    <w:p w14:paraId="61BAD3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вкладку «Сменить пароль»;</w:t>
      </w:r>
    </w:p>
    <w:p w14:paraId="44C96C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ввести текущий пароль: «OldPass123»;</w:t>
      </w:r>
    </w:p>
    <w:p w14:paraId="2F092A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ввести новый пароль: «NewPass456»;</w:t>
      </w:r>
    </w:p>
    <w:p w14:paraId="1B008A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подтвердить новый пароль: «NewPass456»;</w:t>
      </w:r>
    </w:p>
    <w:p w14:paraId="590E1A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«Изменить пароль».</w:t>
      </w:r>
    </w:p>
    <w:p w14:paraId="3AB82A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ароль успешно изменен, отображается сообщение «Пароль успешно изменен», при следующей авторизации необходимо использовать новый пароль.</w:t>
      </w:r>
    </w:p>
    <w:p w14:paraId="41A95D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1A63F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Тест-кейс №20: «Подключение тарифа через модальное окно».</w:t>
      </w:r>
    </w:p>
    <w:p w14:paraId="68A6D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Действия тестировщика:</w:t>
      </w:r>
    </w:p>
    <w:p w14:paraId="2F523A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перейти на страницу детальной информации о тарифе;</w:t>
      </w:r>
    </w:p>
    <w:p w14:paraId="5F03BD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«Подключить тариф»;</w:t>
      </w:r>
    </w:p>
    <w:p w14:paraId="0625C7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в открывшемся модальном окне просмотреть контактную информацию;</w:t>
      </w:r>
    </w:p>
    <w:p w14:paraId="08DB06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нажать кнопку «Скопировать номер».</w:t>
      </w:r>
    </w:p>
    <w:p w14:paraId="6F78C1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Ожидаемый результат: </w:t>
      </w:r>
      <w:r>
        <w:rPr>
          <w:rFonts w:hint="default"/>
          <w:sz w:val="28"/>
          <w:szCs w:val="28"/>
          <w:lang w:val="ru-RU"/>
        </w:rPr>
        <w:t>о</w:t>
      </w:r>
      <w:r>
        <w:rPr>
          <w:rFonts w:hint="default" w:ascii="Times New Roman" w:hAnsi="Times New Roman"/>
          <w:sz w:val="28"/>
          <w:szCs w:val="28"/>
        </w:rPr>
        <w:t>ткрывается модальное окно с информацией о подключении, отображается телефон провайдера и ссылка на сайт, при нажатии на «Скопировать номер» телефон копируется в буфер обмена и кнопка временно меняется на «✓ Скопировано», в системе аналитики фиксируется достижение цели.</w:t>
      </w:r>
    </w:p>
    <w:p w14:paraId="41535A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65CB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72A86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4" w:name="_Toc4376"/>
      <w:r>
        <w:rPr>
          <w:rFonts w:hint="default" w:ascii="Times New Roman" w:hAnsi="Times New Roman" w:cs="Times New Roman"/>
          <w:sz w:val="28"/>
          <w:szCs w:val="28"/>
        </w:rPr>
        <w:t>5 Сообщения системному программисту</w:t>
      </w:r>
      <w:bookmarkEnd w:id="4"/>
    </w:p>
    <w:p w14:paraId="32856B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3711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80852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случае, если программа завершила выполнение с ошибкой или во время работы произойдут ошибки выполнения, она выводит соответствующее уведомление с описанием ошибки.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1461982"/>
      <w:docPartObj>
        <w:docPartGallery w:val="autotext"/>
      </w:docPartObj>
    </w:sdtPr>
    <w:sdtEndPr>
      <w:rPr>
        <w:sz w:val="28"/>
      </w:rPr>
    </w:sdtEndPr>
    <w:sdtContent>
      <w:p w14:paraId="51AB57B1">
        <w:pPr>
          <w:pStyle w:val="11"/>
          <w:jc w:val="center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>18</w:t>
        </w:r>
        <w:r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EAC3D">
    <w:pPr>
      <w:tabs>
        <w:tab w:val="center" w:pos="4677"/>
        <w:tab w:val="right" w:pos="9355"/>
      </w:tabs>
      <w:jc w:val="center"/>
      <w:rPr>
        <w:rFonts w:hint="default"/>
        <w:lang w:val="en-US" w:eastAsia="en-US"/>
      </w:rPr>
    </w:pPr>
    <w:r>
      <w:rPr>
        <w:sz w:val="28"/>
        <w:szCs w:val="22"/>
        <w:highlight w:val="none"/>
        <w:lang w:eastAsia="en-US"/>
      </w:rPr>
      <w:t>ВКРБ–09.03.04–10.19–0</w:t>
    </w:r>
    <w:r>
      <w:rPr>
        <w:rFonts w:hint="default"/>
        <w:sz w:val="28"/>
        <w:szCs w:val="22"/>
        <w:highlight w:val="none"/>
        <w:lang w:val="ru-RU" w:eastAsia="en-US"/>
      </w:rPr>
      <w:t>8</w:t>
    </w:r>
    <w:r>
      <w:rPr>
        <w:sz w:val="28"/>
        <w:szCs w:val="22"/>
        <w:highlight w:val="none"/>
        <w:lang w:eastAsia="en-US"/>
      </w:rPr>
      <w:t>–</w:t>
    </w:r>
    <w:r>
      <w:rPr>
        <w:rFonts w:hint="default"/>
        <w:sz w:val="28"/>
        <w:szCs w:val="22"/>
        <w:highlight w:val="none"/>
        <w:lang w:val="ru-RU" w:eastAsia="en-US"/>
      </w:rPr>
      <w:t>25</w:t>
    </w:r>
    <w:r>
      <w:rPr>
        <w:sz w:val="28"/>
        <w:szCs w:val="22"/>
        <w:highlight w:val="none"/>
        <w:lang w:eastAsia="en-US"/>
      </w:rPr>
      <w:t>–</w:t>
    </w:r>
    <w:r>
      <w:rPr>
        <w:rFonts w:hint="default"/>
        <w:sz w:val="28"/>
        <w:szCs w:val="22"/>
        <w:highlight w:val="none"/>
        <w:lang w:val="en-US" w:eastAsia="en-US"/>
      </w:rPr>
      <w:t>32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5C768">
    <w:pPr>
      <w:tabs>
        <w:tab w:val="center" w:pos="4677"/>
        <w:tab w:val="right" w:pos="9355"/>
      </w:tabs>
      <w:jc w:val="center"/>
      <w:rPr>
        <w:rFonts w:hint="default"/>
        <w:sz w:val="28"/>
        <w:szCs w:val="22"/>
        <w:highlight w:val="none"/>
        <w:lang w:val="en-US" w:eastAsia="en-US"/>
      </w:rPr>
    </w:pPr>
    <w:r>
      <w:rPr>
        <w:sz w:val="28"/>
        <w:szCs w:val="22"/>
        <w:highlight w:val="none"/>
        <w:lang w:eastAsia="en-US"/>
      </w:rPr>
      <w:t>ВКРБ–09.03.04–10.19–0</w:t>
    </w:r>
    <w:r>
      <w:rPr>
        <w:rFonts w:hint="default"/>
        <w:sz w:val="28"/>
        <w:szCs w:val="22"/>
        <w:highlight w:val="none"/>
        <w:lang w:val="ru-RU" w:eastAsia="en-US"/>
      </w:rPr>
      <w:t>8</w:t>
    </w:r>
    <w:r>
      <w:rPr>
        <w:sz w:val="28"/>
        <w:szCs w:val="22"/>
        <w:highlight w:val="none"/>
        <w:lang w:eastAsia="en-US"/>
      </w:rPr>
      <w:t>–</w:t>
    </w:r>
    <w:r>
      <w:rPr>
        <w:rFonts w:hint="default"/>
        <w:sz w:val="28"/>
        <w:szCs w:val="22"/>
        <w:highlight w:val="none"/>
        <w:lang w:val="ru-RU" w:eastAsia="en-US"/>
      </w:rPr>
      <w:t>25</w:t>
    </w:r>
    <w:r>
      <w:rPr>
        <w:sz w:val="28"/>
        <w:szCs w:val="22"/>
        <w:highlight w:val="none"/>
        <w:lang w:eastAsia="en-US"/>
      </w:rPr>
      <w:t>–</w:t>
    </w:r>
    <w:r>
      <w:rPr>
        <w:rFonts w:hint="default"/>
        <w:sz w:val="28"/>
        <w:szCs w:val="22"/>
        <w:highlight w:val="none"/>
        <w:lang w:val="en-US" w:eastAsia="en-US"/>
      </w:rPr>
      <w:t>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08"/>
    <w:rsid w:val="00004769"/>
    <w:rsid w:val="00024A3C"/>
    <w:rsid w:val="000302F7"/>
    <w:rsid w:val="0003161C"/>
    <w:rsid w:val="000341E0"/>
    <w:rsid w:val="0004524E"/>
    <w:rsid w:val="00064E04"/>
    <w:rsid w:val="000B7108"/>
    <w:rsid w:val="000C1BF8"/>
    <w:rsid w:val="000D7B63"/>
    <w:rsid w:val="000E0DB8"/>
    <w:rsid w:val="000E2375"/>
    <w:rsid w:val="000E3349"/>
    <w:rsid w:val="00100781"/>
    <w:rsid w:val="00101DBD"/>
    <w:rsid w:val="001275BA"/>
    <w:rsid w:val="001352C2"/>
    <w:rsid w:val="00151D03"/>
    <w:rsid w:val="001770ED"/>
    <w:rsid w:val="0018211B"/>
    <w:rsid w:val="001A02CF"/>
    <w:rsid w:val="001B789D"/>
    <w:rsid w:val="001E7204"/>
    <w:rsid w:val="002050B9"/>
    <w:rsid w:val="00285593"/>
    <w:rsid w:val="00295266"/>
    <w:rsid w:val="002C3D68"/>
    <w:rsid w:val="002F5D30"/>
    <w:rsid w:val="00302D31"/>
    <w:rsid w:val="00325830"/>
    <w:rsid w:val="00337C25"/>
    <w:rsid w:val="00343553"/>
    <w:rsid w:val="00364633"/>
    <w:rsid w:val="00371B15"/>
    <w:rsid w:val="00382B66"/>
    <w:rsid w:val="00382F1B"/>
    <w:rsid w:val="0039329F"/>
    <w:rsid w:val="003B3CCA"/>
    <w:rsid w:val="003D4079"/>
    <w:rsid w:val="003D6477"/>
    <w:rsid w:val="003F46FF"/>
    <w:rsid w:val="00403139"/>
    <w:rsid w:val="00403BE6"/>
    <w:rsid w:val="00414A25"/>
    <w:rsid w:val="00450EDE"/>
    <w:rsid w:val="00452C50"/>
    <w:rsid w:val="004730F7"/>
    <w:rsid w:val="00485584"/>
    <w:rsid w:val="00491226"/>
    <w:rsid w:val="004A667E"/>
    <w:rsid w:val="004B1F66"/>
    <w:rsid w:val="004C3E7D"/>
    <w:rsid w:val="004C6A78"/>
    <w:rsid w:val="004D6C62"/>
    <w:rsid w:val="00540EB5"/>
    <w:rsid w:val="00587BA6"/>
    <w:rsid w:val="005A4F27"/>
    <w:rsid w:val="005B73D2"/>
    <w:rsid w:val="005D4F14"/>
    <w:rsid w:val="00602F6A"/>
    <w:rsid w:val="00604C10"/>
    <w:rsid w:val="0062042E"/>
    <w:rsid w:val="0062148D"/>
    <w:rsid w:val="00674A0D"/>
    <w:rsid w:val="006822E1"/>
    <w:rsid w:val="006B49DD"/>
    <w:rsid w:val="006C0B77"/>
    <w:rsid w:val="006C604A"/>
    <w:rsid w:val="006E2258"/>
    <w:rsid w:val="006E510D"/>
    <w:rsid w:val="006F3489"/>
    <w:rsid w:val="00710864"/>
    <w:rsid w:val="00711BD9"/>
    <w:rsid w:val="007146D4"/>
    <w:rsid w:val="00715D45"/>
    <w:rsid w:val="007751B7"/>
    <w:rsid w:val="007C3C3B"/>
    <w:rsid w:val="007C74FC"/>
    <w:rsid w:val="007D09C2"/>
    <w:rsid w:val="007E0AB8"/>
    <w:rsid w:val="00816585"/>
    <w:rsid w:val="008242FF"/>
    <w:rsid w:val="00856C65"/>
    <w:rsid w:val="00870751"/>
    <w:rsid w:val="008A21BF"/>
    <w:rsid w:val="008B49E0"/>
    <w:rsid w:val="008D649A"/>
    <w:rsid w:val="00922C48"/>
    <w:rsid w:val="009238EB"/>
    <w:rsid w:val="0093797C"/>
    <w:rsid w:val="00944B52"/>
    <w:rsid w:val="00951DE6"/>
    <w:rsid w:val="00991B4E"/>
    <w:rsid w:val="009B561C"/>
    <w:rsid w:val="00A00C99"/>
    <w:rsid w:val="00A03E67"/>
    <w:rsid w:val="00A10CD1"/>
    <w:rsid w:val="00A12B62"/>
    <w:rsid w:val="00A157B8"/>
    <w:rsid w:val="00A219EA"/>
    <w:rsid w:val="00A2663B"/>
    <w:rsid w:val="00A337CD"/>
    <w:rsid w:val="00A36CD6"/>
    <w:rsid w:val="00A663E1"/>
    <w:rsid w:val="00A90B93"/>
    <w:rsid w:val="00AB2C00"/>
    <w:rsid w:val="00AB3AE2"/>
    <w:rsid w:val="00AE18B3"/>
    <w:rsid w:val="00B15850"/>
    <w:rsid w:val="00B264E1"/>
    <w:rsid w:val="00B571D2"/>
    <w:rsid w:val="00B87BD7"/>
    <w:rsid w:val="00B915B7"/>
    <w:rsid w:val="00BB5E43"/>
    <w:rsid w:val="00BF49FD"/>
    <w:rsid w:val="00C25DA9"/>
    <w:rsid w:val="00C34184"/>
    <w:rsid w:val="00C43D92"/>
    <w:rsid w:val="00C47314"/>
    <w:rsid w:val="00C61C3E"/>
    <w:rsid w:val="00C8655A"/>
    <w:rsid w:val="00CA192D"/>
    <w:rsid w:val="00CA3860"/>
    <w:rsid w:val="00CA4A92"/>
    <w:rsid w:val="00CB0F75"/>
    <w:rsid w:val="00CB133B"/>
    <w:rsid w:val="00CB15B3"/>
    <w:rsid w:val="00CC60A3"/>
    <w:rsid w:val="00CD07A5"/>
    <w:rsid w:val="00CF5C67"/>
    <w:rsid w:val="00D05CF4"/>
    <w:rsid w:val="00D12ACD"/>
    <w:rsid w:val="00D21A28"/>
    <w:rsid w:val="00D21A5A"/>
    <w:rsid w:val="00D36955"/>
    <w:rsid w:val="00D55441"/>
    <w:rsid w:val="00D735C5"/>
    <w:rsid w:val="00D75D45"/>
    <w:rsid w:val="00DA1D50"/>
    <w:rsid w:val="00DC4EA4"/>
    <w:rsid w:val="00DD0A9D"/>
    <w:rsid w:val="00DE1965"/>
    <w:rsid w:val="00DE22E6"/>
    <w:rsid w:val="00DE5106"/>
    <w:rsid w:val="00DF32F1"/>
    <w:rsid w:val="00DF677C"/>
    <w:rsid w:val="00E1019C"/>
    <w:rsid w:val="00E177DD"/>
    <w:rsid w:val="00E359AE"/>
    <w:rsid w:val="00E518CE"/>
    <w:rsid w:val="00E51B14"/>
    <w:rsid w:val="00E66920"/>
    <w:rsid w:val="00E7377D"/>
    <w:rsid w:val="00E741FB"/>
    <w:rsid w:val="00EA59DF"/>
    <w:rsid w:val="00EB37E6"/>
    <w:rsid w:val="00EE4070"/>
    <w:rsid w:val="00F07B49"/>
    <w:rsid w:val="00F12C76"/>
    <w:rsid w:val="00F164B1"/>
    <w:rsid w:val="00F35AFB"/>
    <w:rsid w:val="00F47C83"/>
    <w:rsid w:val="00F51664"/>
    <w:rsid w:val="00F60B4E"/>
    <w:rsid w:val="00F60ECD"/>
    <w:rsid w:val="00F67824"/>
    <w:rsid w:val="00F73262"/>
    <w:rsid w:val="00FA34DF"/>
    <w:rsid w:val="00FB6BD7"/>
    <w:rsid w:val="01962BC6"/>
    <w:rsid w:val="02B56978"/>
    <w:rsid w:val="042C3965"/>
    <w:rsid w:val="0508204E"/>
    <w:rsid w:val="0617364E"/>
    <w:rsid w:val="06E36CAD"/>
    <w:rsid w:val="073C456C"/>
    <w:rsid w:val="076F3AC2"/>
    <w:rsid w:val="080C0EDF"/>
    <w:rsid w:val="0A286239"/>
    <w:rsid w:val="0AAF4669"/>
    <w:rsid w:val="0BC9555C"/>
    <w:rsid w:val="0C483CD8"/>
    <w:rsid w:val="0CB15B73"/>
    <w:rsid w:val="0D172E7B"/>
    <w:rsid w:val="0D3E32D2"/>
    <w:rsid w:val="0E604325"/>
    <w:rsid w:val="0EBB3739"/>
    <w:rsid w:val="10787823"/>
    <w:rsid w:val="11BD7515"/>
    <w:rsid w:val="13682DA7"/>
    <w:rsid w:val="16060993"/>
    <w:rsid w:val="16436A6E"/>
    <w:rsid w:val="1683582F"/>
    <w:rsid w:val="169569A0"/>
    <w:rsid w:val="16D54D03"/>
    <w:rsid w:val="1716691C"/>
    <w:rsid w:val="186453D5"/>
    <w:rsid w:val="18B9619D"/>
    <w:rsid w:val="18F95331"/>
    <w:rsid w:val="19892FF3"/>
    <w:rsid w:val="1A1302AF"/>
    <w:rsid w:val="1B837356"/>
    <w:rsid w:val="1BFD01D5"/>
    <w:rsid w:val="1C1E42B1"/>
    <w:rsid w:val="1DA05B37"/>
    <w:rsid w:val="1E312B1D"/>
    <w:rsid w:val="1FF65182"/>
    <w:rsid w:val="205F522A"/>
    <w:rsid w:val="20B25DC7"/>
    <w:rsid w:val="210539C6"/>
    <w:rsid w:val="24172DBF"/>
    <w:rsid w:val="2594488E"/>
    <w:rsid w:val="2810793D"/>
    <w:rsid w:val="28680B8D"/>
    <w:rsid w:val="29051C5B"/>
    <w:rsid w:val="29835C1B"/>
    <w:rsid w:val="2A637619"/>
    <w:rsid w:val="2B1114A9"/>
    <w:rsid w:val="2C9378AD"/>
    <w:rsid w:val="2CCF5514"/>
    <w:rsid w:val="2D0446E9"/>
    <w:rsid w:val="2D445A60"/>
    <w:rsid w:val="2E955D79"/>
    <w:rsid w:val="3011436C"/>
    <w:rsid w:val="301F3978"/>
    <w:rsid w:val="309410C2"/>
    <w:rsid w:val="315D7907"/>
    <w:rsid w:val="32090C24"/>
    <w:rsid w:val="32136FB5"/>
    <w:rsid w:val="322275CF"/>
    <w:rsid w:val="322F37A1"/>
    <w:rsid w:val="32A1225A"/>
    <w:rsid w:val="339077A6"/>
    <w:rsid w:val="3455626A"/>
    <w:rsid w:val="345E10F8"/>
    <w:rsid w:val="3467455A"/>
    <w:rsid w:val="35FB0CBE"/>
    <w:rsid w:val="37A33238"/>
    <w:rsid w:val="39BB3AC3"/>
    <w:rsid w:val="3A49380A"/>
    <w:rsid w:val="3C5E1B18"/>
    <w:rsid w:val="3CA95C03"/>
    <w:rsid w:val="3CD92F92"/>
    <w:rsid w:val="3CDE3DFA"/>
    <w:rsid w:val="3D076AAE"/>
    <w:rsid w:val="3DF876BB"/>
    <w:rsid w:val="3F2C7281"/>
    <w:rsid w:val="40574C1C"/>
    <w:rsid w:val="418238EE"/>
    <w:rsid w:val="41AE4685"/>
    <w:rsid w:val="44332E1A"/>
    <w:rsid w:val="44F462AF"/>
    <w:rsid w:val="45500BC7"/>
    <w:rsid w:val="459F4295"/>
    <w:rsid w:val="45E43639"/>
    <w:rsid w:val="464B7DBD"/>
    <w:rsid w:val="47D6754C"/>
    <w:rsid w:val="47E476E5"/>
    <w:rsid w:val="4B00559A"/>
    <w:rsid w:val="4C6251E1"/>
    <w:rsid w:val="4DB12905"/>
    <w:rsid w:val="4DEE4742"/>
    <w:rsid w:val="52413940"/>
    <w:rsid w:val="524E3F98"/>
    <w:rsid w:val="52CF6A34"/>
    <w:rsid w:val="531D4BF3"/>
    <w:rsid w:val="54B806C8"/>
    <w:rsid w:val="556E1BED"/>
    <w:rsid w:val="55D212DB"/>
    <w:rsid w:val="565463B1"/>
    <w:rsid w:val="56A417B8"/>
    <w:rsid w:val="572F7019"/>
    <w:rsid w:val="5947575E"/>
    <w:rsid w:val="5ACD7484"/>
    <w:rsid w:val="5B0950EB"/>
    <w:rsid w:val="5B890A02"/>
    <w:rsid w:val="5CCD5CD0"/>
    <w:rsid w:val="5D755CE4"/>
    <w:rsid w:val="5DFF18C5"/>
    <w:rsid w:val="5EC37085"/>
    <w:rsid w:val="5F5F4E16"/>
    <w:rsid w:val="600B289F"/>
    <w:rsid w:val="6082251F"/>
    <w:rsid w:val="609F22FB"/>
    <w:rsid w:val="610877FA"/>
    <w:rsid w:val="616343D7"/>
    <w:rsid w:val="616A18E2"/>
    <w:rsid w:val="627C0C25"/>
    <w:rsid w:val="64A32DC1"/>
    <w:rsid w:val="66464C58"/>
    <w:rsid w:val="66595E77"/>
    <w:rsid w:val="671465AA"/>
    <w:rsid w:val="691813E2"/>
    <w:rsid w:val="69434640"/>
    <w:rsid w:val="6A7E1356"/>
    <w:rsid w:val="6A8739D3"/>
    <w:rsid w:val="6B744018"/>
    <w:rsid w:val="6B7D2C66"/>
    <w:rsid w:val="6BB71B46"/>
    <w:rsid w:val="6D660588"/>
    <w:rsid w:val="6D9510D7"/>
    <w:rsid w:val="70E87D2E"/>
    <w:rsid w:val="71E05992"/>
    <w:rsid w:val="73023D3C"/>
    <w:rsid w:val="73CA5A77"/>
    <w:rsid w:val="7419670D"/>
    <w:rsid w:val="75687D2E"/>
    <w:rsid w:val="761F2037"/>
    <w:rsid w:val="771A5176"/>
    <w:rsid w:val="77C05904"/>
    <w:rsid w:val="77EF2BD0"/>
    <w:rsid w:val="78D05741"/>
    <w:rsid w:val="79112886"/>
    <w:rsid w:val="79283BD2"/>
    <w:rsid w:val="7C395444"/>
    <w:rsid w:val="7C590591"/>
    <w:rsid w:val="7DB62A4C"/>
    <w:rsid w:val="7DD4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sz w:val="28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Верх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Ниж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6">
    <w:name w:val="Заголовок 1 Знак"/>
    <w:basedOn w:val="3"/>
    <w:link w:val="2"/>
    <w:qFormat/>
    <w:uiPriority w:val="9"/>
    <w:rPr>
      <w:rFonts w:ascii="Times New Roman" w:hAnsi="Times New Roman" w:eastAsiaTheme="majorEastAsia" w:cstheme="majorBidi"/>
      <w:sz w:val="28"/>
      <w:szCs w:val="32"/>
      <w:lang w:eastAsia="ru-RU"/>
    </w:rPr>
  </w:style>
  <w:style w:type="paragraph" w:customStyle="1" w:styleId="17">
    <w:name w:val="гост"/>
    <w:basedOn w:val="1"/>
    <w:qFormat/>
    <w:uiPriority w:val="0"/>
    <w:pPr>
      <w:spacing w:line="360" w:lineRule="auto"/>
      <w:jc w:val="both"/>
    </w:pPr>
    <w:rPr>
      <w:sz w:val="28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F3222-9B5B-4705-B5C2-911E0E28C4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933</Words>
  <Characters>5320</Characters>
  <Lines>44</Lines>
  <Paragraphs>12</Paragraphs>
  <TotalTime>32</TotalTime>
  <ScaleCrop>false</ScaleCrop>
  <LinksUpToDate>false</LinksUpToDate>
  <CharactersWithSpaces>6241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2022-06-09T08:38:00Z</dcterms:created>
  <dc:creator>Учетная запись Майкрософт</dc:creator>
  <cp:lastModifiedBy>Tim Kerimov</cp:lastModifiedBy>
  <cp:lastPrinted>2022-06-09T10:12:00Z</cp:lastPrinted>
  <dcterms:modified xsi:type="dcterms:W3CDTF">2025-05-26T20:27:43Z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5DD1173D7F4443A197CA626708922A35_12</vt:lpwstr>
  </property>
</Properties>
</file>