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spacing w:after="100" w:before="1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Synthetic Deviation Investigation Report</w:t>
      </w:r>
    </w:p>
    <w:p>
      <w:pPr>
        <w:shd w:fill="17365D" w:val="clear"/>
        <w:spacing w:after="18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Independent administrative review exercise</w:t>
      </w:r>
    </w:p>
    <w:p>
      <w:pPr>
        <w:spacing w:after="220" w:before="0"/>
        <w:jc w:val="center"/>
      </w:pPr>
      <w:r>
        <w:rPr>
          <w:rFonts w:ascii="Arial" w:cs="Arial" w:eastAsia="Arial" w:hAnsi="Arial"/>
          <w:b/>
          <w:bCs/>
          <w:color w:val="17365D"/>
          <w:sz w:val="20"/>
          <w:szCs w:val="20"/>
        </w:rPr>
        <w:t xml:space="preserve">SYNTHETIC TRAINING RECORD - NOT FOR REGULATED USE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1. Record identification</w:t>
      </w:r>
    </w:p>
    <w:tbl>
      <w:tblPr>
        <w:tblW w:type="dxa" w:w="10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3672"/>
        <w:gridCol w:w="7128"/>
      </w:tblGrid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 ID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SYN-DEV-H2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Occurred on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2026-01-31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Opened on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2026-02-01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 role ID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SYN-ROLE-QA-PACK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ID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SYN-INV-H2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started on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2026-02-02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completed on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2026-02-15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Applied SOP version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2. Problem statement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During a fictional packaging reconciliation exercise, a training label count did not match the expected worksheet total. This record does not describe a real product, lot, batch, or quality event.</w:t>
      </w:r>
    </w:p>
    <w:tbl>
      <w:tblPr>
        <w:tblW w:type="dxa" w:w="10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3672"/>
        <w:gridCol w:w="7128"/>
      </w:tblGrid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problem-statement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ID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SYN-E-H2-PRB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Recorded on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2026-02-03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reference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SYN-REF-H2-PRB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3. Approval evidence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synthetic administrative investigation record contains an approval-evidence entry for checklist-presence testing only. It does not represent an electronic signature or real approval.</w:t>
      </w:r>
    </w:p>
    <w:tbl>
      <w:tblPr>
        <w:tblW w:type="dxa" w:w="10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3672"/>
        <w:gridCol w:w="7128"/>
      </w:tblGrid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ID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SYN-E-H2-APP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Recorded on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2026-02-15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reference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SYN-REF-H2-APP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4. Open review tasks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No open review tasks were supplied for this deviation.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5. Source-document attestation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This document is wholly synthetic and is intended only for an independent plugin test. A closed source status does not authorize the plugin to approve, close, reopen, or update any record.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SYN-DEV-H2 | Synthetic training record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2026-09-19T00:28:04.261Z</dcterms:created>
  <dcterms:modified xsi:type="dcterms:W3CDTF">2026-09-19T00:28:04.261Z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