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6B796" w14:textId="77777777" w:rsidR="0051360F" w:rsidRDefault="00ED5E7E" w:rsidP="008B6BA7">
      <w:pPr>
        <w:pStyle w:val="a4"/>
        <w:ind w:firstLine="606"/>
      </w:pPr>
      <w:r>
        <w:t>声波信息调制传输实验系统</w:t>
      </w:r>
    </w:p>
    <w:p w14:paraId="558DE37C" w14:textId="77777777" w:rsidR="0051360F" w:rsidRDefault="00ED5E7E" w:rsidP="008B6BA7">
      <w:pPr>
        <w:pStyle w:val="a5"/>
        <w:ind w:firstLine="454"/>
      </w:pPr>
      <w:r>
        <w:t>摘要</w:t>
      </w:r>
    </w:p>
    <w:p w14:paraId="3F5CFEC3" w14:textId="77777777" w:rsidR="0051360F" w:rsidRDefault="00ED5E7E" w:rsidP="008B6BA7">
      <w:pPr>
        <w:pStyle w:val="Abstract"/>
        <w:ind w:firstLine="400"/>
      </w:pPr>
      <w:r>
        <w:t>随着移动互联网络的快速发展，移动设备之间快捷地进行信息交互成为了一个越来越重要的需求，因此，近距离无线通信技术应运而生。不过，传统的利用非接触式射频识别（</w:t>
      </w:r>
      <w:r>
        <w:t>RFID</w:t>
      </w:r>
      <w:r>
        <w:t>）的</w:t>
      </w:r>
      <w:r>
        <w:t xml:space="preserve"> NFC </w:t>
      </w:r>
      <w:r>
        <w:t>技术由于需要在已有的移动设备上加入相应的硬件电路，所以还存在一定的推广上的困难。而本文使用</w:t>
      </w:r>
      <w:r>
        <w:t xml:space="preserve"> Labview </w:t>
      </w:r>
      <w:r>
        <w:t>软件完成了一个通过线性压缩扩频调制技术把信息编码在声波中，从而进行通信的系统，验证了使用</w:t>
      </w:r>
      <w:r>
        <w:t xml:space="preserve"> </w:t>
      </w:r>
      <w:r>
        <w:t>多进制数字频率调制技术进行声波调制的可行性。这种通信方式具有不需要对现有的移动设备进行硬件改造，只需要利用已有的麦克风和扬声器即可实现近距</w:t>
      </w:r>
      <w:r>
        <w:t>离无线通信功能的优点。在最后本文通过实验，验证了这种调制方式的可行性。</w:t>
      </w:r>
      <w:r>
        <w:br/>
      </w:r>
      <w:r>
        <w:t>关键字：声波，</w:t>
      </w:r>
      <w:r>
        <w:t xml:space="preserve"> </w:t>
      </w:r>
      <w:r>
        <w:t>多进制数字频率调制（</w:t>
      </w:r>
      <w:r>
        <w:t>MFSK</w:t>
      </w:r>
      <w:r>
        <w:t>），</w:t>
      </w:r>
      <w:r>
        <w:t xml:space="preserve"> </w:t>
      </w:r>
      <w:r>
        <w:t>二进制数字频率调制（</w:t>
      </w:r>
      <w:r>
        <w:t>2FSK</w:t>
      </w:r>
      <w:r>
        <w:t>），</w:t>
      </w:r>
      <w:r>
        <w:t xml:space="preserve"> </w:t>
      </w:r>
      <w:r>
        <w:t>二进制数字振幅调制（</w:t>
      </w:r>
      <w:r>
        <w:t>2ASK</w:t>
      </w:r>
      <w:r>
        <w:t>），</w:t>
      </w:r>
      <w:r>
        <w:t xml:space="preserve"> </w:t>
      </w:r>
      <w:r>
        <w:t>扬声器，</w:t>
      </w:r>
      <w:r>
        <w:t xml:space="preserve"> </w:t>
      </w:r>
      <w:r>
        <w:t>麦克风，</w:t>
      </w:r>
      <w:r>
        <w:t xml:space="preserve"> Labview</w:t>
      </w:r>
    </w:p>
    <w:p w14:paraId="6DA65C33" w14:textId="64CC55D3" w:rsidR="0051360F" w:rsidRDefault="00ED5E7E">
      <w:pPr>
        <w:pStyle w:val="Heading1"/>
      </w:pPr>
      <w:bookmarkStart w:id="0" w:name="研究背景"/>
      <w:bookmarkEnd w:id="0"/>
      <w:r>
        <w:br w:type="column"/>
      </w:r>
      <w:r>
        <w:lastRenderedPageBreak/>
        <w:t>研究背景</w:t>
      </w:r>
    </w:p>
    <w:p w14:paraId="222BF6CE" w14:textId="77777777" w:rsidR="0051360F" w:rsidRDefault="00ED5E7E">
      <w:pPr>
        <w:pStyle w:val="Heading2"/>
      </w:pPr>
      <w:bookmarkStart w:id="1" w:name="近距离无线通信"/>
      <w:bookmarkEnd w:id="1"/>
      <w:r>
        <w:t>近距离无线通信</w:t>
      </w:r>
    </w:p>
    <w:p w14:paraId="0BA8146E" w14:textId="77777777" w:rsidR="0051360F" w:rsidRDefault="00ED5E7E" w:rsidP="008B6BA7">
      <w:pPr>
        <w:ind w:firstLine="420"/>
      </w:pPr>
      <w:r>
        <w:t>随着移动互联网络的快速发展，移动设备之间快捷地进行信息交互成为了一个越来越重要的需求，因此，近距离无线通信技术应运而生。而近距离无线通信的应用领域非常广：</w:t>
      </w:r>
    </w:p>
    <w:p w14:paraId="4A248066" w14:textId="77777777" w:rsidR="0051360F" w:rsidRDefault="00ED5E7E" w:rsidP="008B6BA7">
      <w:pPr>
        <w:pStyle w:val="Compact"/>
        <w:numPr>
          <w:ilvl w:val="0"/>
          <w:numId w:val="3"/>
        </w:numPr>
        <w:ind w:firstLine="420"/>
      </w:pPr>
      <w:r>
        <w:t>点到点，将近距离无线通信用于启动两个装置之间的通信。</w:t>
      </w:r>
      <w:r>
        <w:br/>
      </w:r>
    </w:p>
    <w:p w14:paraId="755EAAFC" w14:textId="77777777" w:rsidR="0051360F" w:rsidRDefault="00ED5E7E" w:rsidP="008B6BA7">
      <w:pPr>
        <w:pStyle w:val="Compact"/>
        <w:numPr>
          <w:ilvl w:val="0"/>
          <w:numId w:val="3"/>
        </w:numPr>
        <w:ind w:firstLine="420"/>
      </w:pPr>
      <w:r>
        <w:t>付款和票务，将近距离无线通信搭建在新兴的智能票务</w:t>
      </w:r>
      <w:r>
        <w:t>和电子付款基础设施之上。</w:t>
      </w:r>
      <w:r>
        <w:br/>
      </w:r>
    </w:p>
    <w:p w14:paraId="4BD26EE5" w14:textId="77777777" w:rsidR="0051360F" w:rsidRDefault="00ED5E7E" w:rsidP="008B6BA7">
      <w:pPr>
        <w:pStyle w:val="Compact"/>
        <w:numPr>
          <w:ilvl w:val="0"/>
          <w:numId w:val="3"/>
        </w:numPr>
        <w:ind w:firstLine="420"/>
      </w:pPr>
      <w:r>
        <w:t>服务的启动，将近距离无线通信用于实现服务发现和</w:t>
      </w:r>
      <w:r>
        <w:t>“</w:t>
      </w:r>
      <w:r>
        <w:t>开启</w:t>
      </w:r>
      <w:r>
        <w:t>”</w:t>
      </w:r>
      <w:r>
        <w:t>另一种服务</w:t>
      </w:r>
      <w:r>
        <w:t>(</w:t>
      </w:r>
      <w:r>
        <w:t>例如为数据传输开启另一条通信链接</w:t>
      </w:r>
      <w:r>
        <w:t>)</w:t>
      </w:r>
      <w:r>
        <w:t>。</w:t>
      </w:r>
    </w:p>
    <w:p w14:paraId="62F53004" w14:textId="77777777" w:rsidR="0051360F" w:rsidRDefault="00ED5E7E">
      <w:pPr>
        <w:pStyle w:val="Heading2"/>
      </w:pPr>
      <w:bookmarkStart w:id="2" w:name="nfc技术"/>
      <w:bookmarkEnd w:id="2"/>
      <w:r>
        <w:t>NFC</w:t>
      </w:r>
      <w:r>
        <w:t>技术</w:t>
      </w:r>
    </w:p>
    <w:p w14:paraId="733FE7B6" w14:textId="77777777" w:rsidR="0051360F" w:rsidRDefault="00ED5E7E" w:rsidP="008B6BA7">
      <w:pPr>
        <w:ind w:firstLine="420"/>
      </w:pPr>
      <w:r>
        <w:t>传统的利用非接触式射频识别（</w:t>
      </w:r>
      <w:r>
        <w:t>RFID</w:t>
      </w:r>
      <w:r>
        <w:t>）的</w:t>
      </w:r>
      <w:r>
        <w:t xml:space="preserve"> NFC </w:t>
      </w:r>
      <w:r>
        <w:t>技术由于需要在已有的移动设备上加入专门的无线处理的硬件电路或者选用已有的芯片，市场上存在的设备如果不具备这个硬件就不可以的和其他的设备进行通信，所以这个技术想要的进行推广只能靠各个厂商制定一个统一的标准并且在新推出的设备上安装相应的硬件设施。而由于有很多市场上的原因，不同设备厂商之间的通信会存在各种各样的壁垒，比如新</w:t>
      </w:r>
      <w:r>
        <w:t>推出的</w:t>
      </w:r>
      <w:r>
        <w:t xml:space="preserve"> iphone6 </w:t>
      </w:r>
      <w:r>
        <w:t>上的</w:t>
      </w:r>
      <w:r>
        <w:t xml:space="preserve"> NFC </w:t>
      </w:r>
      <w:r>
        <w:t>功能就只支持苹果公司的</w:t>
      </w:r>
      <w:r>
        <w:t xml:space="preserve"> Apple Pay </w:t>
      </w:r>
      <w:r>
        <w:t>功能，所以基于</w:t>
      </w:r>
      <w:r>
        <w:t xml:space="preserve"> NFC </w:t>
      </w:r>
      <w:r>
        <w:t>这个无线通信技术的推广上还存在一定的困难。</w:t>
      </w:r>
      <w:r>
        <w:br/>
      </w:r>
      <w:r>
        <w:t>我国首个手机</w:t>
      </w:r>
      <w:r>
        <w:t>NFC</w:t>
      </w:r>
      <w:r>
        <w:t>实际使用开始于</w:t>
      </w:r>
      <w:r>
        <w:t>2006</w:t>
      </w:r>
      <w:r>
        <w:t>年</w:t>
      </w:r>
      <w:r>
        <w:t>6</w:t>
      </w:r>
      <w:r>
        <w:t>月，当时由诺基亚和中国移动、飞利浦、易通卡公司在厦门试点</w:t>
      </w:r>
      <w:r>
        <w:t>NFC</w:t>
      </w:r>
      <w:r>
        <w:t>手机支付。用户使用内嵌</w:t>
      </w:r>
      <w:r>
        <w:t>NFC</w:t>
      </w:r>
      <w:r>
        <w:t>模块的诺基亚</w:t>
      </w:r>
      <w:r>
        <w:t>3220</w:t>
      </w:r>
      <w:r>
        <w:t>手机，可在厦门市任何一个易通卡覆盖的营业网点</w:t>
      </w:r>
      <w:r>
        <w:t>(</w:t>
      </w:r>
      <w:r>
        <w:t>公交汽车、轮渡、电影院、快餐店</w:t>
      </w:r>
      <w:r>
        <w:t>)</w:t>
      </w:r>
      <w:r>
        <w:t>进行手机支付。如今在北京以及大部分的一线城市，用户都可以使用指定的</w:t>
      </w:r>
      <w:r>
        <w:t>NFC</w:t>
      </w:r>
      <w:r>
        <w:t>手机实现刷手机来乘坐公交地铁，一些城市甚至还支持在超市餐饮</w:t>
      </w:r>
      <w:r>
        <w:t>，以及其他一些小额消费的支付方面进行交易。</w:t>
      </w:r>
    </w:p>
    <w:p w14:paraId="75A91E49" w14:textId="77777777" w:rsidR="0051360F" w:rsidRDefault="00ED5E7E">
      <w:pPr>
        <w:pStyle w:val="Heading2"/>
      </w:pPr>
      <w:bookmarkStart w:id="3" w:name="声波通信"/>
      <w:bookmarkEnd w:id="3"/>
      <w:r>
        <w:t>声波通信</w:t>
      </w:r>
    </w:p>
    <w:p w14:paraId="73FBC962" w14:textId="77777777" w:rsidR="0051360F" w:rsidRDefault="00ED5E7E" w:rsidP="008B6BA7">
      <w:pPr>
        <w:ind w:firstLine="420"/>
      </w:pPr>
      <w:r>
        <w:t>无线通信中，除了以电磁波作为通信信号的载体，利用某一些载体，比如空气、金属作为通道，通过声波也可以进行通信。声波通信系统中的信道是声音信道即传播的是声波，而无线电通信系统信道中传播的是无线电波。声波通信系统中的发射接收装置是换能器</w:t>
      </w:r>
      <w:r>
        <w:t xml:space="preserve"> </w:t>
      </w:r>
      <w:r>
        <w:t>，而无线电通信系统中的发射接收装置是天线。</w:t>
      </w:r>
      <w:r>
        <w:br/>
      </w:r>
      <w:r>
        <w:t>系统中的信源将消息转化为电信号，信源编码将原始模拟信息通过量化编码变成数字码组，提高了数字信号传输的有效性；然后通过信道编码使系统具有一定的检错纠错能力；之后经过载波调制后向接收端发</w:t>
      </w:r>
      <w:r>
        <w:t>送信息。</w:t>
      </w:r>
      <w:r>
        <w:br/>
      </w:r>
      <w:r>
        <w:t>而声波是人类比较早使用的一种信息载体，而且也是所有多媒体设备都必须带有的基础设施，所以如果能够利用声波进行通信，那么所有的带有多媒体功能的像手机这样的移动设备就可以不需要经过硬件上的更新或者改动，就可以多一个近距离通信的通道，从而实现之前所描述的近距离无线通信的功能。</w:t>
      </w:r>
    </w:p>
    <w:p w14:paraId="1D699FFA" w14:textId="0E05730C" w:rsidR="0051360F" w:rsidRDefault="00ED5E7E">
      <w:pPr>
        <w:pStyle w:val="Heading1"/>
      </w:pPr>
      <w:bookmarkStart w:id="4" w:name="声波通信实验系统设计"/>
      <w:bookmarkEnd w:id="4"/>
      <w:r>
        <w:br w:type="column"/>
      </w:r>
      <w:r>
        <w:lastRenderedPageBreak/>
        <w:t>声波通信实验系统设计</w:t>
      </w:r>
    </w:p>
    <w:p w14:paraId="782AF888" w14:textId="77777777" w:rsidR="0051360F" w:rsidRDefault="00ED5E7E" w:rsidP="008B6BA7">
      <w:pPr>
        <w:ind w:firstLine="420"/>
      </w:pPr>
      <w:r>
        <w:t>本文使用的通信系统载波是声波，但是使用的都是通信系统设计中成熟的调制解调还有编码的方式。接下来的本章会描述这个基于声波的通信系统的设计过程，以及用到的相关理论的原理。</w:t>
      </w:r>
    </w:p>
    <w:p w14:paraId="238D7AE2" w14:textId="77777777" w:rsidR="0051360F" w:rsidRDefault="00ED5E7E">
      <w:pPr>
        <w:pStyle w:val="Heading2"/>
      </w:pPr>
      <w:bookmarkStart w:id="5" w:name="二进制数字振幅调制2ask"/>
      <w:bookmarkEnd w:id="5"/>
      <w:r>
        <w:t>二进制数字振幅调制（</w:t>
      </w:r>
      <w:r>
        <w:t>2ASK</w:t>
      </w:r>
      <w:r>
        <w:t>）</w:t>
      </w:r>
    </w:p>
    <w:p w14:paraId="05B00526" w14:textId="77777777" w:rsidR="0051360F" w:rsidRDefault="00ED5E7E" w:rsidP="008B6BA7">
      <w:pPr>
        <w:ind w:firstLine="420"/>
      </w:pPr>
      <w:r>
        <w:t>振幅键控</w:t>
      </w:r>
      <w:r>
        <w:t>(</w:t>
      </w:r>
      <w:r>
        <w:t>Amplitude Shift Keying</w:t>
      </w:r>
      <w:r>
        <w:t>，</w:t>
      </w:r>
      <w:r>
        <w:t>ASK)</w:t>
      </w:r>
      <w:r>
        <w:t>，是通过控制载波振幅的变化来传递信息，其中，二进制数字振幅键控通常表示为</w:t>
      </w:r>
      <w:r>
        <w:t>2ASK</w:t>
      </w:r>
      <w:r>
        <w:t>。二进制数字振幅调制中，一个连续的正弦载波信号受控制代表数据信息的</w:t>
      </w:r>
      <w:r>
        <w:t>“0”</w:t>
      </w:r>
      <w:r>
        <w:t>和</w:t>
      </w:r>
      <w:r>
        <w:t>“1”</w:t>
      </w:r>
      <w:r>
        <w:t>的基带矩形脉冲，当基带信号为</w:t>
      </w:r>
      <w:r>
        <w:t>“1”</w:t>
      </w:r>
      <w:r>
        <w:t>时输出端输出正弦载波，当基带信号为</w:t>
      </w:r>
      <w:r>
        <w:t>“0”</w:t>
      </w:r>
      <w:r>
        <w:t>时输出端无载波输出。根据线性调制原理，二进制数字振幅调制信号可表示为一个单极性二进制信号与一个正弦载波相乘，其表达式如下所示：</w:t>
      </w:r>
      <w:r>
        <w:br/>
      </w:r>
    </w:p>
    <w:p w14:paraId="4CC23C80" w14:textId="77777777" w:rsidR="0051360F" w:rsidRDefault="00ED5E7E" w:rsidP="008B6BA7">
      <w:pPr>
        <w:ind w:firstLine="420"/>
      </w:pPr>
      <m:oMathPara>
        <m:oMathParaPr>
          <m:jc m:val="center"/>
        </m:oMathParaPr>
        <m:oMath>
          <m:r>
            <w:rPr>
              <w:rFonts w:ascii="Cambria Math" w:hAnsi="Cambria Math"/>
            </w:rPr>
            <m:t>A</m:t>
          </m:r>
          <m:r>
            <w:rPr>
              <w:rFonts w:ascii="Cambria Math" w:hAnsi="Cambria Math"/>
            </w:rPr>
            <m:t>(</m:t>
          </m:r>
          <m:r>
            <w:rPr>
              <w:rFonts w:ascii="Cambria Math" w:hAnsi="Cambria Math"/>
            </w:rPr>
            <m:t>t</m:t>
          </m:r>
          <m:r>
            <w:rPr>
              <w:rFonts w:ascii="Cambria Math" w:hAnsi="Cambria Math"/>
            </w:rPr>
            <m:t>)=[</m:t>
          </m:r>
          <m:nary>
            <m:naryPr>
              <m:chr m:val="∑"/>
              <m:limLoc m:val="undOvr"/>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a</m:t>
                  </m:r>
                </m:e>
                <m:sub>
                  <m:r>
                    <w:rPr>
                      <w:rFonts w:ascii="Cambria Math" w:hAnsi="Cambria Math"/>
                    </w:rPr>
                    <m:t>n</m:t>
                  </m:r>
                </m:sub>
              </m:sSub>
            </m:e>
          </m:nary>
          <m:r>
            <w:rPr>
              <w:rFonts w:ascii="Cambria Math" w:hAnsi="Cambria Math"/>
            </w:rPr>
            <m:t>g</m:t>
          </m:r>
          <m:r>
            <w:rPr>
              <w:rFonts w:ascii="Cambria Math" w:hAnsi="Cambria Math"/>
            </w:rPr>
            <m:t>(</m:t>
          </m:r>
          <m:r>
            <w:rPr>
              <w:rFonts w:ascii="Cambria Math" w:hAnsi="Cambria Math"/>
            </w:rPr>
            <m:t>t</m:t>
          </m:r>
          <m:r>
            <w:rPr>
              <w:rFonts w:ascii="Cambria Math" w:hAnsi="Cambria Math"/>
            </w:rPr>
            <m:t>-</m:t>
          </m:r>
          <m:r>
            <w:rPr>
              <w:rFonts w:ascii="Cambria Math" w:hAnsi="Cambria Math"/>
            </w:rPr>
            <m:t>nT</m:t>
          </m:r>
          <m:r>
            <w:rPr>
              <w:rFonts w:ascii="Cambria Math" w:hAnsi="Cambria Math"/>
            </w:rPr>
            <m:t>)</m:t>
          </m:r>
          <m:r>
            <w:rPr>
              <w:rFonts w:ascii="Cambria Math" w:hAnsi="Cambria Math"/>
            </w:rPr>
            <m:t>cos</m:t>
          </m:r>
          <m:r>
            <w:rPr>
              <w:rFonts w:ascii="Cambria Math" w:hAnsi="Cambria Math"/>
            </w:rPr>
            <m:t>(</m:t>
          </m:r>
          <m:r>
            <w:rPr>
              <w:rFonts w:ascii="Cambria Math" w:hAnsi="Cambria Math"/>
            </w:rPr>
            <m:t>ωt</m:t>
          </m:r>
          <m:r>
            <w:rPr>
              <w:rFonts w:ascii="Cambria Math" w:hAnsi="Cambria Math"/>
            </w:rPr>
            <m:t>)]</m:t>
          </m:r>
        </m:oMath>
      </m:oMathPara>
    </w:p>
    <w:p w14:paraId="5297CF18" w14:textId="77777777" w:rsidR="0051360F" w:rsidRDefault="00ED5E7E" w:rsidP="008B6BA7">
      <w:pPr>
        <w:ind w:firstLine="420"/>
      </w:pPr>
      <w:r>
        <w:br/>
      </w:r>
      <w:r>
        <w:t>式中，</w:t>
      </w:r>
      <m:oMath>
        <m:r>
          <w:rPr>
            <w:rFonts w:ascii="Cambria Math" w:hAnsi="Cambria Math"/>
          </w:rPr>
          <m:t>g</m:t>
        </m:r>
        <m:r>
          <w:rPr>
            <w:rFonts w:ascii="Cambria Math" w:hAnsi="Cambria Math"/>
          </w:rPr>
          <m:t>(</m:t>
        </m:r>
        <m:r>
          <w:rPr>
            <w:rFonts w:ascii="Cambria Math" w:hAnsi="Cambria Math"/>
          </w:rPr>
          <m:t>t</m:t>
        </m:r>
        <m:r>
          <w:rPr>
            <w:rFonts w:ascii="Cambria Math" w:hAnsi="Cambria Math"/>
          </w:rPr>
          <m:t>-</m:t>
        </m:r>
        <m:r>
          <w:rPr>
            <w:rFonts w:ascii="Cambria Math" w:hAnsi="Cambria Math"/>
          </w:rPr>
          <m:t>nT</m:t>
        </m:r>
        <m:r>
          <w:rPr>
            <w:rFonts w:ascii="Cambria Math" w:hAnsi="Cambria Math"/>
          </w:rPr>
          <m:t>)</m:t>
        </m:r>
      </m:oMath>
      <w:r>
        <w:t>表示为持续时间为</w:t>
      </w:r>
      <w:r>
        <w:t>T</w:t>
      </w:r>
      <w:r>
        <w:t>的矩形脉冲，</w:t>
      </w:r>
      <m:oMath>
        <m:r>
          <w:rPr>
            <w:rFonts w:ascii="Cambria Math" w:hAnsi="Cambria Math"/>
          </w:rPr>
          <m:t>ω</m:t>
        </m:r>
      </m:oMath>
      <w:r>
        <w:t>为载波频率，</w:t>
      </w:r>
      <m:oMath>
        <m:sSub>
          <m:sSubPr>
            <m:ctrlPr>
              <w:rPr>
                <w:rFonts w:ascii="Cambria Math" w:hAnsi="Cambria Math"/>
              </w:rPr>
            </m:ctrlPr>
          </m:sSubPr>
          <m:e>
            <m:r>
              <w:rPr>
                <w:rFonts w:ascii="Cambria Math" w:hAnsi="Cambria Math"/>
              </w:rPr>
              <m:t>a</m:t>
            </m:r>
          </m:e>
          <m:sub>
            <m:r>
              <w:rPr>
                <w:rFonts w:ascii="Cambria Math" w:hAnsi="Cambria Math"/>
              </w:rPr>
              <m:t>n</m:t>
            </m:r>
          </m:sub>
        </m:sSub>
      </m:oMath>
      <w:r>
        <w:t>代表二进制数值</w:t>
      </w:r>
      <w:r>
        <w:t>“0”</w:t>
      </w:r>
      <w:r>
        <w:t>或</w:t>
      </w:r>
      <w:r>
        <w:t>“1”</w:t>
      </w:r>
      <w:r>
        <w:t>。若另</w:t>
      </w:r>
      <w:r>
        <w:br/>
      </w:r>
    </w:p>
    <w:p w14:paraId="24F0A855" w14:textId="77777777" w:rsidR="0051360F" w:rsidRDefault="00ED5E7E" w:rsidP="008B6BA7">
      <w:pPr>
        <w:ind w:firstLine="420"/>
      </w:pPr>
      <m:oMathPara>
        <m:oMathParaPr>
          <m:jc m:val="center"/>
        </m:oMathParaPr>
        <m:oMath>
          <m:r>
            <w:rPr>
              <w:rFonts w:ascii="Cambria Math" w:hAnsi="Cambria Math"/>
            </w:rPr>
            <m:t>k</m:t>
          </m:r>
          <m:r>
            <w:rPr>
              <w:rFonts w:ascii="Cambria Math" w:hAnsi="Cambria Math"/>
            </w:rPr>
            <m:t>(</m:t>
          </m:r>
          <m:r>
            <w:rPr>
              <w:rFonts w:ascii="Cambria Math" w:hAnsi="Cambria Math"/>
            </w:rPr>
            <m:t>t</m:t>
          </m:r>
          <m:r>
            <w:rPr>
              <w:rFonts w:ascii="Cambria Math" w:hAnsi="Cambria Math"/>
            </w:rPr>
            <m:t>)=</m:t>
          </m:r>
          <m:nary>
            <m:naryPr>
              <m:chr m:val="∑"/>
              <m:limLoc m:val="undOvr"/>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a</m:t>
                  </m:r>
                </m:e>
                <m:sub>
                  <m:r>
                    <w:rPr>
                      <w:rFonts w:ascii="Cambria Math" w:hAnsi="Cambria Math"/>
                    </w:rPr>
                    <m:t>n</m:t>
                  </m:r>
                </m:sub>
              </m:sSub>
            </m:e>
          </m:nary>
          <m:r>
            <w:rPr>
              <w:rFonts w:ascii="Cambria Math" w:hAnsi="Cambria Math"/>
            </w:rPr>
            <m:t>g</m:t>
          </m:r>
          <m:r>
            <w:rPr>
              <w:rFonts w:ascii="Cambria Math" w:hAnsi="Cambria Math"/>
            </w:rPr>
            <m:t>(</m:t>
          </m:r>
          <m:r>
            <w:rPr>
              <w:rFonts w:ascii="Cambria Math" w:hAnsi="Cambria Math"/>
            </w:rPr>
            <m:t>t</m:t>
          </m:r>
          <m:r>
            <w:rPr>
              <w:rFonts w:ascii="Cambria Math" w:hAnsi="Cambria Math"/>
            </w:rPr>
            <m:t>-</m:t>
          </m:r>
          <m:r>
            <w:rPr>
              <w:rFonts w:ascii="Cambria Math" w:hAnsi="Cambria Math"/>
            </w:rPr>
            <m:t>nT</m:t>
          </m:r>
          <m:r>
            <w:rPr>
              <w:rFonts w:ascii="Cambria Math" w:hAnsi="Cambria Math"/>
            </w:rPr>
            <m:t>)</m:t>
          </m:r>
        </m:oMath>
      </m:oMathPara>
    </w:p>
    <w:p w14:paraId="3F768BD6" w14:textId="77777777" w:rsidR="0051360F" w:rsidRDefault="00ED5E7E" w:rsidP="008B6BA7">
      <w:pPr>
        <w:ind w:firstLine="420"/>
      </w:pPr>
      <w:r>
        <w:t>则</w:t>
      </w:r>
      <m:oMath>
        <m:r>
          <w:rPr>
            <w:rFonts w:ascii="Cambria Math" w:hAnsi="Cambria Math"/>
          </w:rPr>
          <m:t>A</m:t>
        </m:r>
        <m:r>
          <w:rPr>
            <w:rFonts w:ascii="Cambria Math" w:hAnsi="Cambria Math"/>
          </w:rPr>
          <m:t>(</m:t>
        </m:r>
        <m:r>
          <w:rPr>
            <w:rFonts w:ascii="Cambria Math" w:hAnsi="Cambria Math"/>
          </w:rPr>
          <m:t>t</m:t>
        </m:r>
        <m:r>
          <w:rPr>
            <w:rFonts w:ascii="Cambria Math" w:hAnsi="Cambria Math"/>
          </w:rPr>
          <m:t>)</m:t>
        </m:r>
      </m:oMath>
      <w:r>
        <w:t>可以表示为</w:t>
      </w:r>
      <w:r>
        <w:br/>
      </w:r>
    </w:p>
    <w:p w14:paraId="41DF6B1B" w14:textId="77777777" w:rsidR="0051360F" w:rsidRDefault="00ED5E7E" w:rsidP="008B6BA7">
      <w:pPr>
        <w:ind w:firstLine="420"/>
      </w:pPr>
      <m:oMathPara>
        <m:oMathParaPr>
          <m:jc m:val="center"/>
        </m:oMathParaPr>
        <m:oMath>
          <m:r>
            <w:rPr>
              <w:rFonts w:ascii="Cambria Math" w:hAnsi="Cambria Math"/>
            </w:rPr>
            <m:t>A</m:t>
          </m:r>
          <m:r>
            <w:rPr>
              <w:rFonts w:ascii="Cambria Math" w:hAnsi="Cambria Math"/>
            </w:rPr>
            <m:t>(</m:t>
          </m:r>
          <m:r>
            <w:rPr>
              <w:rFonts w:ascii="Cambria Math" w:hAnsi="Cambria Math"/>
            </w:rPr>
            <m:t>t</m:t>
          </m:r>
          <m:r>
            <w:rPr>
              <w:rFonts w:ascii="Cambria Math" w:hAnsi="Cambria Math"/>
            </w:rPr>
            <m:t>)=</m:t>
          </m:r>
          <m:r>
            <w:rPr>
              <w:rFonts w:ascii="Cambria Math" w:hAnsi="Cambria Math"/>
            </w:rPr>
            <m:t>k</m:t>
          </m:r>
          <m:r>
            <w:rPr>
              <w:rFonts w:ascii="Cambria Math" w:hAnsi="Cambria Math"/>
            </w:rPr>
            <m:t>(</m:t>
          </m:r>
          <m:r>
            <w:rPr>
              <w:rFonts w:ascii="Cambria Math" w:hAnsi="Cambria Math"/>
            </w:rPr>
            <m:t>t</m:t>
          </m:r>
          <m:r>
            <w:rPr>
              <w:rFonts w:ascii="Cambria Math" w:hAnsi="Cambria Math"/>
            </w:rPr>
            <m:t>)*</m:t>
          </m:r>
          <m:r>
            <w:rPr>
              <w:rFonts w:ascii="Cambria Math" w:hAnsi="Cambria Math"/>
            </w:rPr>
            <m:t>cos</m:t>
          </m:r>
          <m:r>
            <w:rPr>
              <w:rFonts w:ascii="Cambria Math" w:hAnsi="Cambria Math"/>
            </w:rPr>
            <m:t>(</m:t>
          </m:r>
          <m:r>
            <w:rPr>
              <w:rFonts w:ascii="Cambria Math" w:hAnsi="Cambria Math"/>
            </w:rPr>
            <m:t>ωt</m:t>
          </m:r>
          <m:r>
            <w:rPr>
              <w:rFonts w:ascii="Cambria Math" w:hAnsi="Cambria Math"/>
            </w:rPr>
            <m:t>)</m:t>
          </m:r>
        </m:oMath>
      </m:oMathPara>
    </w:p>
    <w:p w14:paraId="331CC6E6" w14:textId="77777777" w:rsidR="0051360F" w:rsidRDefault="00ED5E7E" w:rsidP="004B174F">
      <w:pPr>
        <w:pStyle w:val="ab"/>
      </w:pPr>
      <w:r>
        <w:rPr>
          <w:noProof/>
          <w:lang w:eastAsia="zh-CN"/>
        </w:rPr>
        <w:drawing>
          <wp:inline distT="0" distB="0" distL="0" distR="0" wp14:anchorId="3642849C" wp14:editId="21C9DB7F">
            <wp:extent cx="4453806" cy="16041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icture/2ASK.png"/>
                    <pic:cNvPicPr>
                      <a:picLocks noChangeAspect="1" noChangeArrowheads="1"/>
                    </pic:cNvPicPr>
                  </pic:nvPicPr>
                  <pic:blipFill>
                    <a:blip r:embed="rId7"/>
                    <a:stretch>
                      <a:fillRect/>
                    </a:stretch>
                  </pic:blipFill>
                  <pic:spPr bwMode="auto">
                    <a:xfrm>
                      <a:off x="0" y="0"/>
                      <a:ext cx="4454611" cy="1604480"/>
                    </a:xfrm>
                    <a:prstGeom prst="rect">
                      <a:avLst/>
                    </a:prstGeom>
                    <a:noFill/>
                    <a:ln w="9525">
                      <a:noFill/>
                      <a:headEnd/>
                      <a:tailEnd/>
                    </a:ln>
                  </pic:spPr>
                </pic:pic>
              </a:graphicData>
            </a:graphic>
          </wp:inline>
        </w:drawing>
      </w:r>
    </w:p>
    <w:p w14:paraId="72072218" w14:textId="77777777" w:rsidR="0051360F" w:rsidRDefault="00ED5E7E">
      <w:pPr>
        <w:pStyle w:val="ImageCaption"/>
      </w:pPr>
      <w:r>
        <w:t xml:space="preserve">2ASK </w:t>
      </w:r>
      <w:r>
        <w:t>信号调制波形</w:t>
      </w:r>
    </w:p>
    <w:p w14:paraId="16B3E9EF" w14:textId="77777777" w:rsidR="0051360F" w:rsidRDefault="00ED5E7E">
      <w:pPr>
        <w:pStyle w:val="Heading2"/>
      </w:pPr>
      <w:bookmarkStart w:id="6" w:name="二进制数字频率调制2fsk"/>
      <w:bookmarkEnd w:id="6"/>
      <w:r>
        <w:t>二进制数字频率调制（</w:t>
      </w:r>
      <w:r>
        <w:t>2FSK</w:t>
      </w:r>
      <w:r>
        <w:t>）</w:t>
      </w:r>
    </w:p>
    <w:p w14:paraId="0F222901" w14:textId="77777777" w:rsidR="0051360F" w:rsidRDefault="00ED5E7E" w:rsidP="008B6BA7">
      <w:pPr>
        <w:ind w:firstLine="420"/>
      </w:pPr>
      <w:r>
        <w:t>数字频率调制又称频移键控（</w:t>
      </w:r>
      <w:r>
        <w:t>FSK</w:t>
      </w:r>
      <w:r>
        <w:t>），二进制频移键控记作</w:t>
      </w:r>
      <w:r>
        <w:t>2FSK</w:t>
      </w:r>
      <w:r>
        <w:t>。数字频移键控是用载波的频率来传送数字消息，即用所传送的数字消息控制载波的频率。</w:t>
      </w:r>
      <w:r>
        <w:t>2FSK</w:t>
      </w:r>
      <w:r>
        <w:t>信号便是符号</w:t>
      </w:r>
      <w:r>
        <w:t>“1”</w:t>
      </w:r>
      <w:r>
        <w:t>对应于载频，而符号</w:t>
      </w:r>
      <w:r>
        <w:t>“0”</w:t>
      </w:r>
      <w:r>
        <w:t>对应于载频（与不同的另</w:t>
      </w:r>
      <w:r>
        <w:t>一载频）的已调波形，而且与之间的改变是瞬间</w:t>
      </w:r>
      <w:r>
        <w:lastRenderedPageBreak/>
        <w:t>完成的。</w:t>
      </w:r>
      <w:r>
        <w:t xml:space="preserve"> </w:t>
      </w:r>
      <w:r>
        <w:t>从原理上讲，数字调频可用模拟调频法来实现，也可用键控法来实现。模拟调频法是利用一个矩形脉冲序列对一个载波进行调频，是频移键控通信方式早期采用的实现方法。</w:t>
      </w:r>
      <w:r>
        <w:t>2FSK</w:t>
      </w:r>
      <w:r>
        <w:t>键控法则是利用受矩形脉冲序列控制的开关电路对两个不同的独立频率源进行选通。键控法的特点是转换速度快、波形好、稳定度高且易于实现，故应用广泛。</w:t>
      </w:r>
      <w:r>
        <w:t xml:space="preserve"> 2FSK </w:t>
      </w:r>
      <w:r>
        <w:t>调制的波形如下式所示</w:t>
      </w:r>
    </w:p>
    <w:p w14:paraId="2C8BC12A" w14:textId="77777777" w:rsidR="0051360F" w:rsidRDefault="00ED5E7E" w:rsidP="008B6BA7">
      <w:pPr>
        <w:ind w:firstLine="420"/>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r>
            <w:rPr>
              <w:rFonts w:ascii="Cambria Math" w:hAnsi="Cambria Math"/>
            </w:rPr>
            <m:t>s</m:t>
          </m:r>
          <m:r>
            <w:rPr>
              <w:rFonts w:ascii="Cambria Math" w:hAnsi="Cambria Math"/>
            </w:rPr>
            <m:t>(</m:t>
          </m:r>
          <m:r>
            <w:rPr>
              <w:rFonts w:ascii="Cambria Math" w:hAnsi="Cambria Math"/>
            </w:rPr>
            <m:t>t</m:t>
          </m:r>
          <m:r>
            <w:rPr>
              <w:rFonts w:ascii="Cambria Math" w:hAnsi="Cambria Math"/>
            </w:rPr>
            <m:t>)</m:t>
          </m:r>
          <m:r>
            <w:rPr>
              <w:rFonts w:ascii="Cambria Math" w:hAnsi="Cambria Math"/>
            </w:rPr>
            <m:t>cos</m:t>
          </m:r>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s</m:t>
              </m:r>
              <m:r>
                <w:rPr>
                  <w:rFonts w:ascii="Cambria Math" w:hAnsi="Cambria Math"/>
                </w:rPr>
                <m:t>(</m:t>
              </m:r>
              <m:r>
                <w:rPr>
                  <w:rFonts w:ascii="Cambria Math" w:hAnsi="Cambria Math"/>
                </w:rPr>
                <m:t>t</m:t>
              </m:r>
              <m:r>
                <w:rPr>
                  <w:rFonts w:ascii="Cambria Math" w:hAnsi="Cambria Math"/>
                </w:rPr>
                <m:t>)</m:t>
              </m:r>
            </m:e>
          </m:bar>
          <m:r>
            <w:rPr>
              <w:rFonts w:ascii="Cambria Math" w:hAnsi="Cambria Math"/>
            </w:rPr>
            <m:t>cos</m:t>
          </m:r>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r>
            <w:rPr>
              <w:rFonts w:ascii="Cambria Math" w:hAnsi="Cambria Math"/>
            </w:rPr>
            <m:t>)</m:t>
          </m:r>
        </m:oMath>
      </m:oMathPara>
    </w:p>
    <w:p w14:paraId="087E2BC6" w14:textId="77777777" w:rsidR="0051360F" w:rsidRDefault="00ED5E7E" w:rsidP="008B6BA7">
      <w:pPr>
        <w:ind w:firstLine="420"/>
      </w:pPr>
      <w:r>
        <w:t>上式中，</w:t>
      </w:r>
      <m:oMath>
        <m:r>
          <w:rPr>
            <w:rFonts w:ascii="Cambria Math" w:hAnsi="Cambria Math"/>
          </w:rPr>
          <m:t>s</m:t>
        </m:r>
        <m:r>
          <w:rPr>
            <w:rFonts w:ascii="Cambria Math" w:hAnsi="Cambria Math"/>
          </w:rPr>
          <m:t>(</m:t>
        </m:r>
        <m:r>
          <w:rPr>
            <w:rFonts w:ascii="Cambria Math" w:hAnsi="Cambria Math"/>
          </w:rPr>
          <m:t>t</m:t>
        </m:r>
        <m:r>
          <w:rPr>
            <w:rFonts w:ascii="Cambria Math" w:hAnsi="Cambria Math"/>
          </w:rPr>
          <m:t>)</m:t>
        </m:r>
      </m:oMath>
      <w:r>
        <w:t>为需要调制的信息的信号。</w:t>
      </w:r>
    </w:p>
    <w:p w14:paraId="6B61F14A" w14:textId="77777777" w:rsidR="0051360F" w:rsidRDefault="00ED5E7E" w:rsidP="008B6BA7">
      <w:pPr>
        <w:ind w:firstLine="420"/>
      </w:pPr>
      <w:r>
        <w:t>波形如下图所示：</w:t>
      </w:r>
    </w:p>
    <w:p w14:paraId="2772A416" w14:textId="77777777" w:rsidR="0051360F" w:rsidRDefault="00ED5E7E" w:rsidP="004B174F">
      <w:pPr>
        <w:pStyle w:val="ab"/>
      </w:pPr>
      <w:r>
        <w:rPr>
          <w:noProof/>
          <w:lang w:eastAsia="zh-CN"/>
        </w:rPr>
        <w:drawing>
          <wp:inline distT="0" distB="0" distL="0" distR="0" wp14:anchorId="0959ABDA" wp14:editId="676A40B5">
            <wp:extent cx="1969975" cy="116770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icture/2FSK.png"/>
                    <pic:cNvPicPr>
                      <a:picLocks noChangeAspect="1" noChangeArrowheads="1"/>
                    </pic:cNvPicPr>
                  </pic:nvPicPr>
                  <pic:blipFill>
                    <a:blip r:embed="rId8"/>
                    <a:stretch>
                      <a:fillRect/>
                    </a:stretch>
                  </pic:blipFill>
                  <pic:spPr bwMode="auto">
                    <a:xfrm>
                      <a:off x="0" y="0"/>
                      <a:ext cx="1971065" cy="1168349"/>
                    </a:xfrm>
                    <a:prstGeom prst="rect">
                      <a:avLst/>
                    </a:prstGeom>
                    <a:noFill/>
                    <a:ln w="9525">
                      <a:noFill/>
                      <a:headEnd/>
                      <a:tailEnd/>
                    </a:ln>
                  </pic:spPr>
                </pic:pic>
              </a:graphicData>
            </a:graphic>
          </wp:inline>
        </w:drawing>
      </w:r>
    </w:p>
    <w:p w14:paraId="740DB1BC" w14:textId="77777777" w:rsidR="0051360F" w:rsidRDefault="00ED5E7E">
      <w:pPr>
        <w:pStyle w:val="ImageCaption"/>
      </w:pPr>
      <w:r>
        <w:t xml:space="preserve">2FSK </w:t>
      </w:r>
      <w:r>
        <w:t>信号调制波形</w:t>
      </w:r>
    </w:p>
    <w:p w14:paraId="4C688004" w14:textId="77777777" w:rsidR="0051360F" w:rsidRDefault="00ED5E7E">
      <w:pPr>
        <w:pStyle w:val="Heading2"/>
      </w:pPr>
      <w:bookmarkStart w:id="7" w:name="多进制数字频率调制mfsk"/>
      <w:bookmarkEnd w:id="7"/>
      <w:r>
        <w:t>多进制数字频率调制（</w:t>
      </w:r>
      <w:r>
        <w:t>MFSK</w:t>
      </w:r>
      <w:r>
        <w:t>）</w:t>
      </w:r>
    </w:p>
    <w:p w14:paraId="60040A12" w14:textId="77777777" w:rsidR="0051360F" w:rsidRDefault="00ED5E7E" w:rsidP="008B6BA7">
      <w:pPr>
        <w:ind w:firstLine="420"/>
      </w:pPr>
      <w:r>
        <w:t>多进制数字频率调制（</w:t>
      </w:r>
      <w:r>
        <w:t>MFSK</w:t>
      </w:r>
      <w:r>
        <w:t>）简称多频制，是</w:t>
      </w:r>
      <w:r>
        <w:t>2FSK</w:t>
      </w:r>
      <w:r>
        <w:t>方式的推广。它是用</w:t>
      </w:r>
      <w:r>
        <w:t xml:space="preserve"> M </w:t>
      </w:r>
      <w:r>
        <w:t>个不同的载波频率代表</w:t>
      </w:r>
      <w:r>
        <w:t xml:space="preserve"> M </w:t>
      </w:r>
      <w:r>
        <w:t>种数字信息。键控法产生的</w:t>
      </w:r>
      <w:r>
        <w:t>MFSK</w:t>
      </w:r>
      <w:r>
        <w:t>信号，可以看作由个幅度相同、载频不同、时间上互不重叠的</w:t>
      </w:r>
      <w:r>
        <w:t>2ASK</w:t>
      </w:r>
      <w:r>
        <w:t>信号叠加的结果。设</w:t>
      </w:r>
      <w:r>
        <w:t>MFSK</w:t>
      </w:r>
      <w:r>
        <w:t>信号码元的宽度为</w:t>
      </w:r>
      <m:oMath>
        <m:r>
          <w:rPr>
            <w:rFonts w:ascii="Cambria Math" w:hAnsi="Cambria Math"/>
          </w:rPr>
          <m:t>Tb</m:t>
        </m:r>
      </m:oMath>
      <w:r>
        <w:t>，即传输速率</w:t>
      </w:r>
      <m:oMath>
        <m:sSub>
          <m:sSubPr>
            <m:ctrlPr>
              <w:rPr>
                <w:rFonts w:ascii="Cambria Math" w:hAnsi="Cambria Math"/>
              </w:rPr>
            </m:ctrlPr>
          </m:sSubPr>
          <m:e>
            <m:r>
              <w:rPr>
                <w:rFonts w:ascii="Cambria Math" w:hAnsi="Cambria Math"/>
              </w:rPr>
              <m:t>f</m:t>
            </m:r>
          </m:e>
          <m:sub>
            <m:r>
              <w:rPr>
                <w:rFonts w:ascii="Cambria Math" w:hAnsi="Cambria Math"/>
              </w:rPr>
              <m:t>b</m:t>
            </m:r>
          </m:sub>
        </m:sSub>
        <m: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b</m:t>
            </m:r>
          </m:sub>
        </m:sSub>
      </m:oMath>
      <w:r>
        <w:t>（</w:t>
      </w:r>
      <w:r>
        <w:t>Baud</w:t>
      </w:r>
      <w:r>
        <w:t>），则</w:t>
      </w:r>
      <w:r>
        <w:t xml:space="preserve"> M </w:t>
      </w:r>
      <w:r>
        <w:t>频制信号的带宽为</w:t>
      </w:r>
    </w:p>
    <w:p w14:paraId="16032E9B" w14:textId="77777777" w:rsidR="0051360F" w:rsidRDefault="00ED5E7E" w:rsidP="008B6BA7">
      <w:pPr>
        <w:ind w:firstLine="420"/>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MFSK</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b</m:t>
              </m:r>
            </m:sub>
          </m:sSub>
        </m:oMath>
      </m:oMathPara>
    </w:p>
    <w:p w14:paraId="131FB086" w14:textId="77777777" w:rsidR="0051360F" w:rsidRDefault="00ED5E7E" w:rsidP="008B6BA7">
      <w:pPr>
        <w:ind w:firstLine="420"/>
      </w:pPr>
      <w:r>
        <w:t>式中</w:t>
      </w:r>
      <m:oMath>
        <m:sSub>
          <m:sSubPr>
            <m:ctrlPr>
              <w:rPr>
                <w:rFonts w:ascii="Cambria Math" w:hAnsi="Cambria Math"/>
              </w:rPr>
            </m:ctrlPr>
          </m:sSubPr>
          <m:e>
            <m:r>
              <w:rPr>
                <w:rFonts w:ascii="Cambria Math" w:hAnsi="Cambria Math"/>
              </w:rPr>
              <m:t>f</m:t>
            </m:r>
          </m:e>
          <m:sub>
            <m:r>
              <w:rPr>
                <w:rFonts w:ascii="Cambria Math" w:hAnsi="Cambria Math"/>
              </w:rPr>
              <m:t>M</m:t>
            </m:r>
          </m:sub>
        </m:sSub>
      </m:oMath>
      <w:r>
        <w:t>为最高选用载频，</w:t>
      </w:r>
      <m:oMath>
        <m:sSub>
          <m:sSubPr>
            <m:ctrlPr>
              <w:rPr>
                <w:rFonts w:ascii="Cambria Math" w:hAnsi="Cambria Math"/>
              </w:rPr>
            </m:ctrlPr>
          </m:sSubPr>
          <m:e>
            <m:r>
              <w:rPr>
                <w:rFonts w:ascii="Cambria Math" w:hAnsi="Cambria Math"/>
              </w:rPr>
              <m:t>f</m:t>
            </m:r>
          </m:e>
          <m:sub>
            <m:r>
              <w:rPr>
                <w:rFonts w:ascii="Cambria Math" w:hAnsi="Cambria Math"/>
              </w:rPr>
              <m:t>1</m:t>
            </m:r>
          </m:sub>
        </m:sSub>
      </m:oMath>
      <w:r>
        <w:t>为最低选用载频。</w:t>
      </w:r>
      <w:r>
        <w:br/>
      </w:r>
      <w:r>
        <w:t>下图为</w:t>
      </w:r>
      <w:r>
        <w:t>MFSK</w:t>
      </w:r>
      <w:r>
        <w:t>在频域中的示意图：</w:t>
      </w:r>
    </w:p>
    <w:p w14:paraId="41C3D1B5" w14:textId="77777777" w:rsidR="0051360F" w:rsidRDefault="00ED5E7E" w:rsidP="004B174F">
      <w:pPr>
        <w:pStyle w:val="ab"/>
      </w:pPr>
      <w:r>
        <w:rPr>
          <w:noProof/>
          <w:lang w:eastAsia="zh-CN"/>
        </w:rPr>
        <w:drawing>
          <wp:inline distT="0" distB="0" distL="0" distR="0" wp14:anchorId="5705381A" wp14:editId="009BD0EA">
            <wp:extent cx="3826459" cy="129935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icture/MFSK.png"/>
                    <pic:cNvPicPr>
                      <a:picLocks noChangeAspect="1" noChangeArrowheads="1"/>
                    </pic:cNvPicPr>
                  </pic:nvPicPr>
                  <pic:blipFill>
                    <a:blip r:embed="rId9"/>
                    <a:stretch>
                      <a:fillRect/>
                    </a:stretch>
                  </pic:blipFill>
                  <pic:spPr bwMode="auto">
                    <a:xfrm>
                      <a:off x="0" y="0"/>
                      <a:ext cx="3828327" cy="1299993"/>
                    </a:xfrm>
                    <a:prstGeom prst="rect">
                      <a:avLst/>
                    </a:prstGeom>
                    <a:noFill/>
                    <a:ln w="9525">
                      <a:noFill/>
                      <a:headEnd/>
                      <a:tailEnd/>
                    </a:ln>
                  </pic:spPr>
                </pic:pic>
              </a:graphicData>
            </a:graphic>
          </wp:inline>
        </w:drawing>
      </w:r>
    </w:p>
    <w:p w14:paraId="1050DC1B" w14:textId="77777777" w:rsidR="0051360F" w:rsidRDefault="00ED5E7E">
      <w:pPr>
        <w:pStyle w:val="ImageCaption"/>
      </w:pPr>
      <w:r>
        <w:t>MFSK</w:t>
      </w:r>
      <w:r>
        <w:t>信号的功率谱</w:t>
      </w:r>
    </w:p>
    <w:p w14:paraId="0918B900" w14:textId="77777777" w:rsidR="0051360F" w:rsidRDefault="00ED5E7E">
      <w:pPr>
        <w:pStyle w:val="Heading2"/>
      </w:pPr>
      <w:bookmarkStart w:id="8" w:name="调制方式选择"/>
      <w:bookmarkEnd w:id="8"/>
      <w:r>
        <w:t>调制方式选择</w:t>
      </w:r>
    </w:p>
    <w:p w14:paraId="147DE987" w14:textId="77777777" w:rsidR="0051360F" w:rsidRDefault="00ED5E7E" w:rsidP="008B6BA7">
      <w:pPr>
        <w:ind w:firstLine="420"/>
      </w:pPr>
      <w:r>
        <w:t>以上提到的是几个比较常用的调制方式。其中由于多进制数字已调信号的被调参数在一个码元间隔内有多个取值，因此，与二进制数字调制相比，多进制数字调制有以下几个特点：</w:t>
      </w:r>
    </w:p>
    <w:p w14:paraId="3D74A02F" w14:textId="77777777" w:rsidR="0051360F" w:rsidRDefault="00ED5E7E" w:rsidP="008B6BA7">
      <w:pPr>
        <w:pStyle w:val="Compact"/>
        <w:numPr>
          <w:ilvl w:val="0"/>
          <w:numId w:val="4"/>
        </w:numPr>
        <w:ind w:firstLine="420"/>
      </w:pPr>
      <w:r>
        <w:t>在码元速率（传码率）相同条件下，可以提高信息速率（传信率），使系统频带利用率增大。码元速率相同时，进制数传系统的信息速率是二进制的倍。在实际应用</w:t>
      </w:r>
      <w:r>
        <w:lastRenderedPageBreak/>
        <w:t>中，通常取，为大于</w:t>
      </w:r>
      <w:r>
        <w:t>1</w:t>
      </w:r>
      <w:r>
        <w:t>的正整数。</w:t>
      </w:r>
      <w:r>
        <w:br/>
      </w:r>
    </w:p>
    <w:p w14:paraId="3E31F122" w14:textId="77777777" w:rsidR="0051360F" w:rsidRDefault="00ED5E7E" w:rsidP="008B6BA7">
      <w:pPr>
        <w:pStyle w:val="Compact"/>
        <w:numPr>
          <w:ilvl w:val="0"/>
          <w:numId w:val="4"/>
        </w:numPr>
        <w:ind w:firstLine="420"/>
      </w:pPr>
      <w:r>
        <w:t>在信息速率相同条件下，可以降低码元速率，以提高传输的可靠性。信息速率相同时，进制的码元宽度是二进制的倍，这样可以增加每个码元的能量，并能减小码间串扰影响等。</w:t>
      </w:r>
    </w:p>
    <w:p w14:paraId="1CFC78D3" w14:textId="77777777" w:rsidR="0051360F" w:rsidRDefault="00ED5E7E" w:rsidP="008B6BA7">
      <w:pPr>
        <w:ind w:firstLine="420"/>
      </w:pPr>
      <w:r>
        <w:t>而由于本文中的声波通信由于是用在近距离无线通信方面，所以使用的场景对使用的频点没有特殊的要求。而手机这样的移动设备的声波的采样率不会太高，一般为</w:t>
      </w:r>
      <w:r>
        <w:t xml:space="preserve"> </w:t>
      </w:r>
      <m:oMath>
        <m:r>
          <w:rPr>
            <w:rFonts w:ascii="Cambria Math" w:hAnsi="Cambria Math"/>
          </w:rPr>
          <m:t>44.1</m:t>
        </m:r>
        <m:r>
          <w:rPr>
            <w:rFonts w:ascii="Cambria Math" w:hAnsi="Cambria Math"/>
          </w:rPr>
          <m:t>kHz</m:t>
        </m:r>
      </m:oMath>
      <w:r>
        <w:t>，根据奈奎斯特－香农采样定理，最高的信号频率，也就是奈奎斯特频率一般为</w:t>
      </w:r>
      <w:r>
        <w:t xml:space="preserve"> </w:t>
      </w:r>
      <m:oMath>
        <m:r>
          <w:rPr>
            <w:rFonts w:ascii="Cambria Math" w:hAnsi="Cambria Math"/>
          </w:rPr>
          <m:t>22.05</m:t>
        </m:r>
        <m:r>
          <w:rPr>
            <w:rFonts w:ascii="Cambria Math" w:hAnsi="Cambria Math"/>
          </w:rPr>
          <m:t>kHz</m:t>
        </m:r>
      </m:oMath>
      <w:r>
        <w:t xml:space="preserve"> </w:t>
      </w:r>
      <w:r>
        <w:t>刚好在人耳可以听到的极限附近。也就是说，调制的信号的频率范围和人耳可以听到的频率范围有大部分</w:t>
      </w:r>
      <w:r>
        <w:t>的重合。</w:t>
      </w:r>
    </w:p>
    <w:p w14:paraId="1CB3F778" w14:textId="77777777" w:rsidR="0051360F" w:rsidRDefault="00ED5E7E" w:rsidP="008B6BA7">
      <w:pPr>
        <w:ind w:firstLine="420"/>
      </w:pPr>
      <w:r>
        <w:t>也就是说能使用的载波的带宽有限，为了提高频带的利用率</w:t>
      </w:r>
      <w:r>
        <w:t>[1]</w:t>
      </w:r>
      <w:r>
        <w:t>，并且考虑到实现的难度，我们选用了多进制数字频率调制。</w:t>
      </w:r>
    </w:p>
    <w:p w14:paraId="3F296EA4" w14:textId="77777777" w:rsidR="0051360F" w:rsidRDefault="00ED5E7E">
      <w:pPr>
        <w:pStyle w:val="Heading2"/>
      </w:pPr>
      <w:bookmarkStart w:id="9" w:name="协议设计"/>
      <w:bookmarkEnd w:id="9"/>
      <w:r>
        <w:t>协议设计</w:t>
      </w:r>
    </w:p>
    <w:p w14:paraId="33865E53" w14:textId="77777777" w:rsidR="0051360F" w:rsidRDefault="00ED5E7E" w:rsidP="008B6BA7">
      <w:pPr>
        <w:ind w:firstLine="420"/>
      </w:pPr>
      <w:r>
        <w:t>由于使用了多进制数字频率调制的方式，所以在编码的设计上就可以直接使用一些特殊的频点来进行只需要单个周期的同步操作，其余的频点还是继续作为多进制的数据位来进行信号的传输。由于多进制最后也需要拼接为以字节，也就是</w:t>
      </w:r>
      <w:r>
        <w:t>8</w:t>
      </w:r>
      <w:r>
        <w:t>位的二进制数来表达的数据，所以使用的数据段的位数应该要是</w:t>
      </w:r>
      <w:r>
        <w:t>8</w:t>
      </w:r>
      <w:r>
        <w:t>的一个约数。而本文考虑到兼顾频带的利用率和实现的难度，最终选定了使用</w:t>
      </w:r>
      <m:oMath>
        <m:sSup>
          <m:sSupPr>
            <m:ctrlPr>
              <w:rPr>
                <w:rFonts w:ascii="Cambria Math" w:hAnsi="Cambria Math"/>
              </w:rPr>
            </m:ctrlPr>
          </m:sSupPr>
          <m:e>
            <m:r>
              <w:rPr>
                <w:rFonts w:ascii="Cambria Math" w:hAnsi="Cambria Math"/>
              </w:rPr>
              <m:t>2</m:t>
            </m:r>
          </m:e>
          <m:sup>
            <m:r>
              <w:rPr>
                <w:rFonts w:ascii="Cambria Math" w:hAnsi="Cambria Math"/>
              </w:rPr>
              <m:t>4</m:t>
            </m:r>
          </m:sup>
        </m:sSup>
        <m:r>
          <w:rPr>
            <w:rFonts w:ascii="Cambria Math" w:hAnsi="Cambria Math"/>
          </w:rPr>
          <m:t>=16</m:t>
        </m:r>
      </m:oMath>
      <w:r>
        <w:t>来作为数据段频点的数量。</w:t>
      </w:r>
    </w:p>
    <w:p w14:paraId="44DD5A56" w14:textId="77777777" w:rsidR="0051360F" w:rsidRDefault="00ED5E7E" w:rsidP="008B6BA7">
      <w:pPr>
        <w:ind w:firstLine="420"/>
      </w:pPr>
      <w:r>
        <w:t>而同步</w:t>
      </w:r>
      <w:r>
        <w:t>和起停的信号的设计，则是使用其余的频点。最终，所使用的频点有</w:t>
      </w:r>
      <w:r>
        <w:t>19</w:t>
      </w:r>
      <w:r>
        <w:t>个，分别是</w:t>
      </w:r>
      <m:oMath>
        <m:sSup>
          <m:sSupPr>
            <m:ctrlPr>
              <w:rPr>
                <w:rFonts w:ascii="Cambria Math" w:hAnsi="Cambria Math"/>
              </w:rPr>
            </m:ctrlPr>
          </m:sSupPr>
          <m:e>
            <m:r>
              <w:rPr>
                <w:rFonts w:ascii="Cambria Math" w:hAnsi="Cambria Math"/>
              </w:rPr>
              <m:t>2</m:t>
            </m:r>
          </m:e>
          <m:sup>
            <m:r>
              <w:rPr>
                <w:rFonts w:ascii="Cambria Math" w:hAnsi="Cambria Math"/>
              </w:rPr>
              <m:t>4</m:t>
            </m:r>
          </m:sup>
        </m:sSup>
        <m:r>
          <w:rPr>
            <w:rFonts w:ascii="Cambria Math" w:hAnsi="Cambria Math"/>
          </w:rPr>
          <m:t>=16</m:t>
        </m:r>
      </m:oMath>
      <w:r>
        <w:t>个传输数据的频点，一个同步用的频点，两个分别作为数据开始、结束传输标志的频点。</w:t>
      </w:r>
    </w:p>
    <w:p w14:paraId="7ADF7A51" w14:textId="021B3C59" w:rsidR="0051360F" w:rsidRDefault="00ED5E7E">
      <w:pPr>
        <w:pStyle w:val="Heading1"/>
      </w:pPr>
      <w:bookmarkStart w:id="10" w:name="声波通信实验系统实现"/>
      <w:bookmarkEnd w:id="10"/>
      <w:r>
        <w:br w:type="column"/>
      </w:r>
      <w:r>
        <w:lastRenderedPageBreak/>
        <w:t>声波通信实验系统实现</w:t>
      </w:r>
    </w:p>
    <w:p w14:paraId="6A6476E6" w14:textId="77777777" w:rsidR="0051360F" w:rsidRDefault="00ED5E7E" w:rsidP="008B6BA7">
      <w:pPr>
        <w:ind w:firstLine="420"/>
      </w:pPr>
      <w:r>
        <w:t>由于这里是做出一个可以验证这个声波通信系统的原型实验，所以本文选择了简单易用、功能强大的</w:t>
      </w:r>
      <w:r>
        <w:t xml:space="preserve"> Labview </w:t>
      </w:r>
      <w:r>
        <w:t>作为实验系统开发的平台。</w:t>
      </w:r>
    </w:p>
    <w:p w14:paraId="2B3250F7" w14:textId="77777777" w:rsidR="0051360F" w:rsidRDefault="00ED5E7E">
      <w:pPr>
        <w:pStyle w:val="Heading2"/>
      </w:pPr>
      <w:bookmarkStart w:id="11" w:name="labview"/>
      <w:bookmarkEnd w:id="11"/>
      <w:r>
        <w:t>Labview</w:t>
      </w:r>
    </w:p>
    <w:p w14:paraId="4458CD6D" w14:textId="77777777" w:rsidR="0051360F" w:rsidRDefault="00ED5E7E" w:rsidP="008B6BA7">
      <w:pPr>
        <w:ind w:firstLine="420"/>
      </w:pPr>
      <w:r>
        <w:t>LabVIEW</w:t>
      </w:r>
      <w:r>
        <w:t>是一种基于</w:t>
      </w:r>
      <w:r>
        <w:t>G</w:t>
      </w:r>
      <w:r>
        <w:t>语言的图形化虚拟仪器开发工具，主要用于数据的采集、分析、处理和表达，总线接口、</w:t>
      </w:r>
      <w:r>
        <w:t>VXI</w:t>
      </w:r>
      <w:r>
        <w:t>仪器以及</w:t>
      </w:r>
      <w:r>
        <w:t>GPIB</w:t>
      </w:r>
      <w:r>
        <w:t>与串</w:t>
      </w:r>
      <w:r>
        <w:t>13</w:t>
      </w:r>
      <w:r>
        <w:t>仪器的驱动程序编制和虚拟仪器驱动。与传统编程</w:t>
      </w:r>
      <w:r>
        <w:t>语言最大的区别是，</w:t>
      </w:r>
      <w:r>
        <w:t>LabVIEW</w:t>
      </w:r>
      <w:r>
        <w:t>使用图形语言</w:t>
      </w:r>
      <w:r>
        <w:t>(</w:t>
      </w:r>
      <w:r>
        <w:t>即各种图标、图形符号、连线等</w:t>
      </w:r>
      <w:r>
        <w:t>)</w:t>
      </w:r>
      <w:r>
        <w:t>，以框图的形式编写程序，一个</w:t>
      </w:r>
      <w:r>
        <w:t>LabVIEW</w:t>
      </w:r>
      <w:r>
        <w:t>程序包括：前面板、框图程序、图标／接线端口。前面板是交互式图形化用户界面，用于设置输入数值和观察输出量；框图程序是利用图形语言对前面板的控制量和指示量进行控制，图标／接线端口用于把</w:t>
      </w:r>
      <w:r>
        <w:t>LabVIEW</w:t>
      </w:r>
      <w:r>
        <w:t>程序定义成一个子程序，以便在其他程序中加以调用</w:t>
      </w:r>
      <w:r>
        <w:t>[2]</w:t>
      </w:r>
      <w:r>
        <w:t>。</w:t>
      </w:r>
    </w:p>
    <w:p w14:paraId="1DCDA332" w14:textId="77777777" w:rsidR="0051360F" w:rsidRDefault="00ED5E7E" w:rsidP="008B6BA7">
      <w:pPr>
        <w:ind w:firstLine="420"/>
      </w:pPr>
      <w:r>
        <w:t>LabVIEW</w:t>
      </w:r>
      <w:r>
        <w:t>中提供了一系列使用</w:t>
      </w:r>
      <w:r>
        <w:t>Windows</w:t>
      </w:r>
      <w:r>
        <w:t>底层函数编写的笔记本电脑声卡</w:t>
      </w:r>
      <w:r>
        <w:t>VIs</w:t>
      </w:r>
      <w:r>
        <w:t>，这些函数使用</w:t>
      </w:r>
      <w:r>
        <w:t>Windows</w:t>
      </w:r>
      <w:r>
        <w:t>底层函数直接与笔记本电脑声卡驱动打交</w:t>
      </w:r>
      <w:r>
        <w:t>道，封装层次低、速度快，而且可以访问、采集缓冲区任意位置的数据，具有很大的灵活性，能够满足实时不间断采集的需要，同时</w:t>
      </w:r>
      <w:r>
        <w:t>LabVIEW</w:t>
      </w:r>
      <w:r>
        <w:t>提供了相应的信号分析模块，可轻松实现信号的各种分析和处理</w:t>
      </w:r>
      <w:r>
        <w:t>[3]</w:t>
      </w:r>
      <w:r>
        <w:t>。</w:t>
      </w:r>
    </w:p>
    <w:p w14:paraId="74FA6B69" w14:textId="77777777" w:rsidR="0051360F" w:rsidRDefault="00ED5E7E">
      <w:pPr>
        <w:pStyle w:val="Heading2"/>
      </w:pPr>
      <w:bookmarkStart w:id="12" w:name="数字信号处理dsp"/>
      <w:bookmarkEnd w:id="12"/>
      <w:r>
        <w:t>数字信号处理（</w:t>
      </w:r>
      <w:r>
        <w:t>DSP</w:t>
      </w:r>
      <w:r>
        <w:t>）</w:t>
      </w:r>
    </w:p>
    <w:p w14:paraId="45F78877" w14:textId="77777777" w:rsidR="0051360F" w:rsidRDefault="00ED5E7E" w:rsidP="008B6BA7">
      <w:pPr>
        <w:ind w:firstLine="420"/>
      </w:pPr>
      <w:r>
        <w:t>对于通信系统，里面有很多的部分都需要进行使用模拟电路的对信号进行计算、处理，比如滤波、调制或者解调。而相比起传统的使用模拟电路进行信号的处理，数字信号处理技术及设备具有灵活、精确、抗干扰强、设备尺寸小、造价低、速度快等突出优点，这些都是模拟信号处理技术与设备所无法比拟的。</w:t>
      </w:r>
    </w:p>
    <w:p w14:paraId="443B17AB" w14:textId="77777777" w:rsidR="0051360F" w:rsidRDefault="00ED5E7E" w:rsidP="008B6BA7">
      <w:pPr>
        <w:ind w:firstLine="420"/>
      </w:pPr>
      <w:r>
        <w:t>数字信号处理通常通</w:t>
      </w:r>
      <w:r>
        <w:t>过傅里叶变换从时域或者空间域转换到频域。傅里叶变换将信号信息转换成每个成分频率上的幅度和相位。傅里叶变换经常转换成功率谱，功率谱是每个成分频率幅度的平方。在频域分析信号的最常见目的是分析信号属性。只需要通过分析频谱，就可以了解到信号在频域上的属性，甚至可以把一些操作直接应用在频域，从而轻易地完成一些所需要数字信号的操作，比如直接改变或者观察某些频点的幅度即可代替传统的模拟电路完成对载波的调制或者解调。</w:t>
      </w:r>
    </w:p>
    <w:p w14:paraId="2A07DE2E" w14:textId="77777777" w:rsidR="0051360F" w:rsidRDefault="00ED5E7E" w:rsidP="008B6BA7">
      <w:pPr>
        <w:ind w:firstLine="420"/>
      </w:pPr>
      <w:r>
        <w:t>而本文也使用了</w:t>
      </w:r>
      <w:r>
        <w:t xml:space="preserve"> Labview </w:t>
      </w:r>
      <w:r>
        <w:t>这个平台，实现了一个典型的</w:t>
      </w:r>
      <w:r>
        <w:t xml:space="preserve"> DSP </w:t>
      </w:r>
      <w:r>
        <w:t>系统，就是只通过声卡进行模拟到数字（麦</w:t>
      </w:r>
      <w:r>
        <w:t>克风采集声波信号）和数字到模拟（使用扬声器播放声波信号）的信号的转换，中间的调制、解调还有数据的分析全部使用软件算法完成。从而使整个系统的构建更加灵活、快捷、简单，信号的处理也更加精确。</w:t>
      </w:r>
    </w:p>
    <w:p w14:paraId="0AE34323" w14:textId="77777777" w:rsidR="0051360F" w:rsidRDefault="00ED5E7E">
      <w:pPr>
        <w:pStyle w:val="Heading2"/>
      </w:pPr>
      <w:bookmarkStart w:id="13" w:name="编程实现"/>
      <w:bookmarkEnd w:id="13"/>
      <w:r>
        <w:t>编程实现</w:t>
      </w:r>
    </w:p>
    <w:p w14:paraId="4B934093" w14:textId="77777777" w:rsidR="0051360F" w:rsidRDefault="00ED5E7E" w:rsidP="008B6BA7">
      <w:pPr>
        <w:ind w:firstLine="420"/>
      </w:pPr>
      <w:r>
        <w:t>系统的主要组成如下图所示</w:t>
      </w:r>
    </w:p>
    <w:p w14:paraId="6B211D58" w14:textId="77777777" w:rsidR="0051360F" w:rsidRDefault="00ED5E7E" w:rsidP="004B174F">
      <w:pPr>
        <w:pStyle w:val="ab"/>
      </w:pPr>
      <w:r>
        <w:rPr>
          <w:noProof/>
          <w:lang w:eastAsia="zh-CN"/>
        </w:rPr>
        <w:lastRenderedPageBreak/>
        <w:drawing>
          <wp:inline distT="0" distB="0" distL="0" distR="0" wp14:anchorId="64A9FE27" wp14:editId="31C882DC">
            <wp:extent cx="1170354" cy="534741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icture/system.png"/>
                    <pic:cNvPicPr>
                      <a:picLocks noChangeAspect="1" noChangeArrowheads="1"/>
                    </pic:cNvPicPr>
                  </pic:nvPicPr>
                  <pic:blipFill>
                    <a:blip r:embed="rId10"/>
                    <a:stretch>
                      <a:fillRect/>
                    </a:stretch>
                  </pic:blipFill>
                  <pic:spPr bwMode="auto">
                    <a:xfrm>
                      <a:off x="0" y="0"/>
                      <a:ext cx="1171635" cy="5353268"/>
                    </a:xfrm>
                    <a:prstGeom prst="rect">
                      <a:avLst/>
                    </a:prstGeom>
                    <a:noFill/>
                    <a:ln w="9525">
                      <a:noFill/>
                      <a:headEnd/>
                      <a:tailEnd/>
                    </a:ln>
                  </pic:spPr>
                </pic:pic>
              </a:graphicData>
            </a:graphic>
          </wp:inline>
        </w:drawing>
      </w:r>
    </w:p>
    <w:p w14:paraId="706F9FEB" w14:textId="77777777" w:rsidR="0051360F" w:rsidRDefault="00ED5E7E">
      <w:pPr>
        <w:pStyle w:val="ImageCaption"/>
      </w:pPr>
      <w:r>
        <w:t>系统整体框图</w:t>
      </w:r>
    </w:p>
    <w:p w14:paraId="0556EA65" w14:textId="77777777" w:rsidR="0051360F" w:rsidRDefault="00ED5E7E" w:rsidP="008B6BA7">
      <w:pPr>
        <w:ind w:firstLine="420"/>
      </w:pPr>
      <w:r>
        <w:t>系统可以分为发送端和接收端</w:t>
      </w:r>
      <w:r>
        <w:t>,</w:t>
      </w:r>
      <w:r>
        <w:t>发送端实现信源数据接收和调制功能</w:t>
      </w:r>
      <w:r>
        <w:t>,</w:t>
      </w:r>
      <w:r>
        <w:t>接收端则实现信号接收和解调功能。上图中，使用</w:t>
      </w:r>
      <w:r>
        <w:t xml:space="preserve"> Labview </w:t>
      </w:r>
      <w:r>
        <w:t>完成的部分主要是信号的调制、解调，以及驱动声卡通过扬声器进行声波的播放和通过麦克风接收声波的信号。</w:t>
      </w:r>
    </w:p>
    <w:p w14:paraId="726AC715" w14:textId="77777777" w:rsidR="0051360F" w:rsidRDefault="00ED5E7E" w:rsidP="008B6BA7">
      <w:pPr>
        <w:ind w:firstLine="420"/>
      </w:pPr>
      <w:r>
        <w:t>而多进制数字频率调制的实现则是直接使用</w:t>
      </w:r>
      <w:r>
        <w:t xml:space="preserve"> DSP </w:t>
      </w:r>
      <w:r>
        <w:t>的方式。在调制的部分，根据当前需要调制的信号直接选择需要的频率生成一定时长的正弦波然后输出。而调制的地方则是通过</w:t>
      </w:r>
      <w:r>
        <w:t xml:space="preserve"> FFT </w:t>
      </w:r>
      <w:r>
        <w:t>，把采集回来的信号转换到频域，然后把预选好的</w:t>
      </w:r>
      <w:r>
        <w:t>19</w:t>
      </w:r>
      <w:r>
        <w:t>个频点单独提取出来，通过查看幅值的大小来判断是否有有效的信号来了。</w:t>
      </w:r>
    </w:p>
    <w:p w14:paraId="056458C8" w14:textId="77777777" w:rsidR="0051360F" w:rsidRDefault="00ED5E7E" w:rsidP="008B6BA7">
      <w:pPr>
        <w:ind w:firstLine="420"/>
      </w:pPr>
      <w:r>
        <w:t>而协议上，则是使用一个特定的频点作为每一位（单独一个时间里的频点）数据传输的同步位，也就是每一位数据在进行传输的之前都会有这个频点作为开头。然后一个帧的开头和结尾则是使用另外的两个不同的频点在标记。总的来说，也就是使用三个位的</w:t>
      </w:r>
      <w:r>
        <w:t>信号来进行握手。</w:t>
      </w:r>
    </w:p>
    <w:p w14:paraId="75AEB6B6" w14:textId="69E6E384" w:rsidR="0051360F" w:rsidRDefault="00ED5E7E">
      <w:pPr>
        <w:pStyle w:val="Heading1"/>
      </w:pPr>
      <w:bookmarkStart w:id="14" w:name="结论"/>
      <w:bookmarkEnd w:id="14"/>
      <w:r>
        <w:br w:type="column"/>
      </w:r>
      <w:bookmarkStart w:id="15" w:name="_GoBack"/>
      <w:bookmarkEnd w:id="15"/>
      <w:r>
        <w:lastRenderedPageBreak/>
        <w:t>结论</w:t>
      </w:r>
    </w:p>
    <w:p w14:paraId="4AA45DF3" w14:textId="77777777" w:rsidR="0051360F" w:rsidRDefault="00ED5E7E" w:rsidP="008B6BA7">
      <w:pPr>
        <w:ind w:firstLine="420"/>
      </w:pPr>
      <w:r>
        <w:t>本文先是给出了一些通信领域的经典的调制方式，并且在经过对比之后选用了多进制数字频率调制（</w:t>
      </w:r>
      <w:r>
        <w:t>MFSK</w:t>
      </w:r>
      <w:r>
        <w:t>）的调制技术，并且运用在了声波通信上。并且基于</w:t>
      </w:r>
      <w:r>
        <w:t xml:space="preserve"> Labview </w:t>
      </w:r>
      <w:r>
        <w:t>的开发平台，使用</w:t>
      </w:r>
      <w:r>
        <w:t xml:space="preserve"> DSP </w:t>
      </w:r>
      <w:r>
        <w:t>技术，使用软件的方式完成信号的发送、接收、调制和解调各个部分的实现。</w:t>
      </w:r>
    </w:p>
    <w:p w14:paraId="1EB51A9B" w14:textId="77777777" w:rsidR="0051360F" w:rsidRDefault="00ED5E7E">
      <w:pPr>
        <w:pStyle w:val="Heading1"/>
      </w:pPr>
      <w:bookmarkStart w:id="16" w:name="引用文献"/>
      <w:bookmarkEnd w:id="16"/>
      <w:r>
        <w:t>引用文献</w:t>
      </w:r>
    </w:p>
    <w:p w14:paraId="24CA724B" w14:textId="77777777" w:rsidR="0051360F" w:rsidRDefault="00ED5E7E" w:rsidP="008B6BA7">
      <w:pPr>
        <w:pStyle w:val="a7"/>
        <w:ind w:firstLine="420"/>
      </w:pPr>
      <w:r>
        <w:t>[1]</w:t>
      </w:r>
      <w:r>
        <w:t>陈乃锋</w:t>
      </w:r>
      <w:r>
        <w:t>, “MFSK</w:t>
      </w:r>
      <w:r>
        <w:t>水声通信信号处理子系统的设计与实现</w:t>
      </w:r>
      <w:r>
        <w:t>.” 2010.</w:t>
      </w:r>
    </w:p>
    <w:p w14:paraId="058F73C0" w14:textId="77777777" w:rsidR="0051360F" w:rsidRDefault="00ED5E7E" w:rsidP="008B6BA7">
      <w:pPr>
        <w:pStyle w:val="a7"/>
        <w:ind w:firstLine="420"/>
      </w:pPr>
      <w:r>
        <w:t>[2]</w:t>
      </w:r>
      <w:r>
        <w:t>于琳</w:t>
      </w:r>
      <w:r>
        <w:t xml:space="preserve">, </w:t>
      </w:r>
      <w:r>
        <w:t>陈健</w:t>
      </w:r>
      <w:r>
        <w:t>, Y. U. Lin, and C. Jian, “</w:t>
      </w:r>
      <w:r>
        <w:t>基于</w:t>
      </w:r>
      <w:r>
        <w:t>Labview</w:t>
      </w:r>
      <w:r>
        <w:t>的声卡信号采集及其分析系统设计</w:t>
      </w:r>
      <w:r>
        <w:t xml:space="preserve">,” </w:t>
      </w:r>
      <w:r>
        <w:rPr>
          <w:i/>
        </w:rPr>
        <w:t>ELECTRONI</w:t>
      </w:r>
      <w:r>
        <w:rPr>
          <w:i/>
        </w:rPr>
        <w:t>C INSTRUMENTATION CUSTOMER</w:t>
      </w:r>
      <w:r>
        <w:t>, vol. 16, no. 4, pp. 39–41, 2009.</w:t>
      </w:r>
    </w:p>
    <w:p w14:paraId="6B5851AF" w14:textId="77777777" w:rsidR="0051360F" w:rsidRDefault="00ED5E7E" w:rsidP="008B6BA7">
      <w:pPr>
        <w:pStyle w:val="a7"/>
        <w:ind w:firstLine="420"/>
      </w:pPr>
      <w:r>
        <w:t>[3]</w:t>
      </w:r>
      <w:r>
        <w:t>车子萍</w:t>
      </w:r>
      <w:r>
        <w:t xml:space="preserve"> and C. H. E. Zi-ping, “</w:t>
      </w:r>
      <w:r>
        <w:t>基于</w:t>
      </w:r>
      <w:r>
        <w:t>LabVIEW</w:t>
      </w:r>
      <w:r>
        <w:t>和声卡的数据采集及频谱分析仪设计</w:t>
      </w:r>
      <w:r>
        <w:t xml:space="preserve">,” </w:t>
      </w:r>
      <w:r>
        <w:rPr>
          <w:i/>
        </w:rPr>
        <w:t>INSTRUMENTATION CUSTOMER</w:t>
      </w:r>
      <w:r>
        <w:t>, vol. 17, no. 4, pp. 14–15, 2010.</w:t>
      </w:r>
    </w:p>
    <w:sectPr w:rsidR="0051360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楷体">
    <w:panose1 w:val="02010609060101010101"/>
    <w:charset w:val="50"/>
    <w:family w:val="auto"/>
    <w:pitch w:val="variable"/>
    <w:sig w:usb0="800002BF" w:usb1="38CF7CFA" w:usb2="00000016" w:usb3="00000000" w:csb0="00040001" w:csb1="00000000"/>
  </w:font>
  <w:font w:name="Cambria Math">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C68BD"/>
    <w:multiLevelType w:val="multilevel"/>
    <w:tmpl w:val="5F8255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EAD3D62"/>
    <w:multiLevelType w:val="multilevel"/>
    <w:tmpl w:val="D7767D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B02FE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58E72FA"/>
    <w:multiLevelType w:val="multilevel"/>
    <w:tmpl w:val="3A7AB318"/>
    <w:lvl w:ilvl="0">
      <w:start w:val="1"/>
      <w:numFmt w:val="chineseCountingThousand"/>
      <w:pStyle w:val="Heading1"/>
      <w:suff w:val="space"/>
      <w:lvlText w:val="第%1章 "/>
      <w:lvlJc w:val="center"/>
      <w:pPr>
        <w:ind w:left="1326" w:hanging="192"/>
      </w:pPr>
      <w:rPr>
        <w:rFonts w:ascii="宋体" w:eastAsia="宋体" w:hAnsi="宋体" w:hint="eastAsia"/>
      </w:rPr>
    </w:lvl>
    <w:lvl w:ilvl="1">
      <w:start w:val="1"/>
      <w:numFmt w:val="decimal"/>
      <w:pStyle w:val="Heading2"/>
      <w:isLgl/>
      <w:suff w:val="space"/>
      <w:lvlText w:val="%1.%2."/>
      <w:lvlJc w:val="left"/>
      <w:pPr>
        <w:ind w:left="567" w:firstLine="0"/>
      </w:pPr>
      <w:rPr>
        <w:rFonts w:hint="eastAsia"/>
      </w:rPr>
    </w:lvl>
    <w:lvl w:ilvl="2">
      <w:start w:val="1"/>
      <w:numFmt w:val="decimal"/>
      <w:pStyle w:val="Heading3"/>
      <w:isLgl/>
      <w:suff w:val="space"/>
      <w:lvlText w:val="%1.%2.%3."/>
      <w:lvlJc w:val="left"/>
      <w:pPr>
        <w:ind w:left="567" w:firstLine="0"/>
      </w:pPr>
      <w:rPr>
        <w:rFonts w:hint="eastAsia"/>
      </w:rPr>
    </w:lvl>
    <w:lvl w:ilvl="3">
      <w:start w:val="1"/>
      <w:numFmt w:val="decimal"/>
      <w:pStyle w:val="Heading4"/>
      <w:isLgl/>
      <w:suff w:val="space"/>
      <w:lvlText w:val="%1.%2.%3.%4."/>
      <w:lvlJc w:val="left"/>
      <w:pPr>
        <w:ind w:left="567" w:firstLine="0"/>
      </w:pPr>
      <w:rPr>
        <w:rFonts w:hint="eastAsia"/>
      </w:rPr>
    </w:lvl>
    <w:lvl w:ilvl="4">
      <w:start w:val="1"/>
      <w:numFmt w:val="decimal"/>
      <w:pStyle w:val="Heading5"/>
      <w:isLgl/>
      <w:suff w:val="space"/>
      <w:lvlText w:val="%1.%2.%3.%4.%5."/>
      <w:lvlJc w:val="left"/>
      <w:pPr>
        <w:ind w:left="567" w:firstLine="0"/>
      </w:pPr>
      <w:rPr>
        <w:rFonts w:hint="eastAsia"/>
      </w:rPr>
    </w:lvl>
    <w:lvl w:ilvl="5">
      <w:start w:val="1"/>
      <w:numFmt w:val="decimal"/>
      <w:lvlRestart w:val="1"/>
      <w:pStyle w:val="ImageCaption"/>
      <w:isLgl/>
      <w:suff w:val="space"/>
      <w:lvlText w:val="图%1-%6"/>
      <w:lvlJc w:val="center"/>
      <w:pPr>
        <w:ind w:left="1980" w:hanging="846"/>
      </w:pPr>
      <w:rPr>
        <w:rFonts w:hint="eastAsia"/>
      </w:rPr>
    </w:lvl>
    <w:lvl w:ilvl="6">
      <w:start w:val="1"/>
      <w:numFmt w:val="decimal"/>
      <w:lvlRestart w:val="1"/>
      <w:pStyle w:val="TableCaption"/>
      <w:isLgl/>
      <w:suff w:val="space"/>
      <w:lvlText w:val="表%1-%7."/>
      <w:lvlJc w:val="center"/>
      <w:pPr>
        <w:ind w:left="2122" w:hanging="988"/>
      </w:pPr>
      <w:rPr>
        <w:rFonts w:hint="eastAsia"/>
      </w:rPr>
    </w:lvl>
    <w:lvl w:ilvl="7">
      <w:start w:val="1"/>
      <w:numFmt w:val="decimal"/>
      <w:lvlRestart w:val="1"/>
      <w:pStyle w:val="a"/>
      <w:isLgl/>
      <w:suff w:val="space"/>
      <w:lvlText w:val="公式 %1-%8"/>
      <w:lvlJc w:val="right"/>
      <w:pPr>
        <w:ind w:left="2264" w:hanging="1130"/>
      </w:pPr>
      <w:rPr>
        <w:rFonts w:hint="eastAsia"/>
      </w:rPr>
    </w:lvl>
    <w:lvl w:ilvl="8">
      <w:start w:val="1"/>
      <w:numFmt w:val="decimal"/>
      <w:lvlRestart w:val="1"/>
      <w:lvlText w:val="%1.%2.%3.%4.%5.%6.%7.%8.%9."/>
      <w:lvlJc w:val="left"/>
      <w:pPr>
        <w:ind w:left="2405" w:hanging="1559"/>
      </w:pPr>
      <w:rPr>
        <w:rFonts w:hint="eastAsia"/>
      </w:rPr>
    </w:lvl>
  </w:abstractNum>
  <w:num w:numId="1">
    <w:abstractNumId w:val="2"/>
  </w:num>
  <w:num w:numId="2">
    <w:abstractNumId w:val="0"/>
  </w:num>
  <w:num w:numId="3">
    <w:abstractNumId w:val="1"/>
  </w:num>
  <w:num w:numId="4">
    <w:abstractNumId w:val="1"/>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4B174F"/>
    <w:rsid w:val="004E29B3"/>
    <w:rsid w:val="0051360F"/>
    <w:rsid w:val="00590D07"/>
    <w:rsid w:val="00784D58"/>
    <w:rsid w:val="008B6BA7"/>
    <w:rsid w:val="008D6863"/>
    <w:rsid w:val="00981618"/>
    <w:rsid w:val="00B86B75"/>
    <w:rsid w:val="00BC48D5"/>
    <w:rsid w:val="00C36279"/>
    <w:rsid w:val="00CB03E0"/>
    <w:rsid w:val="00DE3866"/>
    <w:rsid w:val="00E315A3"/>
    <w:rsid w:val="00E65AF6"/>
    <w:rsid w:val="00ED5E7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E2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Title" w:qFormat="1"/>
    <w:lsdException w:name="Subtitle" w:qFormat="1"/>
    <w:lsdException w:name="Date" w:qFormat="1"/>
    <w:lsdException w:name="Bibliography" w:qFormat="1"/>
    <w:lsdException w:name="TOC Heading" w:uiPriority="39" w:qFormat="1"/>
  </w:latentStyles>
  <w:style w:type="paragraph" w:default="1" w:styleId="a0">
    <w:name w:val="Normal"/>
    <w:qFormat/>
    <w:rsid w:val="008B6BA7"/>
    <w:pPr>
      <w:spacing w:before="180" w:after="180"/>
      <w:ind w:firstLineChars="200" w:firstLine="200"/>
    </w:pPr>
    <w:rPr>
      <w:sz w:val="21"/>
    </w:rPr>
  </w:style>
  <w:style w:type="paragraph" w:styleId="1">
    <w:name w:val="heading 1"/>
    <w:basedOn w:val="a0"/>
    <w:next w:val="a0"/>
    <w:link w:val="10"/>
    <w:rsid w:val="008B6BA7"/>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mpact">
    <w:name w:val="Compact"/>
    <w:basedOn w:val="a0"/>
    <w:qFormat/>
    <w:rsid w:val="008B6BA7"/>
    <w:pPr>
      <w:spacing w:before="36" w:after="36"/>
    </w:pPr>
  </w:style>
  <w:style w:type="paragraph" w:styleId="a4">
    <w:name w:val="Title"/>
    <w:basedOn w:val="a0"/>
    <w:next w:val="a0"/>
    <w:autoRedefine/>
    <w:qFormat/>
    <w:rsid w:val="008B6BA7"/>
    <w:pPr>
      <w:keepNext/>
      <w:keepLines/>
      <w:spacing w:before="480" w:after="240"/>
      <w:jc w:val="center"/>
    </w:pPr>
    <w:rPr>
      <w:rFonts w:asciiTheme="majorHAnsi" w:eastAsia="楷体" w:hAnsiTheme="majorHAnsi" w:cstheme="majorBidi"/>
      <w:b/>
      <w:bCs/>
      <w:sz w:val="28"/>
      <w:szCs w:val="36"/>
    </w:rPr>
  </w:style>
  <w:style w:type="paragraph" w:styleId="a5">
    <w:name w:val="Subtitle"/>
    <w:basedOn w:val="a4"/>
    <w:next w:val="a0"/>
    <w:qFormat/>
    <w:rsid w:val="008B6BA7"/>
    <w:pPr>
      <w:spacing w:before="240"/>
    </w:pPr>
    <w:rPr>
      <w:sz w:val="21"/>
      <w:szCs w:val="30"/>
    </w:rPr>
  </w:style>
  <w:style w:type="paragraph" w:customStyle="1" w:styleId="Author">
    <w:name w:val="Author"/>
    <w:next w:val="a0"/>
    <w:qFormat/>
    <w:rsid w:val="008B6BA7"/>
    <w:pPr>
      <w:keepNext/>
      <w:keepLines/>
      <w:jc w:val="center"/>
    </w:pPr>
  </w:style>
  <w:style w:type="paragraph" w:styleId="a6">
    <w:name w:val="Date"/>
    <w:next w:val="a0"/>
    <w:qFormat/>
    <w:rsid w:val="008B6BA7"/>
    <w:pPr>
      <w:keepNext/>
      <w:keepLines/>
      <w:jc w:val="center"/>
    </w:pPr>
  </w:style>
  <w:style w:type="paragraph" w:customStyle="1" w:styleId="Abstract">
    <w:name w:val="Abstract"/>
    <w:basedOn w:val="a0"/>
    <w:next w:val="a0"/>
    <w:autoRedefine/>
    <w:qFormat/>
    <w:rsid w:val="008B6BA7"/>
    <w:pPr>
      <w:keepNext/>
      <w:keepLines/>
      <w:spacing w:before="300" w:after="300"/>
    </w:pPr>
    <w:rPr>
      <w:rFonts w:eastAsia="楷体"/>
      <w:sz w:val="20"/>
      <w:szCs w:val="20"/>
    </w:rPr>
  </w:style>
  <w:style w:type="paragraph" w:styleId="a7">
    <w:name w:val="Bibliography"/>
    <w:basedOn w:val="a0"/>
    <w:qFormat/>
    <w:rsid w:val="008B6BA7"/>
  </w:style>
  <w:style w:type="paragraph" w:customStyle="1" w:styleId="Heading1">
    <w:name w:val="Heading 1"/>
    <w:basedOn w:val="a0"/>
    <w:next w:val="a0"/>
    <w:autoRedefine/>
    <w:uiPriority w:val="9"/>
    <w:qFormat/>
    <w:rsid w:val="008B6BA7"/>
    <w:pPr>
      <w:keepNext/>
      <w:keepLines/>
      <w:numPr>
        <w:numId w:val="13"/>
      </w:numPr>
      <w:spacing w:before="480" w:after="0"/>
      <w:ind w:firstLineChars="0"/>
      <w:jc w:val="center"/>
      <w:outlineLvl w:val="0"/>
    </w:pPr>
    <w:rPr>
      <w:rFonts w:asciiTheme="majorHAnsi" w:eastAsiaTheme="majorEastAsia" w:hAnsiTheme="majorHAnsi" w:cstheme="majorBidi"/>
      <w:b/>
      <w:bCs/>
      <w:sz w:val="28"/>
      <w:szCs w:val="32"/>
    </w:rPr>
  </w:style>
  <w:style w:type="paragraph" w:customStyle="1" w:styleId="Heading2">
    <w:name w:val="Heading 2"/>
    <w:basedOn w:val="Heading1"/>
    <w:next w:val="a0"/>
    <w:autoRedefine/>
    <w:uiPriority w:val="9"/>
    <w:unhideWhenUsed/>
    <w:qFormat/>
    <w:rsid w:val="008B6BA7"/>
    <w:pPr>
      <w:numPr>
        <w:ilvl w:val="1"/>
      </w:numPr>
      <w:spacing w:before="200"/>
      <w:jc w:val="left"/>
      <w:outlineLvl w:val="1"/>
    </w:pPr>
    <w:rPr>
      <w:rFonts w:ascii="Cambria Math" w:hAnsi="Cambria Math"/>
      <w:sz w:val="24"/>
    </w:rPr>
  </w:style>
  <w:style w:type="paragraph" w:customStyle="1" w:styleId="Heading3">
    <w:name w:val="Heading 3"/>
    <w:basedOn w:val="a0"/>
    <w:next w:val="a0"/>
    <w:autoRedefine/>
    <w:uiPriority w:val="9"/>
    <w:unhideWhenUsed/>
    <w:qFormat/>
    <w:rsid w:val="008B6BA7"/>
    <w:pPr>
      <w:keepNext/>
      <w:keepLines/>
      <w:numPr>
        <w:ilvl w:val="2"/>
        <w:numId w:val="13"/>
      </w:numPr>
      <w:spacing w:before="200" w:after="0"/>
      <w:ind w:firstLineChars="0"/>
      <w:outlineLvl w:val="1"/>
    </w:pPr>
    <w:rPr>
      <w:rFonts w:asciiTheme="majorHAnsi" w:eastAsiaTheme="majorEastAsia" w:hAnsiTheme="majorHAnsi" w:cstheme="majorBidi"/>
      <w:b/>
      <w:bCs/>
      <w:szCs w:val="28"/>
    </w:rPr>
  </w:style>
  <w:style w:type="paragraph" w:customStyle="1" w:styleId="Heading4">
    <w:name w:val="Heading 4"/>
    <w:basedOn w:val="a0"/>
    <w:next w:val="a0"/>
    <w:autoRedefine/>
    <w:uiPriority w:val="9"/>
    <w:unhideWhenUsed/>
    <w:qFormat/>
    <w:rsid w:val="008B6BA7"/>
    <w:pPr>
      <w:keepNext/>
      <w:keepLines/>
      <w:numPr>
        <w:ilvl w:val="3"/>
        <w:numId w:val="13"/>
      </w:numPr>
      <w:spacing w:before="200" w:after="0"/>
      <w:ind w:firstLineChars="0"/>
      <w:outlineLvl w:val="1"/>
    </w:pPr>
    <w:rPr>
      <w:rFonts w:asciiTheme="majorHAnsi" w:eastAsiaTheme="majorEastAsia" w:hAnsiTheme="majorHAnsi" w:cstheme="majorBidi"/>
      <w:bCs/>
    </w:rPr>
  </w:style>
  <w:style w:type="paragraph" w:customStyle="1" w:styleId="Heading5">
    <w:name w:val="Heading 5"/>
    <w:basedOn w:val="a0"/>
    <w:next w:val="a0"/>
    <w:autoRedefine/>
    <w:uiPriority w:val="9"/>
    <w:unhideWhenUsed/>
    <w:qFormat/>
    <w:rsid w:val="008B6BA7"/>
    <w:pPr>
      <w:keepNext/>
      <w:keepLines/>
      <w:numPr>
        <w:ilvl w:val="4"/>
        <w:numId w:val="13"/>
      </w:numPr>
      <w:spacing w:before="200" w:after="0"/>
      <w:ind w:firstLineChars="0"/>
      <w:outlineLvl w:val="1"/>
    </w:pPr>
    <w:rPr>
      <w:rFonts w:asciiTheme="majorHAnsi" w:eastAsiaTheme="majorEastAsia" w:hAnsiTheme="majorHAnsi" w:cstheme="majorBidi"/>
      <w:i/>
      <w:iCs/>
    </w:rPr>
  </w:style>
  <w:style w:type="paragraph" w:customStyle="1" w:styleId="BlockQuote">
    <w:name w:val="Block Quote"/>
    <w:basedOn w:val="a0"/>
    <w:next w:val="a0"/>
    <w:uiPriority w:val="9"/>
    <w:unhideWhenUsed/>
    <w:qFormat/>
    <w:rsid w:val="008B6BA7"/>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0"/>
    <w:uiPriority w:val="9"/>
    <w:unhideWhenUsed/>
    <w:qFormat/>
    <w:rsid w:val="008B6BA7"/>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8">
    <w:name w:val="Body Text"/>
    <w:basedOn w:val="a0"/>
    <w:pPr>
      <w:spacing w:after="120"/>
    </w:pPr>
  </w:style>
  <w:style w:type="paragraph" w:customStyle="1" w:styleId="TableCaption">
    <w:name w:val="Table Caption"/>
    <w:basedOn w:val="a0"/>
    <w:autoRedefine/>
    <w:qFormat/>
    <w:rsid w:val="008B6BA7"/>
    <w:pPr>
      <w:numPr>
        <w:ilvl w:val="6"/>
        <w:numId w:val="13"/>
      </w:numPr>
      <w:spacing w:before="0" w:after="120"/>
      <w:ind w:firstLineChars="0"/>
      <w:jc w:val="center"/>
    </w:pPr>
  </w:style>
  <w:style w:type="paragraph" w:customStyle="1" w:styleId="ImageCaption">
    <w:name w:val="Image Caption"/>
    <w:basedOn w:val="a0"/>
    <w:next w:val="a0"/>
    <w:link w:val="ImageCaption0"/>
    <w:autoRedefine/>
    <w:qFormat/>
    <w:rsid w:val="008B6BA7"/>
    <w:pPr>
      <w:numPr>
        <w:ilvl w:val="5"/>
        <w:numId w:val="13"/>
      </w:numPr>
      <w:spacing w:before="0" w:after="120"/>
      <w:ind w:firstLineChars="0"/>
      <w:jc w:val="center"/>
    </w:pPr>
    <w:rPr>
      <w:i/>
      <w:sz w:val="24"/>
    </w:rPr>
  </w:style>
  <w:style w:type="character" w:customStyle="1" w:styleId="BodyTextChar">
    <w:name w:val="Body Text Char"/>
    <w:basedOn w:val="a1"/>
    <w:rPr>
      <w:i/>
      <w:sz w:val="21"/>
    </w:rPr>
  </w:style>
  <w:style w:type="character" w:customStyle="1" w:styleId="VerbatimChar">
    <w:name w:val="Verbatim Char"/>
    <w:basedOn w:val="BodyTextChar"/>
    <w:link w:val="SourceCode"/>
    <w:rPr>
      <w:rFonts w:ascii="Consolas" w:hAnsi="Consolas"/>
      <w:i/>
      <w:sz w:val="22"/>
    </w:rPr>
  </w:style>
  <w:style w:type="character" w:customStyle="1" w:styleId="FootnoteRef">
    <w:name w:val="Footnote Ref"/>
    <w:basedOn w:val="BodyTextChar"/>
    <w:rPr>
      <w:i/>
      <w:sz w:val="21"/>
      <w:vertAlign w:val="superscript"/>
    </w:rPr>
  </w:style>
  <w:style w:type="character" w:customStyle="1" w:styleId="Link">
    <w:name w:val="Link"/>
    <w:basedOn w:val="BodyTextChar"/>
    <w:rPr>
      <w:i/>
      <w:color w:val="4F81BD" w:themeColor="accent1"/>
      <w:sz w:val="21"/>
    </w:rPr>
  </w:style>
  <w:style w:type="paragraph" w:customStyle="1" w:styleId="SourceCode0">
    <w:name w:val="Source Code"/>
    <w:basedOn w:val="a0"/>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harTok">
    <w:name w:v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CommentTok">
    <w:name w:val="CommentTok"/>
    <w:basedOn w:val="VerbatimChar"/>
    <w:rPr>
      <w:rFonts w:ascii="Consolas" w:hAnsi="Consolas"/>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AlertTok">
    <w:name w:val="AlertTok"/>
    <w:basedOn w:val="VerbatimChar"/>
    <w:rPr>
      <w:rFonts w:ascii="Consolas" w:hAnsi="Consolas"/>
      <w:b/>
      <w:i/>
      <w:color w:val="FF0000"/>
      <w:sz w:val="22"/>
    </w:rPr>
  </w:style>
  <w:style w:type="character" w:customStyle="1" w:styleId="FunctionTok">
    <w:name w:val="FunctionTok"/>
    <w:basedOn w:val="VerbatimChar"/>
    <w:rPr>
      <w:rFonts w:ascii="Consolas" w:hAnsi="Consolas"/>
      <w:i/>
      <w:color w:val="06287E"/>
      <w:sz w:val="22"/>
    </w:rPr>
  </w:style>
  <w:style w:type="character" w:customStyle="1" w:styleId="RegionMarkerTok">
    <w:name w:val="RegionMarkerTok"/>
    <w:basedOn w:val="VerbatimChar"/>
    <w:rPr>
      <w:rFonts w:ascii="Consolas" w:hAnsi="Consolas"/>
      <w:i/>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customStyle="1" w:styleId="SourceCode">
    <w:name w:val="Source Code"/>
    <w:basedOn w:val="a0"/>
    <w:link w:val="VerbatimChar"/>
    <w:pPr>
      <w:wordWrap w:val="0"/>
    </w:pPr>
  </w:style>
  <w:style w:type="character" w:customStyle="1" w:styleId="KeywordTok0">
    <w:name w:val="KeywordTok"/>
    <w:basedOn w:val="VerbatimChar"/>
    <w:rPr>
      <w:rFonts w:ascii="Consolas" w:hAnsi="Consolas"/>
      <w:b/>
      <w:i/>
      <w:color w:val="007020"/>
      <w:sz w:val="22"/>
    </w:rPr>
  </w:style>
  <w:style w:type="character" w:customStyle="1" w:styleId="DataTypeTok0">
    <w:name w:val="DataTypeTok"/>
    <w:basedOn w:val="VerbatimChar"/>
    <w:rPr>
      <w:rFonts w:ascii="Consolas" w:hAnsi="Consolas"/>
      <w:i/>
      <w:color w:val="902000"/>
      <w:sz w:val="22"/>
    </w:rPr>
  </w:style>
  <w:style w:type="character" w:customStyle="1" w:styleId="DecValTok0">
    <w:name w:val="DecValTok"/>
    <w:basedOn w:val="VerbatimChar"/>
    <w:rPr>
      <w:rFonts w:ascii="Consolas" w:hAnsi="Consolas"/>
      <w:i/>
      <w:color w:val="40A070"/>
      <w:sz w:val="22"/>
    </w:rPr>
  </w:style>
  <w:style w:type="character" w:customStyle="1" w:styleId="BaseNTok0">
    <w:name w:val="BaseNTok"/>
    <w:basedOn w:val="VerbatimChar"/>
    <w:rPr>
      <w:rFonts w:ascii="Consolas" w:hAnsi="Consolas"/>
      <w:i/>
      <w:color w:val="40A070"/>
      <w:sz w:val="22"/>
    </w:rPr>
  </w:style>
  <w:style w:type="character" w:customStyle="1" w:styleId="FloatTok0">
    <w:name w:val="FloatTok"/>
    <w:basedOn w:val="VerbatimChar"/>
    <w:rPr>
      <w:rFonts w:ascii="Consolas" w:hAnsi="Consolas"/>
      <w:i/>
      <w:color w:val="40A070"/>
      <w:sz w:val="22"/>
    </w:rPr>
  </w:style>
  <w:style w:type="character" w:customStyle="1" w:styleId="CharTok0">
    <w:name w:val="CharTok"/>
    <w:basedOn w:val="VerbatimChar"/>
    <w:rPr>
      <w:rFonts w:ascii="Consolas" w:hAnsi="Consolas"/>
      <w:i/>
      <w:color w:val="4070A0"/>
      <w:sz w:val="22"/>
    </w:rPr>
  </w:style>
  <w:style w:type="character" w:customStyle="1" w:styleId="StringTok0">
    <w:name w:val="StringTok"/>
    <w:basedOn w:val="VerbatimChar"/>
    <w:rPr>
      <w:rFonts w:ascii="Consolas" w:hAnsi="Consolas"/>
      <w:i/>
      <w:color w:val="4070A0"/>
      <w:sz w:val="22"/>
    </w:rPr>
  </w:style>
  <w:style w:type="character" w:customStyle="1" w:styleId="CommentTok0">
    <w:name w:val="CommentTok"/>
    <w:basedOn w:val="VerbatimChar"/>
    <w:rPr>
      <w:rFonts w:ascii="Consolas" w:hAnsi="Consolas"/>
      <w:i w:val="0"/>
      <w:color w:val="60A0B0"/>
      <w:sz w:val="22"/>
    </w:rPr>
  </w:style>
  <w:style w:type="character" w:customStyle="1" w:styleId="OtherTok0">
    <w:name w:val="OtherTok"/>
    <w:basedOn w:val="VerbatimChar"/>
    <w:rPr>
      <w:rFonts w:ascii="Consolas" w:hAnsi="Consolas"/>
      <w:i/>
      <w:color w:val="007020"/>
      <w:sz w:val="22"/>
    </w:rPr>
  </w:style>
  <w:style w:type="character" w:customStyle="1" w:styleId="AlertTok0">
    <w:name w:val="AlertTok"/>
    <w:basedOn w:val="VerbatimChar"/>
    <w:rPr>
      <w:rFonts w:ascii="Consolas" w:hAnsi="Consolas"/>
      <w:b/>
      <w:i/>
      <w:color w:val="FF0000"/>
      <w:sz w:val="22"/>
    </w:rPr>
  </w:style>
  <w:style w:type="character" w:customStyle="1" w:styleId="FunctionTok0">
    <w:name w:val="FunctionTok"/>
    <w:basedOn w:val="VerbatimChar"/>
    <w:rPr>
      <w:rFonts w:ascii="Consolas" w:hAnsi="Consolas"/>
      <w:i/>
      <w:color w:val="06287E"/>
      <w:sz w:val="22"/>
    </w:rPr>
  </w:style>
  <w:style w:type="character" w:customStyle="1" w:styleId="RegionMarkerTok0">
    <w:name w:val="RegionMarkerTok"/>
    <w:basedOn w:val="VerbatimChar"/>
    <w:rPr>
      <w:rFonts w:ascii="Consolas" w:hAnsi="Consolas"/>
      <w:i/>
      <w:sz w:val="22"/>
    </w:rPr>
  </w:style>
  <w:style w:type="character" w:customStyle="1" w:styleId="ErrorTok0">
    <w:name w:val="ErrorTok"/>
    <w:basedOn w:val="VerbatimChar"/>
    <w:rPr>
      <w:rFonts w:ascii="Consolas" w:hAnsi="Consolas"/>
      <w:b/>
      <w:i/>
      <w:color w:val="FF0000"/>
      <w:sz w:val="22"/>
    </w:rPr>
  </w:style>
  <w:style w:type="character" w:customStyle="1" w:styleId="NormalTok0">
    <w:name w:val="NormalTok"/>
    <w:basedOn w:val="VerbatimChar"/>
    <w:rPr>
      <w:rFonts w:ascii="Consolas" w:hAnsi="Consolas"/>
      <w:i/>
      <w:sz w:val="22"/>
    </w:rPr>
  </w:style>
  <w:style w:type="paragraph" w:styleId="a9">
    <w:name w:val="Balloon Text"/>
    <w:basedOn w:val="a0"/>
    <w:link w:val="aa"/>
    <w:rsid w:val="008B6BA7"/>
    <w:pPr>
      <w:spacing w:before="0" w:after="0"/>
    </w:pPr>
    <w:rPr>
      <w:rFonts w:ascii="Lucida Grande" w:hAnsi="Lucida Grande" w:cs="Lucida Grande"/>
      <w:sz w:val="18"/>
      <w:szCs w:val="18"/>
    </w:rPr>
  </w:style>
  <w:style w:type="character" w:customStyle="1" w:styleId="aa">
    <w:name w:val="批注框文本字符"/>
    <w:basedOn w:val="a1"/>
    <w:link w:val="a9"/>
    <w:rsid w:val="008B6BA7"/>
    <w:rPr>
      <w:rFonts w:ascii="Lucida Grande" w:hAnsi="Lucida Grande" w:cs="Lucida Grande"/>
      <w:sz w:val="18"/>
      <w:szCs w:val="18"/>
    </w:rPr>
  </w:style>
  <w:style w:type="paragraph" w:customStyle="1" w:styleId="ab">
    <w:name w:val="图"/>
    <w:basedOn w:val="a0"/>
    <w:next w:val="a0"/>
    <w:autoRedefine/>
    <w:qFormat/>
    <w:rsid w:val="008B6BA7"/>
    <w:pPr>
      <w:ind w:firstLineChars="0" w:firstLine="0"/>
      <w:jc w:val="center"/>
    </w:pPr>
  </w:style>
  <w:style w:type="paragraph" w:customStyle="1" w:styleId="heading10">
    <w:name w:val="无编号heading1"/>
    <w:basedOn w:val="Heading1"/>
    <w:autoRedefine/>
    <w:qFormat/>
    <w:rsid w:val="008B6BA7"/>
    <w:pPr>
      <w:numPr>
        <w:numId w:val="0"/>
      </w:numPr>
    </w:pPr>
  </w:style>
  <w:style w:type="paragraph" w:customStyle="1" w:styleId="a">
    <w:name w:val="公式节点"/>
    <w:basedOn w:val="a0"/>
    <w:qFormat/>
    <w:rsid w:val="008B6BA7"/>
    <w:pPr>
      <w:numPr>
        <w:ilvl w:val="7"/>
        <w:numId w:val="13"/>
      </w:numPr>
      <w:ind w:firstLineChars="0"/>
    </w:pPr>
  </w:style>
  <w:style w:type="character" w:customStyle="1" w:styleId="10">
    <w:name w:val="标题 1字符"/>
    <w:basedOn w:val="a1"/>
    <w:link w:val="1"/>
    <w:rsid w:val="008B6BA7"/>
    <w:rPr>
      <w:b/>
      <w:bCs/>
      <w:kern w:val="44"/>
      <w:sz w:val="44"/>
      <w:szCs w:val="44"/>
    </w:rPr>
  </w:style>
  <w:style w:type="paragraph" w:styleId="TOC">
    <w:name w:val="TOC Heading"/>
    <w:basedOn w:val="1"/>
    <w:next w:val="a0"/>
    <w:autoRedefine/>
    <w:uiPriority w:val="39"/>
    <w:unhideWhenUsed/>
    <w:qFormat/>
    <w:rsid w:val="008B6BA7"/>
    <w:pPr>
      <w:spacing w:before="480" w:after="0" w:line="276" w:lineRule="auto"/>
      <w:ind w:firstLineChars="0" w:firstLine="0"/>
      <w:jc w:val="center"/>
      <w:outlineLvl w:val="9"/>
    </w:pPr>
    <w:rPr>
      <w:rFonts w:asciiTheme="majorHAnsi" w:eastAsiaTheme="majorEastAsia" w:hAnsiTheme="majorHAnsi" w:cstheme="majorBidi"/>
      <w:kern w:val="0"/>
      <w:sz w:val="28"/>
      <w:szCs w:val="28"/>
      <w:lang w:eastAsia="zh-CN"/>
    </w:rPr>
  </w:style>
  <w:style w:type="character" w:customStyle="1" w:styleId="ImageCaption0">
    <w:name w:val="Image Caption字符"/>
    <w:basedOn w:val="a1"/>
    <w:link w:val="ImageCaption"/>
    <w:rsid w:val="008B6BA7"/>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B1176EA-A134-1640-B491-0E9A60D38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2496</Words>
  <Characters>2822</Characters>
  <Application>Microsoft Macintosh Word</Application>
  <DocSecurity>0</DocSecurity>
  <Lines>108</Lines>
  <Paragraphs>69</Paragraphs>
  <ScaleCrop>false</ScaleCrop>
  <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boddmg Alan</cp:lastModifiedBy>
  <cp:revision>8</cp:revision>
  <dcterms:created xsi:type="dcterms:W3CDTF">2015-06-22T15:52:00Z</dcterms:created>
  <dcterms:modified xsi:type="dcterms:W3CDTF">2015-06-22T15:55:00Z</dcterms:modified>
</cp:coreProperties>
</file>