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F94E" w14:textId="3235BBFD" w:rsidR="00D04337" w:rsidRDefault="003C3209">
      <w:r>
        <w:rPr>
          <w:noProof/>
          <w:sz w:val="20"/>
        </w:rPr>
        <w:drawing>
          <wp:inline distT="0" distB="0" distL="0" distR="0" wp14:anchorId="52799C32" wp14:editId="10A6BA8E">
            <wp:extent cx="5731510" cy="571770"/>
            <wp:effectExtent l="0" t="0" r="254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1510" cy="571770"/>
                    </a:xfrm>
                    <a:prstGeom prst="rect">
                      <a:avLst/>
                    </a:prstGeom>
                  </pic:spPr>
                </pic:pic>
              </a:graphicData>
            </a:graphic>
          </wp:inline>
        </w:drawing>
      </w:r>
    </w:p>
    <w:p w14:paraId="111155E3" w14:textId="77777777" w:rsidR="003C3209" w:rsidRDefault="003C3209" w:rsidP="003C3209">
      <w:pPr>
        <w:jc w:val="center"/>
        <w:rPr>
          <w:rFonts w:ascii="Times New Roman" w:hAnsi="Times New Roman" w:cs="Times New Roman"/>
          <w:b/>
          <w:color w:val="000000"/>
          <w:sz w:val="23"/>
        </w:rPr>
      </w:pPr>
      <w:r w:rsidRPr="003C3209">
        <w:rPr>
          <w:rFonts w:ascii="Times New Roman" w:hAnsi="Times New Roman" w:cs="Times New Roman"/>
          <w:b/>
          <w:color w:val="000000"/>
          <w:sz w:val="23"/>
        </w:rPr>
        <w:t>DATA STRUCTURES AND ALGORITHMS-3</w:t>
      </w:r>
    </w:p>
    <w:p w14:paraId="561167A9" w14:textId="77777777" w:rsidR="003C3209" w:rsidRPr="003C3209" w:rsidRDefault="003C3209" w:rsidP="003C3209">
      <w:pPr>
        <w:jc w:val="center"/>
        <w:rPr>
          <w:rFonts w:ascii="Times New Roman" w:hAnsi="Times New Roman" w:cs="Times New Roman"/>
          <w:b/>
        </w:rPr>
      </w:pPr>
      <w:r w:rsidRPr="003C3209">
        <w:rPr>
          <w:rFonts w:ascii="Times New Roman" w:hAnsi="Times New Roman" w:cs="Times New Roman"/>
          <w:b/>
        </w:rPr>
        <w:t xml:space="preserve">Y25 - 2026-2027 Trimester </w:t>
      </w:r>
      <w:r w:rsidRPr="003C3209">
        <w:rPr>
          <w:rFonts w:ascii="Times New Roman" w:hAnsi="Times New Roman" w:cs="Times New Roman"/>
          <w:b/>
        </w:rPr>
        <w:t>–</w:t>
      </w:r>
      <w:r w:rsidRPr="003C3209">
        <w:rPr>
          <w:rFonts w:ascii="Times New Roman" w:hAnsi="Times New Roman" w:cs="Times New Roman"/>
          <w:b/>
        </w:rPr>
        <w:t xml:space="preserve"> 4</w:t>
      </w:r>
    </w:p>
    <w:p w14:paraId="213EAB92" w14:textId="23E9A952" w:rsidR="003C3209" w:rsidRPr="003C3209" w:rsidRDefault="003C3209" w:rsidP="003C3209">
      <w:pPr>
        <w:jc w:val="center"/>
        <w:rPr>
          <w:rFonts w:ascii="Times New Roman" w:hAnsi="Times New Roman" w:cs="Times New Roman"/>
          <w:b/>
        </w:rPr>
      </w:pPr>
      <w:r w:rsidRPr="003C3209">
        <w:rPr>
          <w:rFonts w:ascii="Times New Roman" w:hAnsi="Times New Roman" w:cs="Times New Roman"/>
          <w:b/>
        </w:rPr>
        <w:t>Project</w:t>
      </w:r>
      <w:r w:rsidRPr="003C3209">
        <w:rPr>
          <w:rFonts w:ascii="Times New Roman" w:hAnsi="Times New Roman" w:cs="Times New Roman"/>
          <w:b/>
          <w:spacing w:val="-7"/>
        </w:rPr>
        <w:t xml:space="preserve"> Abstract Submission</w:t>
      </w:r>
      <w:r w:rsidRPr="003C3209">
        <w:rPr>
          <w:rFonts w:ascii="Times New Roman" w:hAnsi="Times New Roman" w:cs="Times New Roman"/>
          <w:b/>
          <w:spacing w:val="-6"/>
        </w:rPr>
        <w:t xml:space="preserve"> </w:t>
      </w:r>
      <w:r w:rsidRPr="003C3209">
        <w:rPr>
          <w:rFonts w:ascii="Times New Roman" w:hAnsi="Times New Roman" w:cs="Times New Roman"/>
          <w:b/>
          <w:spacing w:val="-4"/>
        </w:rPr>
        <w:t>Form</w:t>
      </w:r>
    </w:p>
    <w:p w14:paraId="0A032C75" w14:textId="77777777" w:rsidR="003C3209" w:rsidRPr="003C3209" w:rsidRDefault="003C3209" w:rsidP="003C3209">
      <w:pPr>
        <w:jc w:val="center"/>
        <w:rPr>
          <w:rFonts w:ascii="Times New Roman" w:hAnsi="Times New Roman" w:cs="Times New Roman"/>
          <w:b/>
          <w:color w:val="000000"/>
          <w:sz w:val="23"/>
        </w:rPr>
      </w:pPr>
    </w:p>
    <w:tbl>
      <w:tblPr>
        <w:tblStyle w:val="TableGrid"/>
        <w:tblW w:w="0" w:type="auto"/>
        <w:tblLook w:val="04A0" w:firstRow="1" w:lastRow="0" w:firstColumn="1" w:lastColumn="0" w:noHBand="0" w:noVBand="1"/>
      </w:tblPr>
      <w:tblGrid>
        <w:gridCol w:w="1413"/>
        <w:gridCol w:w="1559"/>
        <w:gridCol w:w="6044"/>
      </w:tblGrid>
      <w:tr w:rsidR="003C3209" w14:paraId="08B36907" w14:textId="7CAE105E" w:rsidTr="003C3209">
        <w:tc>
          <w:tcPr>
            <w:tcW w:w="1413" w:type="dxa"/>
          </w:tcPr>
          <w:p w14:paraId="1E0D8BA8" w14:textId="0564AA0F" w:rsidR="003C3209" w:rsidRDefault="003C3209" w:rsidP="003C3209">
            <w:pPr>
              <w:rPr>
                <w:rFonts w:ascii="Times New Roman" w:hAnsi="Times New Roman" w:cs="Times New Roman"/>
              </w:rPr>
            </w:pPr>
            <w:r>
              <w:rPr>
                <w:rFonts w:ascii="Times New Roman" w:hAnsi="Times New Roman" w:cs="Times New Roman"/>
              </w:rPr>
              <w:t>SEC - 07</w:t>
            </w:r>
          </w:p>
        </w:tc>
        <w:tc>
          <w:tcPr>
            <w:tcW w:w="1559" w:type="dxa"/>
          </w:tcPr>
          <w:p w14:paraId="6B6D2BC7" w14:textId="7E455109" w:rsidR="003C3209" w:rsidRDefault="003C3209" w:rsidP="003C3209">
            <w:pPr>
              <w:rPr>
                <w:rFonts w:ascii="Times New Roman" w:hAnsi="Times New Roman" w:cs="Times New Roman"/>
              </w:rPr>
            </w:pPr>
            <w:r>
              <w:rPr>
                <w:rFonts w:ascii="Times New Roman" w:hAnsi="Times New Roman" w:cs="Times New Roman"/>
              </w:rPr>
              <w:t>TEAM NO- 17</w:t>
            </w:r>
          </w:p>
        </w:tc>
        <w:tc>
          <w:tcPr>
            <w:tcW w:w="6044" w:type="dxa"/>
          </w:tcPr>
          <w:p w14:paraId="3CB6D32B" w14:textId="4D340D4C" w:rsidR="003C3209" w:rsidRDefault="003C3209" w:rsidP="003C3209">
            <w:pPr>
              <w:rPr>
                <w:rFonts w:ascii="Times New Roman" w:hAnsi="Times New Roman" w:cs="Times New Roman"/>
              </w:rPr>
            </w:pPr>
            <w:r w:rsidRPr="003C3209">
              <w:rPr>
                <w:rFonts w:ascii="Times New Roman" w:hAnsi="Times New Roman" w:cs="Times New Roman"/>
              </w:rPr>
              <w:t>Local Sequence Alignment of DNA and Protein Sequences using Smith–Waterman Algorithm</w:t>
            </w:r>
          </w:p>
        </w:tc>
      </w:tr>
    </w:tbl>
    <w:p w14:paraId="5B6F78D3" w14:textId="77777777" w:rsidR="003C3209" w:rsidRDefault="003C3209" w:rsidP="003C3209">
      <w:pPr>
        <w:rPr>
          <w:rFonts w:ascii="Times New Roman" w:hAnsi="Times New Roman" w:cs="Times New Roman"/>
        </w:rPr>
      </w:pPr>
    </w:p>
    <w:p w14:paraId="35417551" w14:textId="47062E57" w:rsidR="003C3209" w:rsidRPr="003C3209" w:rsidRDefault="003C3209" w:rsidP="003C3209">
      <w:pPr>
        <w:rPr>
          <w:rFonts w:ascii="Times New Roman" w:hAnsi="Times New Roman" w:cs="Times New Roman"/>
          <w:b/>
          <w:bCs/>
          <w:sz w:val="32"/>
          <w:szCs w:val="32"/>
          <w:u w:val="single"/>
        </w:rPr>
      </w:pPr>
      <w:r w:rsidRPr="003C3209">
        <w:rPr>
          <w:rFonts w:ascii="Times New Roman" w:hAnsi="Times New Roman" w:cs="Times New Roman"/>
          <w:b/>
          <w:bCs/>
          <w:sz w:val="32"/>
          <w:szCs w:val="32"/>
          <w:u w:val="single"/>
        </w:rPr>
        <w:t>ABSTRACT</w:t>
      </w:r>
    </w:p>
    <w:p w14:paraId="44FD2C88" w14:textId="346C2E85" w:rsidR="003C3209" w:rsidRPr="003C3209" w:rsidRDefault="003C3209" w:rsidP="003C3209">
      <w:pPr>
        <w:rPr>
          <w:rFonts w:ascii="Times New Roman" w:hAnsi="Times New Roman" w:cs="Times New Roman"/>
        </w:rPr>
      </w:pPr>
      <w:r w:rsidRPr="003C3209">
        <w:rPr>
          <w:rFonts w:ascii="Times New Roman" w:hAnsi="Times New Roman" w:cs="Times New Roman"/>
        </w:rPr>
        <w:t xml:space="preserve">This project aims to develop a </w:t>
      </w:r>
      <w:r w:rsidRPr="003C3209">
        <w:rPr>
          <w:rFonts w:ascii="Times New Roman" w:hAnsi="Times New Roman" w:cs="Times New Roman"/>
          <w:b/>
          <w:bCs/>
        </w:rPr>
        <w:t>Java-based bioinformatics application for local sequence alignment of DNA and protein sequences</w:t>
      </w:r>
      <w:r w:rsidRPr="003C3209">
        <w:rPr>
          <w:rFonts w:ascii="Times New Roman" w:hAnsi="Times New Roman" w:cs="Times New Roman"/>
        </w:rPr>
        <w:t xml:space="preserve">. Sequence comparison is an important process in bioinformatics because it helps researchers identify similarities, conserved regions, mutations, and variations between biological sequences. The proposed system focuses on finding the most similar regions between two input sequences, even when the sequences contain mismatches, insertions, or deletions. The main algorithm used in the project is the </w:t>
      </w:r>
      <w:r w:rsidRPr="003C3209">
        <w:rPr>
          <w:rFonts w:ascii="Times New Roman" w:hAnsi="Times New Roman" w:cs="Times New Roman"/>
          <w:b/>
          <w:bCs/>
        </w:rPr>
        <w:t>Smith–Waterman algorithm</w:t>
      </w:r>
      <w:r w:rsidRPr="003C3209">
        <w:rPr>
          <w:rFonts w:ascii="Times New Roman" w:hAnsi="Times New Roman" w:cs="Times New Roman"/>
        </w:rPr>
        <w:t>, which is specifically designed for local sequence alignment and is capable of identifying the highest-scoring matching regions within two sequences.</w:t>
      </w:r>
    </w:p>
    <w:p w14:paraId="3FA2463B" w14:textId="77777777" w:rsidR="003C3209" w:rsidRPr="003C3209" w:rsidRDefault="003C3209" w:rsidP="003C3209">
      <w:pPr>
        <w:rPr>
          <w:rFonts w:ascii="Times New Roman" w:hAnsi="Times New Roman" w:cs="Times New Roman"/>
        </w:rPr>
      </w:pPr>
      <w:r w:rsidRPr="003C3209">
        <w:rPr>
          <w:rFonts w:ascii="Times New Roman" w:hAnsi="Times New Roman" w:cs="Times New Roman"/>
        </w:rPr>
        <w:t xml:space="preserve">The developed application will allow users to </w:t>
      </w:r>
      <w:r w:rsidRPr="003C3209">
        <w:rPr>
          <w:rFonts w:ascii="Times New Roman" w:hAnsi="Times New Roman" w:cs="Times New Roman"/>
          <w:b/>
          <w:bCs/>
        </w:rPr>
        <w:t>enter sequences manually or upload sequence files</w:t>
      </w:r>
      <w:r w:rsidRPr="003C3209">
        <w:rPr>
          <w:rFonts w:ascii="Times New Roman" w:hAnsi="Times New Roman" w:cs="Times New Roman"/>
        </w:rPr>
        <w:t xml:space="preserve"> for analysis. The system will validate the input sequences and provide configurable scoring parameters, including </w:t>
      </w:r>
      <w:r w:rsidRPr="003C3209">
        <w:rPr>
          <w:rFonts w:ascii="Times New Roman" w:hAnsi="Times New Roman" w:cs="Times New Roman"/>
          <w:b/>
          <w:bCs/>
        </w:rPr>
        <w:t>match score, mismatch penalty, and gap penalty</w:t>
      </w:r>
      <w:r w:rsidRPr="003C3209">
        <w:rPr>
          <w:rFonts w:ascii="Times New Roman" w:hAnsi="Times New Roman" w:cs="Times New Roman"/>
        </w:rPr>
        <w:t xml:space="preserve">. Based on these parameters, the application will construct a </w:t>
      </w:r>
      <w:r w:rsidRPr="003C3209">
        <w:rPr>
          <w:rFonts w:ascii="Times New Roman" w:hAnsi="Times New Roman" w:cs="Times New Roman"/>
          <w:b/>
          <w:bCs/>
        </w:rPr>
        <w:t>two-dimensional alignment matrix</w:t>
      </w:r>
      <w:r w:rsidRPr="003C3209">
        <w:rPr>
          <w:rFonts w:ascii="Times New Roman" w:hAnsi="Times New Roman" w:cs="Times New Roman"/>
        </w:rPr>
        <w:t xml:space="preserve"> and calculate the optimal local alignment score. A traceback process will then be performed to identify the best matching region and generate the final aligned sequences. The system will display important results such as the </w:t>
      </w:r>
      <w:r w:rsidRPr="003C3209">
        <w:rPr>
          <w:rFonts w:ascii="Times New Roman" w:hAnsi="Times New Roman" w:cs="Times New Roman"/>
          <w:b/>
          <w:bCs/>
        </w:rPr>
        <w:t>aligned sequences, alignment score, number of matches and mismatches, gaps, and percentage similarity</w:t>
      </w:r>
      <w:r w:rsidRPr="003C3209">
        <w:rPr>
          <w:rFonts w:ascii="Times New Roman" w:hAnsi="Times New Roman" w:cs="Times New Roman"/>
        </w:rPr>
        <w:t xml:space="preserve"> in an easy-to-understand format.</w:t>
      </w:r>
    </w:p>
    <w:p w14:paraId="4F6D23B1" w14:textId="77777777" w:rsidR="003C3209" w:rsidRPr="003C3209" w:rsidRDefault="003C3209" w:rsidP="003C3209">
      <w:pPr>
        <w:rPr>
          <w:rFonts w:ascii="Times New Roman" w:hAnsi="Times New Roman" w:cs="Times New Roman"/>
        </w:rPr>
      </w:pPr>
      <w:r w:rsidRPr="003C3209">
        <w:rPr>
          <w:rFonts w:ascii="Times New Roman" w:hAnsi="Times New Roman" w:cs="Times New Roman"/>
        </w:rPr>
        <w:t xml:space="preserve">The entire core application will be developed using </w:t>
      </w:r>
      <w:r w:rsidRPr="003C3209">
        <w:rPr>
          <w:rFonts w:ascii="Times New Roman" w:hAnsi="Times New Roman" w:cs="Times New Roman"/>
          <w:b/>
          <w:bCs/>
        </w:rPr>
        <w:t>Java</w:t>
      </w:r>
      <w:r w:rsidRPr="003C3209">
        <w:rPr>
          <w:rFonts w:ascii="Times New Roman" w:hAnsi="Times New Roman" w:cs="Times New Roman"/>
        </w:rPr>
        <w:t xml:space="preserve">, making use of appropriate data structures such as </w:t>
      </w:r>
      <w:r w:rsidRPr="003C3209">
        <w:rPr>
          <w:rFonts w:ascii="Times New Roman" w:hAnsi="Times New Roman" w:cs="Times New Roman"/>
          <w:b/>
          <w:bCs/>
        </w:rPr>
        <w:t>two-dimensional arrays, strings, and array-based collections</w:t>
      </w:r>
      <w:r w:rsidRPr="003C3209">
        <w:rPr>
          <w:rFonts w:ascii="Times New Roman" w:hAnsi="Times New Roman" w:cs="Times New Roman"/>
        </w:rPr>
        <w:t xml:space="preserve"> for efficient sequence processing and storage. A user-friendly interface can be developed using </w:t>
      </w:r>
      <w:r w:rsidRPr="003C3209">
        <w:rPr>
          <w:rFonts w:ascii="Times New Roman" w:hAnsi="Times New Roman" w:cs="Times New Roman"/>
          <w:b/>
          <w:bCs/>
        </w:rPr>
        <w:t>JavaFX</w:t>
      </w:r>
      <w:r w:rsidRPr="003C3209">
        <w:rPr>
          <w:rFonts w:ascii="Times New Roman" w:hAnsi="Times New Roman" w:cs="Times New Roman"/>
        </w:rPr>
        <w:t xml:space="preserve">, allowing users to provide sequences, select scoring parameters, execute the alignment, and view the results. </w:t>
      </w:r>
      <w:r w:rsidRPr="003C3209">
        <w:rPr>
          <w:rFonts w:ascii="Times New Roman" w:hAnsi="Times New Roman" w:cs="Times New Roman"/>
          <w:b/>
          <w:bCs/>
        </w:rPr>
        <w:t>Java I/O</w:t>
      </w:r>
      <w:r w:rsidRPr="003C3209">
        <w:rPr>
          <w:rFonts w:ascii="Times New Roman" w:hAnsi="Times New Roman" w:cs="Times New Roman"/>
        </w:rPr>
        <w:t xml:space="preserve"> can also be used to read biological sequences from external text or FASTA files. The project can additionally use </w:t>
      </w:r>
      <w:r w:rsidRPr="003C3209">
        <w:rPr>
          <w:rFonts w:ascii="Times New Roman" w:hAnsi="Times New Roman" w:cs="Times New Roman"/>
          <w:b/>
          <w:bCs/>
        </w:rPr>
        <w:t>MySQL and JDBC</w:t>
      </w:r>
      <w:r w:rsidRPr="003C3209">
        <w:rPr>
          <w:rFonts w:ascii="Times New Roman" w:hAnsi="Times New Roman" w:cs="Times New Roman"/>
        </w:rPr>
        <w:t xml:space="preserve"> to store sequence data and previous alignment results if database functionality is required.</w:t>
      </w:r>
    </w:p>
    <w:p w14:paraId="28FF2A79" w14:textId="77777777" w:rsidR="003C3209" w:rsidRPr="003C3209" w:rsidRDefault="003C3209" w:rsidP="003C3209">
      <w:pPr>
        <w:rPr>
          <w:rFonts w:ascii="Times New Roman" w:hAnsi="Times New Roman" w:cs="Times New Roman"/>
        </w:rPr>
      </w:pPr>
      <w:r w:rsidRPr="003C3209">
        <w:rPr>
          <w:rFonts w:ascii="Times New Roman" w:hAnsi="Times New Roman" w:cs="Times New Roman"/>
        </w:rPr>
        <w:t xml:space="preserve">The application will be useful for </w:t>
      </w:r>
      <w:r w:rsidRPr="003C3209">
        <w:rPr>
          <w:rFonts w:ascii="Times New Roman" w:hAnsi="Times New Roman" w:cs="Times New Roman"/>
          <w:b/>
          <w:bCs/>
        </w:rPr>
        <w:t>comparing genes and proteins, identifying conserved regions, studying mutations and sequence variations, and analyzing similarities between biological sequences</w:t>
      </w:r>
      <w:r w:rsidRPr="003C3209">
        <w:rPr>
          <w:rFonts w:ascii="Times New Roman" w:hAnsi="Times New Roman" w:cs="Times New Roman"/>
        </w:rPr>
        <w:t xml:space="preserve">. It can provide a basic computational approach that supports biological </w:t>
      </w:r>
      <w:r w:rsidRPr="003C3209">
        <w:rPr>
          <w:rFonts w:ascii="Times New Roman" w:hAnsi="Times New Roman" w:cs="Times New Roman"/>
        </w:rPr>
        <w:lastRenderedPageBreak/>
        <w:t xml:space="preserve">and genomic studies by making sequence comparison faster and easier to interpret. The project will also provide a clear alignment report that presents the input sequences, optimal local alignment, scoring information, and similarity results. Overall, the proposed system will demonstrate how the </w:t>
      </w:r>
      <w:r w:rsidRPr="003C3209">
        <w:rPr>
          <w:rFonts w:ascii="Times New Roman" w:hAnsi="Times New Roman" w:cs="Times New Roman"/>
          <w:b/>
          <w:bCs/>
        </w:rPr>
        <w:t>Smith–Waterman algorithm can be implemented in Java to create a practical and interactive bioinformatics application for DNA and protein sequence analysis</w:t>
      </w:r>
      <w:r w:rsidRPr="003C3209">
        <w:rPr>
          <w:rFonts w:ascii="Times New Roman" w:hAnsi="Times New Roman" w:cs="Times New Roman"/>
        </w:rPr>
        <w:t>.</w:t>
      </w:r>
    </w:p>
    <w:p w14:paraId="5524256C" w14:textId="77777777" w:rsidR="003C3209" w:rsidRPr="003C3209" w:rsidRDefault="003C3209" w:rsidP="003C3209">
      <w:pPr>
        <w:rPr>
          <w:rFonts w:ascii="Times New Roman" w:hAnsi="Times New Roman" w:cs="Times New Roman"/>
        </w:rPr>
      </w:pPr>
    </w:p>
    <w:sectPr w:rsidR="003C3209" w:rsidRPr="003C3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09"/>
    <w:rsid w:val="002441FE"/>
    <w:rsid w:val="002B5893"/>
    <w:rsid w:val="003C3209"/>
    <w:rsid w:val="009E4C2A"/>
    <w:rsid w:val="00D04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9462"/>
  <w15:chartTrackingRefBased/>
  <w15:docId w15:val="{539EE881-4ACC-4702-89A8-0C02F477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09"/>
    <w:rPr>
      <w:rFonts w:eastAsiaTheme="majorEastAsia" w:cstheme="majorBidi"/>
      <w:color w:val="272727" w:themeColor="text1" w:themeTint="D8"/>
    </w:rPr>
  </w:style>
  <w:style w:type="paragraph" w:styleId="Title">
    <w:name w:val="Title"/>
    <w:basedOn w:val="Normal"/>
    <w:next w:val="Normal"/>
    <w:link w:val="TitleChar"/>
    <w:uiPriority w:val="10"/>
    <w:qFormat/>
    <w:rsid w:val="003C3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09"/>
    <w:pPr>
      <w:spacing w:before="160"/>
      <w:jc w:val="center"/>
    </w:pPr>
    <w:rPr>
      <w:i/>
      <w:iCs/>
      <w:color w:val="404040" w:themeColor="text1" w:themeTint="BF"/>
    </w:rPr>
  </w:style>
  <w:style w:type="character" w:customStyle="1" w:styleId="QuoteChar">
    <w:name w:val="Quote Char"/>
    <w:basedOn w:val="DefaultParagraphFont"/>
    <w:link w:val="Quote"/>
    <w:uiPriority w:val="29"/>
    <w:rsid w:val="003C3209"/>
    <w:rPr>
      <w:i/>
      <w:iCs/>
      <w:color w:val="404040" w:themeColor="text1" w:themeTint="BF"/>
    </w:rPr>
  </w:style>
  <w:style w:type="paragraph" w:styleId="ListParagraph">
    <w:name w:val="List Paragraph"/>
    <w:basedOn w:val="Normal"/>
    <w:uiPriority w:val="34"/>
    <w:qFormat/>
    <w:rsid w:val="003C3209"/>
    <w:pPr>
      <w:ind w:left="720"/>
      <w:contextualSpacing/>
    </w:pPr>
  </w:style>
  <w:style w:type="character" w:styleId="IntenseEmphasis">
    <w:name w:val="Intense Emphasis"/>
    <w:basedOn w:val="DefaultParagraphFont"/>
    <w:uiPriority w:val="21"/>
    <w:qFormat/>
    <w:rsid w:val="003C3209"/>
    <w:rPr>
      <w:i/>
      <w:iCs/>
      <w:color w:val="0F4761" w:themeColor="accent1" w:themeShade="BF"/>
    </w:rPr>
  </w:style>
  <w:style w:type="paragraph" w:styleId="IntenseQuote">
    <w:name w:val="Intense Quote"/>
    <w:basedOn w:val="Normal"/>
    <w:next w:val="Normal"/>
    <w:link w:val="IntenseQuoteChar"/>
    <w:uiPriority w:val="30"/>
    <w:qFormat/>
    <w:rsid w:val="003C3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09"/>
    <w:rPr>
      <w:i/>
      <w:iCs/>
      <w:color w:val="0F4761" w:themeColor="accent1" w:themeShade="BF"/>
    </w:rPr>
  </w:style>
  <w:style w:type="character" w:styleId="IntenseReference">
    <w:name w:val="Intense Reference"/>
    <w:basedOn w:val="DefaultParagraphFont"/>
    <w:uiPriority w:val="32"/>
    <w:qFormat/>
    <w:rsid w:val="003C3209"/>
    <w:rPr>
      <w:b/>
      <w:bCs/>
      <w:smallCaps/>
      <w:color w:val="0F4761" w:themeColor="accent1" w:themeShade="BF"/>
      <w:spacing w:val="5"/>
    </w:rPr>
  </w:style>
  <w:style w:type="paragraph" w:customStyle="1" w:styleId="TableParagraph">
    <w:name w:val="Table Paragraph"/>
    <w:basedOn w:val="Normal"/>
    <w:uiPriority w:val="1"/>
    <w:qFormat/>
    <w:rsid w:val="003C320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3C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Anuradha Nandini Peddiraju</cp:lastModifiedBy>
  <cp:revision>1</cp:revision>
  <dcterms:created xsi:type="dcterms:W3CDTF">2026-08-19T16:50:00Z</dcterms:created>
  <dcterms:modified xsi:type="dcterms:W3CDTF">2026-08-19T16:58:00Z</dcterms:modified>
</cp:coreProperties>
</file>