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04"/>
        <w:gridCol w:w="3110"/>
      </w:tblGrid>
      <w:tr w:rsidR="00243611" w14:paraId="35111BED" w14:textId="77777777">
        <w:trPr>
          <w:trHeight w:val="806"/>
          <w:jc w:val="center"/>
        </w:trPr>
        <w:tc>
          <w:tcPr>
            <w:tcW w:w="7704" w:type="dxa"/>
            <w:tcBorders>
              <w:bottom w:val="single" w:sz="16" w:space="0" w:color="1A1A8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56B968" w14:textId="77777777" w:rsidR="00243611" w:rsidRDefault="008A7407">
            <w:pPr>
              <w:spacing w:after="0" w:line="240" w:lineRule="auto"/>
            </w:pPr>
            <w:r>
              <w:rPr>
                <w:rFonts w:ascii="Georgia" w:eastAsia="Georgia" w:hAnsi="Georgia"/>
                <w:b/>
                <w:color w:val="0D0D0D"/>
                <w:sz w:val="34"/>
              </w:rPr>
              <w:t>BODHISATWA BHATTACHARYA</w:t>
            </w:r>
          </w:p>
          <w:p w14:paraId="5913B21B" w14:textId="4F606B79" w:rsidR="00243611" w:rsidRDefault="00243611">
            <w:pPr>
              <w:spacing w:after="0" w:line="240" w:lineRule="auto"/>
            </w:pPr>
          </w:p>
        </w:tc>
        <w:tc>
          <w:tcPr>
            <w:tcW w:w="3110" w:type="dxa"/>
            <w:tcBorders>
              <w:bottom w:val="single" w:sz="16" w:space="0" w:color="1A1A8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A4A227" w14:textId="77777777" w:rsidR="00243611" w:rsidRDefault="008A7407">
            <w:pPr>
              <w:spacing w:after="0" w:line="240" w:lineRule="auto"/>
              <w:jc w:val="right"/>
            </w:pPr>
            <w:proofErr w:type="gramStart"/>
            <w:r>
              <w:rPr>
                <w:color w:val="333333"/>
                <w:sz w:val="15"/>
              </w:rPr>
              <w:t>bodhisatwa996@gmail.com  |</w:t>
            </w:r>
            <w:proofErr w:type="gramEnd"/>
            <w:r>
              <w:rPr>
                <w:color w:val="333333"/>
                <w:sz w:val="15"/>
              </w:rPr>
              <w:t xml:space="preserve">  +91-89106020</w:t>
            </w:r>
            <w:r>
              <w:rPr>
                <w:color w:val="333333"/>
                <w:sz w:val="15"/>
              </w:rPr>
              <w:t>1</w:t>
            </w:r>
            <w:r>
              <w:rPr>
                <w:color w:val="333333"/>
                <w:sz w:val="15"/>
              </w:rPr>
              <w:t>5</w:t>
            </w:r>
          </w:p>
          <w:p w14:paraId="3DEDA509" w14:textId="7FFA92D9" w:rsidR="00243611" w:rsidRDefault="008A7407">
            <w:pPr>
              <w:spacing w:after="0" w:line="240" w:lineRule="auto"/>
              <w:jc w:val="right"/>
            </w:pPr>
            <w:hyperlink r:id="rId6">
              <w:r w:rsidR="00D54A01">
                <w:rPr>
                  <w:color w:val="1A1A8C"/>
                </w:rPr>
                <w:t>www</w:t>
              </w:r>
              <w:r>
                <w:rPr>
                  <w:color w:val="1A1A8C"/>
                </w:rPr>
                <w:t>.linkedin.com/in/bodhi996</w:t>
              </w:r>
            </w:hyperlink>
          </w:p>
          <w:p w14:paraId="60E10F34" w14:textId="6DD591A6" w:rsidR="00243611" w:rsidRDefault="00243611">
            <w:pPr>
              <w:spacing w:after="0" w:line="240" w:lineRule="auto"/>
              <w:jc w:val="right"/>
            </w:pPr>
          </w:p>
        </w:tc>
      </w:tr>
    </w:tbl>
    <w:p w14:paraId="19B16794" w14:textId="3450D11E" w:rsidR="00243611" w:rsidRDefault="008A7407" w:rsidP="00710B04">
      <w:pPr>
        <w:spacing w:before="180" w:after="60" w:line="240" w:lineRule="auto"/>
      </w:pPr>
      <w:r>
        <w:rPr>
          <w:b/>
          <w:color w:val="FFFFFF"/>
          <w:sz w:val="15"/>
          <w:shd w:val="clear" w:color="auto" w:fill="1A1A8C"/>
        </w:rPr>
        <w:t xml:space="preserve"> EDUCATION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3672"/>
        <w:gridCol w:w="2952"/>
      </w:tblGrid>
      <w:tr w:rsidR="00243611" w14:paraId="5B9088AA" w14:textId="77777777">
        <w:trPr>
          <w:jc w:val="center"/>
        </w:trPr>
        <w:tc>
          <w:tcPr>
            <w:tcW w:w="3384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45DF55AF" w14:textId="77777777" w:rsidR="00243611" w:rsidRDefault="008A7407">
            <w:pPr>
              <w:spacing w:after="0" w:line="240" w:lineRule="auto"/>
            </w:pPr>
            <w:r>
              <w:rPr>
                <w:rFonts w:ascii="Georgia" w:eastAsia="Georgia" w:hAnsi="Georgia"/>
                <w:b/>
                <w:color w:val="0D0D0D"/>
              </w:rPr>
              <w:t>IIT Madras</w:t>
            </w:r>
          </w:p>
          <w:p w14:paraId="23E6E7E7" w14:textId="77777777" w:rsidR="00243611" w:rsidRDefault="008A7407">
            <w:pPr>
              <w:spacing w:after="0" w:line="240" w:lineRule="auto"/>
            </w:pPr>
            <w:r>
              <w:rPr>
                <w:i/>
                <w:color w:val="333333"/>
                <w:sz w:val="15"/>
              </w:rPr>
              <w:t>B.Sc - Data Science</w:t>
            </w:r>
          </w:p>
          <w:p w14:paraId="6C5B4DC6" w14:textId="31E29793" w:rsidR="00243611" w:rsidRDefault="008A7407">
            <w:pPr>
              <w:spacing w:after="0" w:line="240" w:lineRule="auto"/>
            </w:pPr>
            <w:r>
              <w:rPr>
                <w:color w:val="555555"/>
                <w:sz w:val="14"/>
              </w:rPr>
              <w:t>2020-</w:t>
            </w:r>
            <w:proofErr w:type="gramStart"/>
            <w:r>
              <w:rPr>
                <w:color w:val="555555"/>
                <w:sz w:val="14"/>
              </w:rPr>
              <w:t>2024  |</w:t>
            </w:r>
            <w:proofErr w:type="gramEnd"/>
            <w:r>
              <w:rPr>
                <w:color w:val="555555"/>
                <w:sz w:val="14"/>
              </w:rPr>
              <w:t xml:space="preserve">  CGPA </w:t>
            </w:r>
            <w:r w:rsidR="00D54A01">
              <w:rPr>
                <w:color w:val="555555"/>
                <w:sz w:val="14"/>
              </w:rPr>
              <w:t>7.75</w:t>
            </w:r>
            <w:r>
              <w:rPr>
                <w:color w:val="555555"/>
                <w:sz w:val="14"/>
              </w:rPr>
              <w:t xml:space="preserve">/10 </w:t>
            </w:r>
          </w:p>
        </w:tc>
        <w:tc>
          <w:tcPr>
            <w:tcW w:w="3672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05C3A25D" w14:textId="77777777" w:rsidR="00243611" w:rsidRDefault="008A7407">
            <w:pPr>
              <w:spacing w:after="0" w:line="240" w:lineRule="auto"/>
            </w:pPr>
            <w:r>
              <w:rPr>
                <w:rFonts w:ascii="Georgia" w:eastAsia="Georgia" w:hAnsi="Georgia"/>
                <w:b/>
                <w:color w:val="0D0D0D"/>
              </w:rPr>
              <w:t>Birla Institute of Technology, Mesra</w:t>
            </w:r>
          </w:p>
          <w:p w14:paraId="3D387FF5" w14:textId="66C72AED" w:rsidR="00243611" w:rsidRDefault="008A7407">
            <w:pPr>
              <w:spacing w:after="0" w:line="240" w:lineRule="auto"/>
            </w:pPr>
            <w:proofErr w:type="spellStart"/>
            <w:proofErr w:type="gramStart"/>
            <w:r>
              <w:rPr>
                <w:i/>
                <w:color w:val="333333"/>
                <w:sz w:val="15"/>
              </w:rPr>
              <w:t>B.Tech</w:t>
            </w:r>
            <w:proofErr w:type="spellEnd"/>
            <w:proofErr w:type="gramEnd"/>
            <w:r>
              <w:rPr>
                <w:i/>
                <w:color w:val="333333"/>
                <w:sz w:val="15"/>
              </w:rPr>
              <w:t xml:space="preserve"> </w:t>
            </w:r>
            <w:r w:rsidR="00710B04">
              <w:rPr>
                <w:i/>
                <w:color w:val="333333"/>
                <w:sz w:val="15"/>
              </w:rPr>
              <w:t>– Electrical &amp; Electronics Engineering</w:t>
            </w:r>
          </w:p>
          <w:p w14:paraId="3B91C05B" w14:textId="733DF339" w:rsidR="00243611" w:rsidRDefault="008A7407">
            <w:pPr>
              <w:spacing w:after="0" w:line="240" w:lineRule="auto"/>
            </w:pPr>
            <w:r>
              <w:rPr>
                <w:color w:val="555555"/>
                <w:sz w:val="14"/>
              </w:rPr>
              <w:t>2020-</w:t>
            </w:r>
            <w:proofErr w:type="gramStart"/>
            <w:r>
              <w:rPr>
                <w:color w:val="555555"/>
                <w:sz w:val="14"/>
              </w:rPr>
              <w:t>2024  |</w:t>
            </w:r>
            <w:proofErr w:type="gramEnd"/>
            <w:r>
              <w:rPr>
                <w:color w:val="555555"/>
                <w:sz w:val="14"/>
              </w:rPr>
              <w:t xml:space="preserve">  CGPA 8.3/10 </w:t>
            </w:r>
          </w:p>
        </w:tc>
        <w:tc>
          <w:tcPr>
            <w:tcW w:w="2952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618D418B" w14:textId="77777777" w:rsidR="00243611" w:rsidRDefault="008A7407">
            <w:pPr>
              <w:spacing w:after="0" w:line="240" w:lineRule="auto"/>
            </w:pPr>
            <w:r>
              <w:rPr>
                <w:rFonts w:ascii="Georgia" w:eastAsia="Georgia" w:hAnsi="Georgia"/>
                <w:b/>
                <w:color w:val="0D0D0D"/>
              </w:rPr>
              <w:t>Calcutta Boys' School</w:t>
            </w:r>
          </w:p>
          <w:p w14:paraId="03184D36" w14:textId="77777777" w:rsidR="00243611" w:rsidRDefault="008A7407">
            <w:pPr>
              <w:spacing w:after="0" w:line="240" w:lineRule="auto"/>
            </w:pPr>
            <w:r>
              <w:rPr>
                <w:i/>
                <w:color w:val="333333"/>
                <w:sz w:val="15"/>
              </w:rPr>
              <w:t>ISC 93.0%  |  ICSE 94.8%</w:t>
            </w:r>
          </w:p>
          <w:p w14:paraId="5656D0AE" w14:textId="1EE22820" w:rsidR="00243611" w:rsidRDefault="008A7407">
            <w:pPr>
              <w:spacing w:after="0" w:line="240" w:lineRule="auto"/>
            </w:pPr>
            <w:r>
              <w:rPr>
                <w:color w:val="555555"/>
                <w:sz w:val="14"/>
              </w:rPr>
              <w:t xml:space="preserve">2020 / </w:t>
            </w:r>
            <w:proofErr w:type="gramStart"/>
            <w:r>
              <w:rPr>
                <w:color w:val="555555"/>
                <w:sz w:val="14"/>
              </w:rPr>
              <w:t>2018  |</w:t>
            </w:r>
            <w:proofErr w:type="gramEnd"/>
            <w:r>
              <w:rPr>
                <w:color w:val="555555"/>
                <w:sz w:val="14"/>
              </w:rPr>
              <w:t xml:space="preserve">  Vice-Captain, </w:t>
            </w:r>
            <w:r w:rsidR="000154FE">
              <w:rPr>
                <w:color w:val="555555"/>
                <w:sz w:val="14"/>
              </w:rPr>
              <w:t>Student Society</w:t>
            </w:r>
          </w:p>
        </w:tc>
      </w:tr>
    </w:tbl>
    <w:p w14:paraId="52D7D05A" w14:textId="1B7341FE" w:rsidR="00243611" w:rsidRDefault="000D48C0">
      <w:pPr>
        <w:spacing w:after="80" w:line="240" w:lineRule="auto"/>
      </w:pPr>
      <w:r w:rsidRPr="000D48C0">
        <w:rPr>
          <w:noProof/>
          <w:color w:val="002060"/>
        </w:rPr>
        <mc:AlternateContent>
          <mc:Choice Requires="wps">
            <w:drawing>
              <wp:inline distT="0" distB="0" distL="0" distR="0" wp14:anchorId="12940B90" wp14:editId="46ACD13B">
                <wp:extent cx="6711950" cy="6350"/>
                <wp:effectExtent l="0" t="0" r="31750" b="31750"/>
                <wp:docPr id="7760058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11950" cy="6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CE18F64" id="Straight Connector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8.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" strokecolor="#002060">
                <w10:anchorlock/>
              </v:line>
            </w:pict>
          </mc:Fallback>
        </mc:AlternateContent>
      </w:r>
    </w:p>
    <w:p w14:paraId="3C60EA6E" w14:textId="77777777" w:rsidR="00243611" w:rsidRDefault="008A7407">
      <w:pPr>
        <w:spacing w:after="60" w:line="240" w:lineRule="auto"/>
      </w:pPr>
      <w:r>
        <w:rPr>
          <w:b/>
          <w:color w:val="FFFFFF"/>
          <w:sz w:val="15"/>
          <w:shd w:val="clear" w:color="auto" w:fill="1A1A8C"/>
        </w:rPr>
        <w:t xml:space="preserve"> WORK EXPERIENCE </w:t>
      </w:r>
    </w:p>
    <w:tbl>
      <w:tblPr>
        <w:tblW w:w="10843" w:type="dxa"/>
        <w:jc w:val="center"/>
        <w:tblLayout w:type="fixed"/>
        <w:tblLook w:val="04A0" w:firstRow="1" w:lastRow="0" w:firstColumn="1" w:lastColumn="0" w:noHBand="0" w:noVBand="1"/>
      </w:tblPr>
      <w:tblGrid>
        <w:gridCol w:w="10608"/>
        <w:gridCol w:w="235"/>
      </w:tblGrid>
      <w:tr w:rsidR="00243611" w14:paraId="2D0BA546" w14:textId="77777777" w:rsidTr="00057742">
        <w:trPr>
          <w:trHeight w:val="1789"/>
          <w:jc w:val="center"/>
        </w:trPr>
        <w:tc>
          <w:tcPr>
            <w:tcW w:w="10608" w:type="dxa"/>
            <w:tcBorders>
              <w:bottom w:val="single" w:sz="4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0E60B7" w14:textId="219B386A" w:rsidR="00243611" w:rsidRDefault="008A7407" w:rsidP="000D48C0">
            <w:pPr>
              <w:spacing w:after="0" w:line="240" w:lineRule="auto"/>
            </w:pPr>
            <w:r>
              <w:rPr>
                <w:rFonts w:ascii="Georgia" w:eastAsia="Georgia" w:hAnsi="Georgia"/>
                <w:b/>
                <w:color w:val="0D0D0D"/>
                <w:sz w:val="17"/>
              </w:rPr>
              <w:t>Analyst - Private Equity Practice (</w:t>
            </w:r>
            <w:proofErr w:type="gramStart"/>
            <w:r>
              <w:rPr>
                <w:rFonts w:ascii="Georgia" w:eastAsia="Georgia" w:hAnsi="Georgia"/>
                <w:b/>
                <w:color w:val="0D0D0D"/>
                <w:sz w:val="17"/>
              </w:rPr>
              <w:t>BCG</w:t>
            </w:r>
            <w:r>
              <w:rPr>
                <w:rFonts w:ascii="Georgia" w:eastAsia="Georgia" w:hAnsi="Georgia"/>
                <w:b/>
                <w:color w:val="0D0D0D"/>
                <w:sz w:val="17"/>
              </w:rPr>
              <w:t>)</w:t>
            </w:r>
            <w:r w:rsidR="000D48C0">
              <w:rPr>
                <w:rFonts w:ascii="Georgia" w:eastAsia="Georgia" w:hAnsi="Georgia"/>
                <w:b/>
                <w:color w:val="0D0D0D"/>
                <w:sz w:val="17"/>
              </w:rPr>
              <w:t xml:space="preserve">   </w:t>
            </w:r>
            <w:proofErr w:type="gramEnd"/>
            <w:r w:rsidR="000D48C0">
              <w:rPr>
                <w:rFonts w:ascii="Georgia" w:eastAsia="Georgia" w:hAnsi="Georgia"/>
                <w:b/>
                <w:color w:val="0D0D0D"/>
                <w:sz w:val="17"/>
              </w:rPr>
              <w:t xml:space="preserve">                                                                                                                           </w:t>
            </w:r>
            <w:r w:rsidR="000D48C0">
              <w:rPr>
                <w:color w:val="444444"/>
                <w:sz w:val="14"/>
              </w:rPr>
              <w:t>June 2025 - Present</w:t>
            </w:r>
          </w:p>
          <w:p w14:paraId="5BA135C1" w14:textId="179C4070" w:rsidR="00243611" w:rsidRDefault="008A7407">
            <w:pPr>
              <w:spacing w:after="0" w:line="240" w:lineRule="auto"/>
            </w:pPr>
            <w:r>
              <w:rPr>
                <w:i/>
                <w:color w:val="1A1A8C"/>
                <w:sz w:val="15"/>
              </w:rPr>
              <w:t>Boston Consulting Group (</w:t>
            </w:r>
            <w:proofErr w:type="gramStart"/>
            <w:r>
              <w:rPr>
                <w:i/>
                <w:color w:val="1A1A8C"/>
                <w:sz w:val="15"/>
              </w:rPr>
              <w:t>BCG)  ·</w:t>
            </w:r>
            <w:proofErr w:type="gramEnd"/>
            <w:r>
              <w:rPr>
                <w:i/>
                <w:color w:val="1A1A8C"/>
                <w:sz w:val="15"/>
              </w:rPr>
              <w:t xml:space="preserve">  </w:t>
            </w:r>
            <w:r w:rsidR="00D54A01">
              <w:rPr>
                <w:i/>
                <w:color w:val="1A1A8C"/>
                <w:sz w:val="15"/>
              </w:rPr>
              <w:t>Gurugram &amp; Mumbai</w:t>
            </w:r>
            <w:r>
              <w:rPr>
                <w:i/>
                <w:color w:val="1A1A8C"/>
                <w:sz w:val="15"/>
              </w:rPr>
              <w:t>, India</w:t>
            </w:r>
          </w:p>
          <w:p w14:paraId="52980EE5" w14:textId="77777777" w:rsidR="00243611" w:rsidRDefault="008A7407">
            <w:pPr>
              <w:spacing w:after="20" w:line="252" w:lineRule="auto"/>
              <w:ind w:left="202" w:hanging="115"/>
            </w:pPr>
            <w:r>
              <w:rPr>
                <w:color w:val="222222"/>
                <w:sz w:val="15"/>
              </w:rPr>
              <w:t xml:space="preserve">• Led commercial due diligence across </w:t>
            </w:r>
            <w:r>
              <w:rPr>
                <w:b/>
                <w:color w:val="222222"/>
                <w:sz w:val="15"/>
              </w:rPr>
              <w:t>5+ PE transactions</w:t>
            </w:r>
            <w:r>
              <w:rPr>
                <w:color w:val="222222"/>
                <w:sz w:val="15"/>
              </w:rPr>
              <w:t xml:space="preserve"> (network security, HCIT, fintech); built market POVs via primary research, survey modelling, customer funnel analysis, and NPS diagnostics</w:t>
            </w:r>
          </w:p>
          <w:p w14:paraId="2E80429B" w14:textId="77777777" w:rsidR="00243611" w:rsidRDefault="008A7407">
            <w:pPr>
              <w:spacing w:after="20" w:line="252" w:lineRule="auto"/>
              <w:ind w:left="202" w:hanging="115"/>
            </w:pPr>
            <w:r>
              <w:rPr>
                <w:color w:val="222222"/>
                <w:sz w:val="15"/>
              </w:rPr>
              <w:t>• Identified digital growth levers through channel analysis, engagement metrics, traffic trends, and UI/UX; informed portfolio value-creation initiatives</w:t>
            </w:r>
          </w:p>
          <w:p w14:paraId="0987FEDE" w14:textId="77777777" w:rsidR="00243611" w:rsidRDefault="008A7407">
            <w:pPr>
              <w:spacing w:after="20" w:line="252" w:lineRule="auto"/>
              <w:ind w:left="202" w:hanging="115"/>
            </w:pPr>
            <w:r>
              <w:rPr>
                <w:color w:val="222222"/>
                <w:sz w:val="15"/>
              </w:rPr>
              <w:t>• Evaluated human-capital risks by modelling headcount trends and employee sentiment to surface attrition drivers during transaction advisory</w:t>
            </w:r>
          </w:p>
          <w:p w14:paraId="414933DC" w14:textId="77777777" w:rsidR="00243611" w:rsidRDefault="008A7407">
            <w:pPr>
              <w:spacing w:after="20" w:line="252" w:lineRule="auto"/>
              <w:ind w:left="202" w:hanging="115"/>
            </w:pPr>
            <w:r>
              <w:rPr>
                <w:color w:val="222222"/>
                <w:sz w:val="15"/>
              </w:rPr>
              <w:t xml:space="preserve">• </w:t>
            </w:r>
            <w:r>
              <w:rPr>
                <w:b/>
                <w:color w:val="222222"/>
                <w:sz w:val="15"/>
              </w:rPr>
              <w:t>Led AI strategy and adoption</w:t>
            </w:r>
            <w:r>
              <w:rPr>
                <w:color w:val="222222"/>
                <w:sz w:val="15"/>
              </w:rPr>
              <w:t xml:space="preserve"> for the team - integrated Claude, ChatGPT, NotebookLM, and Shadowfax into core workflows; drove productivity gains and raised AI literacy across </w:t>
            </w:r>
            <w:r>
              <w:rPr>
                <w:b/>
                <w:color w:val="222222"/>
                <w:sz w:val="15"/>
              </w:rPr>
              <w:t>20+ team members</w:t>
            </w:r>
          </w:p>
          <w:p w14:paraId="30575504" w14:textId="77777777" w:rsidR="00243611" w:rsidRDefault="008A7407">
            <w:pPr>
              <w:spacing w:after="20" w:line="252" w:lineRule="auto"/>
              <w:ind w:left="202" w:hanging="115"/>
            </w:pPr>
            <w:r>
              <w:rPr>
                <w:color w:val="222222"/>
                <w:sz w:val="15"/>
              </w:rPr>
              <w:t xml:space="preserve">• Built a </w:t>
            </w:r>
            <w:r>
              <w:rPr>
                <w:b/>
                <w:color w:val="222222"/>
                <w:sz w:val="15"/>
              </w:rPr>
              <w:t>workforce classification tool using Claude Code</w:t>
            </w:r>
            <w:r>
              <w:rPr>
                <w:color w:val="222222"/>
                <w:sz w:val="15"/>
              </w:rPr>
              <w:t>, automating headcount segmentation and skills mapping to accelerate human-capital diligence</w:t>
            </w:r>
          </w:p>
        </w:tc>
        <w:tc>
          <w:tcPr>
            <w:tcW w:w="235" w:type="dxa"/>
            <w:tcBorders>
              <w:bottom w:val="single" w:sz="4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AD8672" w14:textId="77777777" w:rsidR="00243611" w:rsidRDefault="00243611"/>
        </w:tc>
      </w:tr>
      <w:tr w:rsidR="00243611" w14:paraId="02F86F32" w14:textId="77777777" w:rsidTr="00057742">
        <w:trPr>
          <w:trHeight w:val="1788"/>
          <w:jc w:val="center"/>
        </w:trPr>
        <w:tc>
          <w:tcPr>
            <w:tcW w:w="10608" w:type="dxa"/>
            <w:tcBorders>
              <w:bottom w:val="single" w:sz="4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D02A73" w14:textId="0F2EFC0F" w:rsidR="00243611" w:rsidRDefault="008A7407" w:rsidP="00710B04">
            <w:pPr>
              <w:spacing w:before="100" w:after="0" w:line="240" w:lineRule="auto"/>
            </w:pPr>
            <w:r>
              <w:rPr>
                <w:rFonts w:ascii="Georgia" w:eastAsia="Georgia" w:hAnsi="Georgia"/>
                <w:b/>
                <w:color w:val="0D0D0D"/>
                <w:sz w:val="17"/>
              </w:rPr>
              <w:t>Market Analyst - Fixed Income &amp; Rates</w:t>
            </w:r>
            <w:r w:rsidR="000D48C0">
              <w:rPr>
                <w:rFonts w:ascii="Georgia" w:eastAsia="Georgia" w:hAnsi="Georgia"/>
                <w:b/>
                <w:color w:val="0D0D0D"/>
                <w:sz w:val="17"/>
              </w:rPr>
              <w:t xml:space="preserve">                                                                                                                                         </w:t>
            </w:r>
            <w:r w:rsidR="000D48C0" w:rsidRPr="000D48C0">
              <w:rPr>
                <w:color w:val="444444"/>
                <w:sz w:val="14"/>
              </w:rPr>
              <w:t>Jan</w:t>
            </w:r>
            <w:r w:rsidR="000D48C0" w:rsidRPr="000D48C0">
              <w:rPr>
                <w:rFonts w:ascii="Georgia" w:eastAsia="Georgia" w:hAnsi="Georgia"/>
                <w:b/>
                <w:color w:val="0D0D0D"/>
                <w:sz w:val="17"/>
              </w:rPr>
              <w:t xml:space="preserve"> </w:t>
            </w:r>
            <w:r w:rsidR="000D48C0" w:rsidRPr="000D48C0">
              <w:rPr>
                <w:color w:val="444444"/>
                <w:sz w:val="14"/>
              </w:rPr>
              <w:t>2024 - Jun 2025</w:t>
            </w:r>
            <w:r w:rsidR="000D48C0" w:rsidRPr="000D48C0">
              <w:rPr>
                <w:color w:val="444444"/>
                <w:sz w:val="14"/>
              </w:rPr>
              <w:t xml:space="preserve">                                                                                                                                          </w:t>
            </w:r>
          </w:p>
          <w:p w14:paraId="76F94435" w14:textId="26A043AF" w:rsidR="00243611" w:rsidRDefault="008A7407">
            <w:pPr>
              <w:spacing w:after="0" w:line="240" w:lineRule="auto"/>
            </w:pPr>
            <w:r>
              <w:rPr>
                <w:i/>
                <w:color w:val="1A1A8C"/>
                <w:sz w:val="15"/>
              </w:rPr>
              <w:t xml:space="preserve">Hertshten Group (Futures </w:t>
            </w:r>
            <w:proofErr w:type="gramStart"/>
            <w:r>
              <w:rPr>
                <w:i/>
                <w:color w:val="1A1A8C"/>
                <w:sz w:val="15"/>
              </w:rPr>
              <w:t>First)  ·</w:t>
            </w:r>
            <w:proofErr w:type="gramEnd"/>
            <w:r>
              <w:rPr>
                <w:i/>
                <w:color w:val="1A1A8C"/>
                <w:sz w:val="15"/>
              </w:rPr>
              <w:t xml:space="preserve">  </w:t>
            </w:r>
            <w:r w:rsidR="00D54A01">
              <w:rPr>
                <w:i/>
                <w:color w:val="1A1A8C"/>
                <w:sz w:val="15"/>
              </w:rPr>
              <w:t>Kolkata &amp; Gurugram</w:t>
            </w:r>
            <w:r>
              <w:rPr>
                <w:i/>
                <w:color w:val="1A1A8C"/>
                <w:sz w:val="15"/>
              </w:rPr>
              <w:t>, India</w:t>
            </w:r>
          </w:p>
          <w:p w14:paraId="53BA9B91" w14:textId="77777777" w:rsidR="00243611" w:rsidRDefault="008A7407">
            <w:pPr>
              <w:spacing w:after="20" w:line="252" w:lineRule="auto"/>
              <w:ind w:left="202" w:hanging="115"/>
            </w:pPr>
            <w:r>
              <w:rPr>
                <w:color w:val="222222"/>
                <w:sz w:val="15"/>
              </w:rPr>
              <w:t xml:space="preserve">• </w:t>
            </w:r>
            <w:r>
              <w:rPr>
                <w:b/>
                <w:color w:val="222222"/>
                <w:sz w:val="15"/>
              </w:rPr>
              <w:t>Won firm-wide US24 PnL competition</w:t>
            </w:r>
            <w:r>
              <w:rPr>
                <w:color w:val="222222"/>
                <w:sz w:val="15"/>
              </w:rPr>
              <w:t xml:space="preserve"> - highest returns across Fed Fund, SOFR, and Treasury futures desks; generated consistent alpha across tightening and easing cycles</w:t>
            </w:r>
          </w:p>
          <w:p w14:paraId="38EEDC53" w14:textId="77777777" w:rsidR="00243611" w:rsidRDefault="008A7407">
            <w:pPr>
              <w:spacing w:after="20" w:line="252" w:lineRule="auto"/>
              <w:ind w:left="202" w:hanging="115"/>
            </w:pPr>
            <w:r>
              <w:rPr>
                <w:color w:val="222222"/>
                <w:sz w:val="15"/>
              </w:rPr>
              <w:t>• Identified relative-value and near-arbitrage opportunities across futures and spreads; built macro framework linking Fed policy, liquidity, and credit spreads to real-time pricing</w:t>
            </w:r>
          </w:p>
          <w:p w14:paraId="3E871D0A" w14:textId="365B760D" w:rsidR="00243611" w:rsidRDefault="008A7407">
            <w:pPr>
              <w:spacing w:after="20" w:line="252" w:lineRule="auto"/>
              <w:ind w:left="202" w:hanging="115"/>
            </w:pPr>
            <w:r>
              <w:rPr>
                <w:color w:val="222222"/>
                <w:sz w:val="15"/>
              </w:rPr>
              <w:t>• Traded Fed Funds, U.S. Treasury futures, SOFR, overnight funding rates, CDS, and curve spreads; analysed U.S. repo markets tracking excess reserves and</w:t>
            </w:r>
            <w:r w:rsidR="00D54A01">
              <w:rPr>
                <w:color w:val="222222"/>
                <w:sz w:val="15"/>
              </w:rPr>
              <w:t xml:space="preserve"> Overnight Money Market Orders</w:t>
            </w:r>
          </w:p>
          <w:p w14:paraId="6071EE02" w14:textId="77777777" w:rsidR="00243611" w:rsidRDefault="008A7407">
            <w:pPr>
              <w:spacing w:after="20" w:line="252" w:lineRule="auto"/>
              <w:ind w:left="202" w:hanging="115"/>
            </w:pPr>
            <w:r>
              <w:rPr>
                <w:color w:val="222222"/>
                <w:sz w:val="15"/>
              </w:rPr>
              <w:t>• Designed mid-frequency quantitative trading algorithms in Python for low-beta, positive-alpha liquidity capture strategies</w:t>
            </w:r>
          </w:p>
        </w:tc>
        <w:tc>
          <w:tcPr>
            <w:tcW w:w="235" w:type="dxa"/>
            <w:tcBorders>
              <w:bottom w:val="single" w:sz="4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15660A" w14:textId="77777777" w:rsidR="00243611" w:rsidRDefault="00243611"/>
        </w:tc>
      </w:tr>
      <w:tr w:rsidR="00243611" w14:paraId="233056D9" w14:textId="77777777" w:rsidTr="000D48C0">
        <w:trPr>
          <w:jc w:val="center"/>
        </w:trPr>
        <w:tc>
          <w:tcPr>
            <w:tcW w:w="10608" w:type="dxa"/>
            <w:tcBorders>
              <w:bottom w:val="single" w:sz="4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CE7150" w14:textId="2D06DFF8" w:rsidR="00243611" w:rsidRPr="000D48C0" w:rsidRDefault="008A7407" w:rsidP="00710B04">
            <w:pPr>
              <w:spacing w:before="100" w:after="0" w:line="240" w:lineRule="auto"/>
              <w:rPr>
                <w:color w:val="444444"/>
                <w:sz w:val="14"/>
              </w:rPr>
            </w:pPr>
            <w:r>
              <w:rPr>
                <w:rFonts w:ascii="Georgia" w:eastAsia="Georgia" w:hAnsi="Georgia"/>
                <w:b/>
                <w:color w:val="0D0D0D"/>
                <w:sz w:val="17"/>
              </w:rPr>
              <w:t xml:space="preserve">Private Equity Intern - </w:t>
            </w:r>
            <w:proofErr w:type="gramStart"/>
            <w:r>
              <w:rPr>
                <w:rFonts w:ascii="Georgia" w:eastAsia="Georgia" w:hAnsi="Georgia"/>
                <w:b/>
                <w:color w:val="0D0D0D"/>
                <w:sz w:val="17"/>
              </w:rPr>
              <w:t>Early Stage</w:t>
            </w:r>
            <w:proofErr w:type="gramEnd"/>
            <w:r>
              <w:rPr>
                <w:rFonts w:ascii="Georgia" w:eastAsia="Georgia" w:hAnsi="Georgia"/>
                <w:b/>
                <w:color w:val="0D0D0D"/>
                <w:sz w:val="17"/>
              </w:rPr>
              <w:t xml:space="preserve"> Team</w:t>
            </w:r>
            <w:r w:rsidR="000D48C0">
              <w:rPr>
                <w:rFonts w:ascii="Georgia" w:eastAsia="Georgia" w:hAnsi="Georgia"/>
                <w:b/>
                <w:color w:val="0D0D0D"/>
                <w:sz w:val="17"/>
              </w:rPr>
              <w:t xml:space="preserve">                                                                                                                                               </w:t>
            </w:r>
            <w:r w:rsidR="000D48C0" w:rsidRPr="000D48C0">
              <w:rPr>
                <w:color w:val="444444"/>
                <w:sz w:val="14"/>
              </w:rPr>
              <w:t>May-Aug 2023</w:t>
            </w:r>
          </w:p>
          <w:p w14:paraId="7DDDBA9D" w14:textId="77777777" w:rsidR="00243611" w:rsidRDefault="008A7407">
            <w:pPr>
              <w:spacing w:after="0" w:line="240" w:lineRule="auto"/>
            </w:pPr>
            <w:r>
              <w:rPr>
                <w:i/>
                <w:color w:val="1A1A8C"/>
                <w:sz w:val="15"/>
              </w:rPr>
              <w:t>Premji Invest (AUM ~$12</w:t>
            </w:r>
            <w:proofErr w:type="gramStart"/>
            <w:r>
              <w:rPr>
                <w:i/>
                <w:color w:val="1A1A8C"/>
                <w:sz w:val="15"/>
              </w:rPr>
              <w:t>B)  ·</w:t>
            </w:r>
            <w:proofErr w:type="gramEnd"/>
            <w:r>
              <w:rPr>
                <w:i/>
                <w:color w:val="1A1A8C"/>
                <w:sz w:val="15"/>
              </w:rPr>
              <w:t xml:space="preserve">  Bengaluru, India</w:t>
            </w:r>
          </w:p>
          <w:p w14:paraId="3E4D24DA" w14:textId="77777777" w:rsidR="00243611" w:rsidRDefault="008A7407">
            <w:pPr>
              <w:spacing w:after="20" w:line="252" w:lineRule="auto"/>
              <w:ind w:left="202" w:hanging="115"/>
            </w:pPr>
            <w:r>
              <w:rPr>
                <w:color w:val="222222"/>
                <w:sz w:val="15"/>
              </w:rPr>
              <w:t xml:space="preserve">• Contributed to live deal processes for SaaS and deep-tech businesses; supported IC-level diligence on </w:t>
            </w:r>
            <w:r>
              <w:rPr>
                <w:b/>
                <w:color w:val="222222"/>
                <w:sz w:val="15"/>
              </w:rPr>
              <w:t>Contlo</w:t>
            </w:r>
            <w:r>
              <w:rPr>
                <w:color w:val="222222"/>
                <w:sz w:val="15"/>
              </w:rPr>
              <w:t>, an open-source AGI agent startup</w:t>
            </w:r>
          </w:p>
          <w:p w14:paraId="308B96F0" w14:textId="77777777" w:rsidR="00243611" w:rsidRDefault="008A7407">
            <w:pPr>
              <w:spacing w:after="20" w:line="252" w:lineRule="auto"/>
              <w:ind w:left="202" w:hanging="115"/>
            </w:pPr>
            <w:r>
              <w:rPr>
                <w:color w:val="222222"/>
                <w:sz w:val="15"/>
              </w:rPr>
              <w:t xml:space="preserve">• Authored a </w:t>
            </w:r>
            <w:r>
              <w:rPr>
                <w:b/>
                <w:color w:val="222222"/>
                <w:sz w:val="15"/>
              </w:rPr>
              <w:t>data infrastructure investment thesis</w:t>
            </w:r>
            <w:r>
              <w:rPr>
                <w:color w:val="222222"/>
                <w:sz w:val="15"/>
              </w:rPr>
              <w:t xml:space="preserve"> on LLM Ops impact on the data stack; used as a sourcing framework for the early-stage vertical</w:t>
            </w:r>
          </w:p>
          <w:p w14:paraId="762A438F" w14:textId="77777777" w:rsidR="00243611" w:rsidRDefault="008A7407">
            <w:pPr>
              <w:spacing w:after="20" w:line="252" w:lineRule="auto"/>
              <w:ind w:left="202" w:hanging="115"/>
            </w:pPr>
            <w:r>
              <w:rPr>
                <w:color w:val="222222"/>
                <w:sz w:val="15"/>
              </w:rPr>
              <w:t>• Conducted valuation analysis using TTM revenue multiples; benchmarked product-market fit and technological defensibility across AI hardware and enterprise SaaS</w:t>
            </w:r>
          </w:p>
          <w:p w14:paraId="4E6EC500" w14:textId="77777777" w:rsidR="00243611" w:rsidRDefault="008A7407">
            <w:pPr>
              <w:spacing w:after="20" w:line="252" w:lineRule="auto"/>
              <w:ind w:left="202" w:hanging="115"/>
            </w:pPr>
            <w:r>
              <w:rPr>
                <w:color w:val="222222"/>
                <w:sz w:val="15"/>
              </w:rPr>
              <w:t xml:space="preserve">• Interacted with </w:t>
            </w:r>
            <w:r>
              <w:rPr>
                <w:b/>
                <w:color w:val="222222"/>
                <w:sz w:val="15"/>
              </w:rPr>
              <w:t>25+ founders</w:t>
            </w:r>
            <w:r>
              <w:rPr>
                <w:color w:val="222222"/>
                <w:sz w:val="15"/>
              </w:rPr>
              <w:t xml:space="preserve"> across deep tech and AI-first companies including </w:t>
            </w:r>
            <w:r>
              <w:rPr>
                <w:b/>
                <w:color w:val="222222"/>
                <w:sz w:val="15"/>
              </w:rPr>
              <w:t>Mem0, Baselit AI, Brainsight AI, Neural Garage, Knight Fintech, AI Palette</w:t>
            </w:r>
            <w:r>
              <w:rPr>
                <w:color w:val="222222"/>
                <w:sz w:val="15"/>
              </w:rPr>
              <w:t>, and others; evaluated product differentiation, go-to-market strategies, and funding readiness</w:t>
            </w:r>
          </w:p>
        </w:tc>
        <w:tc>
          <w:tcPr>
            <w:tcW w:w="235" w:type="dxa"/>
            <w:tcBorders>
              <w:bottom w:val="single" w:sz="4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EA2F96" w14:textId="77777777" w:rsidR="00243611" w:rsidRDefault="00243611"/>
        </w:tc>
      </w:tr>
      <w:tr w:rsidR="00243611" w14:paraId="72D3474B" w14:textId="77777777" w:rsidTr="000D48C0">
        <w:trPr>
          <w:jc w:val="center"/>
        </w:trPr>
        <w:tc>
          <w:tcPr>
            <w:tcW w:w="106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09601" w14:textId="7EAAF907" w:rsidR="00243611" w:rsidRDefault="008A7407" w:rsidP="00710B04">
            <w:pPr>
              <w:spacing w:before="100" w:after="0" w:line="240" w:lineRule="auto"/>
            </w:pPr>
            <w:r>
              <w:rPr>
                <w:rFonts w:ascii="Georgia" w:eastAsia="Georgia" w:hAnsi="Georgia"/>
                <w:b/>
                <w:color w:val="0D0D0D"/>
                <w:sz w:val="17"/>
              </w:rPr>
              <w:t>Summer Research Fellow (</w:t>
            </w:r>
            <w:proofErr w:type="spellStart"/>
            <w:r>
              <w:rPr>
                <w:rFonts w:ascii="Georgia" w:eastAsia="Georgia" w:hAnsi="Georgia"/>
                <w:b/>
                <w:color w:val="0D0D0D"/>
                <w:sz w:val="17"/>
              </w:rPr>
              <w:t>IASc</w:t>
            </w:r>
            <w:proofErr w:type="spellEnd"/>
            <w:r>
              <w:rPr>
                <w:rFonts w:ascii="Georgia" w:eastAsia="Georgia" w:hAnsi="Georgia"/>
                <w:b/>
                <w:color w:val="0D0D0D"/>
                <w:sz w:val="17"/>
              </w:rPr>
              <w:t>-INSA-</w:t>
            </w:r>
            <w:proofErr w:type="gramStart"/>
            <w:r>
              <w:rPr>
                <w:rFonts w:ascii="Georgia" w:eastAsia="Georgia" w:hAnsi="Georgia"/>
                <w:b/>
                <w:color w:val="0D0D0D"/>
                <w:sz w:val="17"/>
              </w:rPr>
              <w:t>NASI)</w:t>
            </w:r>
            <w:r w:rsidR="000D48C0">
              <w:rPr>
                <w:rFonts w:ascii="Georgia" w:eastAsia="Georgia" w:hAnsi="Georgia"/>
                <w:b/>
                <w:color w:val="0D0D0D"/>
                <w:sz w:val="17"/>
              </w:rPr>
              <w:t xml:space="preserve">   </w:t>
            </w:r>
            <w:proofErr w:type="gramEnd"/>
            <w:r w:rsidR="000D48C0">
              <w:rPr>
                <w:rFonts w:ascii="Georgia" w:eastAsia="Georgia" w:hAnsi="Georgia"/>
                <w:b/>
                <w:color w:val="0D0D0D"/>
                <w:sz w:val="17"/>
              </w:rPr>
              <w:t xml:space="preserve">                                                                                                                                   </w:t>
            </w:r>
            <w:r w:rsidR="000D48C0" w:rsidRPr="000D48C0">
              <w:rPr>
                <w:color w:val="444444"/>
                <w:sz w:val="14"/>
              </w:rPr>
              <w:t>May-Aug 2022</w:t>
            </w:r>
          </w:p>
          <w:p w14:paraId="30076FAB" w14:textId="7A16FE1B" w:rsidR="00243611" w:rsidRDefault="008A7407">
            <w:pPr>
              <w:spacing w:after="0" w:line="240" w:lineRule="auto"/>
            </w:pPr>
            <w:r>
              <w:rPr>
                <w:i/>
                <w:color w:val="1A1A8C"/>
                <w:sz w:val="15"/>
              </w:rPr>
              <w:t xml:space="preserve">Indian Academy of Sciences, IIT </w:t>
            </w:r>
            <w:proofErr w:type="gramStart"/>
            <w:r>
              <w:rPr>
                <w:i/>
                <w:color w:val="1A1A8C"/>
                <w:sz w:val="15"/>
              </w:rPr>
              <w:t>Ropar  ·</w:t>
            </w:r>
            <w:proofErr w:type="gramEnd"/>
            <w:r>
              <w:rPr>
                <w:i/>
                <w:color w:val="1A1A8C"/>
                <w:sz w:val="15"/>
              </w:rPr>
              <w:t xml:space="preserve">  Microsoft Research </w:t>
            </w:r>
            <w:proofErr w:type="gramStart"/>
            <w:r>
              <w:rPr>
                <w:i/>
                <w:color w:val="1A1A8C"/>
                <w:sz w:val="15"/>
              </w:rPr>
              <w:t>India  ·</w:t>
            </w:r>
            <w:proofErr w:type="gramEnd"/>
            <w:r>
              <w:rPr>
                <w:i/>
                <w:color w:val="1A1A8C"/>
                <w:sz w:val="15"/>
              </w:rPr>
              <w:t xml:space="preserve">  </w:t>
            </w:r>
            <w:r w:rsidR="00D54A01">
              <w:rPr>
                <w:i/>
                <w:color w:val="1A1A8C"/>
                <w:sz w:val="15"/>
              </w:rPr>
              <w:t>U</w:t>
            </w:r>
            <w:r>
              <w:rPr>
                <w:i/>
                <w:color w:val="1A1A8C"/>
                <w:sz w:val="15"/>
              </w:rPr>
              <w:t>nder Prof. Vishwanath Gunturi</w:t>
            </w:r>
          </w:p>
          <w:p w14:paraId="2F52C8EA" w14:textId="15036906" w:rsidR="00243611" w:rsidRDefault="008A7407" w:rsidP="00D54A01">
            <w:pPr>
              <w:spacing w:after="20" w:line="252" w:lineRule="auto"/>
              <w:ind w:left="202" w:hanging="115"/>
            </w:pPr>
            <w:r>
              <w:rPr>
                <w:color w:val="222222"/>
                <w:sz w:val="15"/>
              </w:rPr>
              <w:t xml:space="preserve">• </w:t>
            </w:r>
            <w:r w:rsidR="00D54A01" w:rsidRPr="00D54A01">
              <w:rPr>
                <w:color w:val="222222"/>
                <w:sz w:val="15"/>
              </w:rPr>
              <w:t xml:space="preserve">Implemented a Co-Location Pattern Miner in Java using PostgreSQL and JDBC, applying </w:t>
            </w:r>
            <w:proofErr w:type="spellStart"/>
            <w:r w:rsidR="00D54A01" w:rsidRPr="00D54A01">
              <w:rPr>
                <w:color w:val="222222"/>
                <w:sz w:val="15"/>
              </w:rPr>
              <w:t>Apriori</w:t>
            </w:r>
            <w:proofErr w:type="spellEnd"/>
            <w:r w:rsidR="00D54A01" w:rsidRPr="00D54A01">
              <w:rPr>
                <w:color w:val="222222"/>
                <w:sz w:val="15"/>
              </w:rPr>
              <w:t>-based association rule mining to discover spatial feature co-occurrences in geographic datasets; published as open-source on GitHub</w:t>
            </w:r>
          </w:p>
        </w:tc>
        <w:tc>
          <w:tcPr>
            <w:tcW w:w="2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60D92" w14:textId="77777777" w:rsidR="00243611" w:rsidRDefault="00243611"/>
        </w:tc>
      </w:tr>
    </w:tbl>
    <w:p w14:paraId="2E62FD5C" w14:textId="17B46607" w:rsidR="00243611" w:rsidRDefault="00D54A01">
      <w:pPr>
        <w:spacing w:after="40" w:line="240" w:lineRule="auto"/>
      </w:pPr>
      <w:r w:rsidRPr="000D48C0">
        <w:rPr>
          <w:noProof/>
          <w:color w:val="002060"/>
        </w:rPr>
        <mc:AlternateContent>
          <mc:Choice Requires="wps">
            <w:drawing>
              <wp:inline distT="0" distB="0" distL="0" distR="0" wp14:anchorId="7EBAE5D8" wp14:editId="63107E5C">
                <wp:extent cx="6711950" cy="6350"/>
                <wp:effectExtent l="0" t="0" r="31750" b="31750"/>
                <wp:docPr id="19642079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11950" cy="6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10F6D39" id="Straight Connector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8.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" strokecolor="#002060">
                <w10:anchorlock/>
              </v:line>
            </w:pict>
          </mc:Fallback>
        </mc:AlternateConten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57"/>
      </w:tblGrid>
      <w:tr w:rsidR="00243611" w14:paraId="276B6F89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E88AB" w14:textId="77777777" w:rsidR="00243611" w:rsidRDefault="008A7407">
            <w:pPr>
              <w:spacing w:after="60" w:line="240" w:lineRule="auto"/>
            </w:pPr>
            <w:r>
              <w:rPr>
                <w:b/>
                <w:color w:val="FFFFFF"/>
                <w:sz w:val="15"/>
                <w:shd w:val="clear" w:color="auto" w:fill="1A1A8C"/>
              </w:rPr>
              <w:t xml:space="preserve"> AWARDS &amp; DISTINCTIONS 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243611" w14:paraId="15C4472E" w14:textId="77777777">
              <w:tc>
                <w:tcPr>
                  <w:tcW w:w="2520" w:type="dxa"/>
                  <w:tcMar>
                    <w:top w:w="0" w:type="dxa"/>
                    <w:left w:w="0" w:type="dxa"/>
                    <w:bottom w:w="0" w:type="dxa"/>
                    <w:right w:w="50" w:type="dxa"/>
                  </w:tcMar>
                </w:tcPr>
                <w:p w14:paraId="2AEDBE39" w14:textId="77777777" w:rsidR="00243611" w:rsidRDefault="008A7407">
                  <w:pPr>
                    <w:spacing w:after="0" w:line="240" w:lineRule="auto"/>
                  </w:pPr>
                  <w:r>
                    <w:rPr>
                      <w:color w:val="1A1A8C"/>
                      <w:sz w:val="14"/>
                    </w:rPr>
                    <w:t xml:space="preserve">★ </w:t>
                  </w:r>
                  <w:r>
                    <w:rPr>
                      <w:b/>
                      <w:color w:val="0D0D0D"/>
                      <w:sz w:val="14"/>
                    </w:rPr>
                    <w:t>NASA Asteroid Discovery (2018)</w:t>
                  </w:r>
                  <w:r>
                    <w:rPr>
                      <w:color w:val="222222"/>
                      <w:sz w:val="14"/>
                    </w:rPr>
                    <w:t xml:space="preserve"> - 13 provisional asteroids via Astrometric Data Reduction; JPL &amp; PAN-STARRS Hawaii</w:t>
                  </w:r>
                </w:p>
              </w:tc>
              <w:tc>
                <w:tcPr>
                  <w:tcW w:w="2520" w:type="dxa"/>
                  <w:tcMar>
                    <w:top w:w="0" w:type="dxa"/>
                    <w:left w:w="0" w:type="dxa"/>
                    <w:bottom w:w="0" w:type="dxa"/>
                    <w:right w:w="50" w:type="dxa"/>
                  </w:tcMar>
                </w:tcPr>
                <w:p w14:paraId="7DA749B9" w14:textId="77777777" w:rsidR="00243611" w:rsidRDefault="008A7407">
                  <w:pPr>
                    <w:spacing w:after="0" w:line="240" w:lineRule="auto"/>
                  </w:pPr>
                  <w:r>
                    <w:rPr>
                      <w:color w:val="1A1A8C"/>
                      <w:sz w:val="14"/>
                    </w:rPr>
                    <w:t xml:space="preserve">★ </w:t>
                  </w:r>
                  <w:r>
                    <w:rPr>
                      <w:b/>
                      <w:color w:val="0D0D0D"/>
                      <w:sz w:val="14"/>
                    </w:rPr>
                    <w:t>Gold Medal, Mathematics</w:t>
                  </w:r>
                  <w:r>
                    <w:rPr>
                      <w:color w:val="222222"/>
                      <w:sz w:val="14"/>
                    </w:rPr>
                    <w:t xml:space="preserve"> - ISC Board, Calcutta Boys' School</w:t>
                  </w:r>
                </w:p>
              </w:tc>
            </w:tr>
            <w:tr w:rsidR="00243611" w14:paraId="7230235F" w14:textId="77777777">
              <w:tc>
                <w:tcPr>
                  <w:tcW w:w="2520" w:type="dxa"/>
                  <w:tcMar>
                    <w:top w:w="0" w:type="dxa"/>
                    <w:left w:w="0" w:type="dxa"/>
                    <w:bottom w:w="0" w:type="dxa"/>
                    <w:right w:w="50" w:type="dxa"/>
                  </w:tcMar>
                </w:tcPr>
                <w:p w14:paraId="25EB64B0" w14:textId="77777777" w:rsidR="00243611" w:rsidRDefault="008A7407">
                  <w:pPr>
                    <w:spacing w:after="0" w:line="240" w:lineRule="auto"/>
                  </w:pPr>
                  <w:r>
                    <w:rPr>
                      <w:color w:val="1A1A8C"/>
                      <w:sz w:val="14"/>
                    </w:rPr>
                    <w:t xml:space="preserve">★ </w:t>
                  </w:r>
                  <w:r>
                    <w:rPr>
                      <w:b/>
                      <w:color w:val="0D0D0D"/>
                      <w:sz w:val="14"/>
                    </w:rPr>
                    <w:t>NTSE Scholar</w:t>
                  </w:r>
                  <w:r>
                    <w:rPr>
                      <w:color w:val="222222"/>
                      <w:sz w:val="14"/>
                    </w:rPr>
                    <w:t xml:space="preserve"> - National Talent Search Examination, Govt. of India</w:t>
                  </w:r>
                </w:p>
              </w:tc>
              <w:tc>
                <w:tcPr>
                  <w:tcW w:w="2520" w:type="dxa"/>
                  <w:tcMar>
                    <w:top w:w="0" w:type="dxa"/>
                    <w:left w:w="0" w:type="dxa"/>
                    <w:bottom w:w="0" w:type="dxa"/>
                    <w:right w:w="50" w:type="dxa"/>
                  </w:tcMar>
                </w:tcPr>
                <w:p w14:paraId="52827786" w14:textId="77777777" w:rsidR="00243611" w:rsidRDefault="008A7407">
                  <w:pPr>
                    <w:spacing w:after="0" w:line="240" w:lineRule="auto"/>
                  </w:pPr>
                  <w:r>
                    <w:rPr>
                      <w:color w:val="1A1A8C"/>
                      <w:sz w:val="14"/>
                    </w:rPr>
                    <w:t xml:space="preserve">★ </w:t>
                  </w:r>
                  <w:r>
                    <w:rPr>
                      <w:b/>
                      <w:color w:val="0D0D0D"/>
                      <w:sz w:val="14"/>
                    </w:rPr>
                    <w:t>US24 Trading Champion</w:t>
                  </w:r>
                  <w:r>
                    <w:rPr>
                      <w:color w:val="222222"/>
                      <w:sz w:val="14"/>
                    </w:rPr>
                    <w:t xml:space="preserve"> - #1 firm-wide PnL, Futures First</w:t>
                  </w:r>
                </w:p>
              </w:tc>
            </w:tr>
          </w:tbl>
          <w:p w14:paraId="3BC9EF98" w14:textId="77777777" w:rsidR="00243611" w:rsidRDefault="00243611"/>
          <w:p w14:paraId="4CF96C44" w14:textId="77777777" w:rsidR="00243611" w:rsidRDefault="00243611">
            <w:pPr>
              <w:spacing w:after="100" w:line="240" w:lineRule="auto"/>
            </w:pPr>
          </w:p>
          <w:p w14:paraId="17BB4293" w14:textId="77777777" w:rsidR="00243611" w:rsidRDefault="008A7407">
            <w:pPr>
              <w:spacing w:after="60" w:line="240" w:lineRule="auto"/>
            </w:pPr>
            <w:r>
              <w:rPr>
                <w:b/>
                <w:color w:val="FFFFFF"/>
                <w:sz w:val="15"/>
                <w:shd w:val="clear" w:color="auto" w:fill="1A1A8C"/>
              </w:rPr>
              <w:t xml:space="preserve"> PUBLICATIONS &amp; RESEARCH </w:t>
            </w:r>
          </w:p>
          <w:p w14:paraId="05F5BB07" w14:textId="77777777" w:rsidR="00243611" w:rsidRDefault="008A7407">
            <w:pPr>
              <w:spacing w:after="20" w:line="252" w:lineRule="auto"/>
              <w:ind w:left="173" w:hanging="115"/>
            </w:pPr>
            <w:r>
              <w:rPr>
                <w:color w:val="222222"/>
                <w:sz w:val="15"/>
              </w:rPr>
              <w:t xml:space="preserve">• </w:t>
            </w:r>
            <w:r>
              <w:rPr>
                <w:i/>
                <w:color w:val="222222"/>
                <w:sz w:val="15"/>
              </w:rPr>
              <w:t>"Nature, Cause &amp; Consequence of COVID-19 Panic Among Social Media Users in India"</w:t>
            </w:r>
            <w:r>
              <w:rPr>
                <w:color w:val="222222"/>
                <w:sz w:val="15"/>
              </w:rPr>
              <w:t xml:space="preserve"> - </w:t>
            </w:r>
            <w:r>
              <w:rPr>
                <w:b/>
                <w:color w:val="222222"/>
                <w:sz w:val="15"/>
              </w:rPr>
              <w:t>Social Network Analysis and Mining</w:t>
            </w:r>
            <w:r>
              <w:rPr>
                <w:color w:val="222222"/>
                <w:sz w:val="15"/>
              </w:rPr>
              <w:t xml:space="preserve"> (Springer)</w:t>
            </w:r>
          </w:p>
          <w:p w14:paraId="3F14A2CE" w14:textId="77777777" w:rsidR="00243611" w:rsidRDefault="008A7407">
            <w:pPr>
              <w:spacing w:after="20" w:line="252" w:lineRule="auto"/>
              <w:ind w:left="173" w:hanging="115"/>
            </w:pPr>
            <w:r>
              <w:rPr>
                <w:color w:val="222222"/>
                <w:sz w:val="15"/>
              </w:rPr>
              <w:t xml:space="preserve">• </w:t>
            </w:r>
            <w:r>
              <w:rPr>
                <w:b/>
                <w:color w:val="222222"/>
                <w:sz w:val="15"/>
              </w:rPr>
              <w:t>MetaSUB Consortium &amp; Weill Cornell Medicine</w:t>
            </w:r>
            <w:r>
              <w:rPr>
                <w:color w:val="222222"/>
                <w:sz w:val="15"/>
              </w:rPr>
              <w:t xml:space="preserve"> - Geospatial metagenomics; urban microbiome mapping &amp; ML-based sentiment analysis</w:t>
            </w:r>
          </w:p>
        </w:tc>
        <w:tc>
          <w:tcPr>
            <w:tcW w:w="535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69992" w14:textId="77777777" w:rsidR="00243611" w:rsidRDefault="008A7407">
            <w:pPr>
              <w:spacing w:after="60" w:line="240" w:lineRule="auto"/>
            </w:pPr>
            <w:r>
              <w:rPr>
                <w:b/>
                <w:color w:val="FFFFFF"/>
                <w:sz w:val="15"/>
                <w:shd w:val="clear" w:color="auto" w:fill="1A1A8C"/>
              </w:rPr>
              <w:t xml:space="preserve"> LEADERSHIP &amp; COMMUNITY </w:t>
            </w:r>
          </w:p>
          <w:p w14:paraId="192E3CA0" w14:textId="77777777" w:rsidR="00243611" w:rsidRDefault="008A7407">
            <w:pPr>
              <w:spacing w:after="20" w:line="252" w:lineRule="auto"/>
              <w:ind w:left="173" w:hanging="115"/>
            </w:pPr>
            <w:r>
              <w:rPr>
                <w:color w:val="222222"/>
                <w:sz w:val="15"/>
              </w:rPr>
              <w:t xml:space="preserve">• </w:t>
            </w:r>
            <w:r>
              <w:rPr>
                <w:b/>
                <w:color w:val="222222"/>
                <w:sz w:val="15"/>
              </w:rPr>
              <w:t>COVID-19 Education Initiative</w:t>
            </w:r>
            <w:r>
              <w:rPr>
                <w:color w:val="222222"/>
                <w:sz w:val="15"/>
              </w:rPr>
              <w:t xml:space="preserve"> - Camp K-12 trained; taught maths, science &amp; computer skills to underprivileged students (children of healthcare workers); unpaid, multi-month commitment</w:t>
            </w:r>
          </w:p>
          <w:p w14:paraId="1DD87DA6" w14:textId="77777777" w:rsidR="00243611" w:rsidRDefault="008A7407">
            <w:pPr>
              <w:spacing w:after="20" w:line="252" w:lineRule="auto"/>
              <w:ind w:left="173" w:hanging="115"/>
            </w:pPr>
            <w:r>
              <w:rPr>
                <w:color w:val="222222"/>
                <w:sz w:val="15"/>
              </w:rPr>
              <w:t xml:space="preserve">• </w:t>
            </w:r>
            <w:r>
              <w:rPr>
                <w:b/>
                <w:color w:val="222222"/>
                <w:sz w:val="15"/>
              </w:rPr>
              <w:t>Guitar Tab OCR Tool</w:t>
            </w:r>
            <w:r>
              <w:rPr>
                <w:color w:val="222222"/>
                <w:sz w:val="15"/>
              </w:rPr>
              <w:t xml:space="preserve"> - Built prototype extracting tabs from YouTube screenshots into printable PDFs; democratising access to learning materials</w:t>
            </w:r>
          </w:p>
          <w:p w14:paraId="155913A3" w14:textId="77777777" w:rsidR="00243611" w:rsidRDefault="008A7407">
            <w:pPr>
              <w:spacing w:after="20" w:line="252" w:lineRule="auto"/>
              <w:ind w:left="173" w:hanging="115"/>
            </w:pPr>
            <w:r>
              <w:rPr>
                <w:color w:val="222222"/>
                <w:sz w:val="15"/>
              </w:rPr>
              <w:t xml:space="preserve">• </w:t>
            </w:r>
            <w:r>
              <w:rPr>
                <w:b/>
                <w:color w:val="222222"/>
                <w:sz w:val="15"/>
              </w:rPr>
              <w:t>Vice-Captain, Thoburn House</w:t>
            </w:r>
            <w:r>
              <w:rPr>
                <w:color w:val="222222"/>
                <w:sz w:val="15"/>
              </w:rPr>
              <w:t xml:space="preserve"> - Calcutta Boys' School inter-school competitions</w:t>
            </w:r>
          </w:p>
          <w:p w14:paraId="15530EE3" w14:textId="77777777" w:rsidR="00243611" w:rsidRDefault="00243611">
            <w:pPr>
              <w:spacing w:after="100" w:line="240" w:lineRule="auto"/>
            </w:pPr>
          </w:p>
          <w:p w14:paraId="2E6ED68F" w14:textId="77777777" w:rsidR="00243611" w:rsidRDefault="008A7407">
            <w:pPr>
              <w:spacing w:after="60" w:line="240" w:lineRule="auto"/>
            </w:pPr>
            <w:r>
              <w:rPr>
                <w:b/>
                <w:color w:val="FFFFFF"/>
                <w:sz w:val="15"/>
                <w:shd w:val="clear" w:color="auto" w:fill="1A1A8C"/>
              </w:rPr>
              <w:t xml:space="preserve"> SKILLS &amp; TOOLS </w:t>
            </w:r>
          </w:p>
          <w:p w14:paraId="6D29F959" w14:textId="77777777" w:rsidR="00243611" w:rsidRDefault="008A7407">
            <w:pPr>
              <w:spacing w:after="0" w:line="240" w:lineRule="auto"/>
            </w:pPr>
            <w:r>
              <w:rPr>
                <w:b/>
                <w:color w:val="0D0D0D"/>
                <w:sz w:val="15"/>
              </w:rPr>
              <w:t>Programming:</w:t>
            </w:r>
            <w:r>
              <w:rPr>
                <w:color w:val="222222"/>
                <w:sz w:val="15"/>
              </w:rPr>
              <w:t xml:space="preserve"> Python, Java, C++, Dart/Flutter, Claude Code</w:t>
            </w:r>
          </w:p>
          <w:p w14:paraId="7E4FBD85" w14:textId="77777777" w:rsidR="00243611" w:rsidRDefault="008A7407">
            <w:pPr>
              <w:spacing w:after="0" w:line="240" w:lineRule="auto"/>
            </w:pPr>
            <w:r>
              <w:rPr>
                <w:b/>
                <w:color w:val="0D0D0D"/>
                <w:sz w:val="15"/>
              </w:rPr>
              <w:t>AI Tools:</w:t>
            </w:r>
            <w:r>
              <w:rPr>
                <w:color w:val="222222"/>
                <w:sz w:val="15"/>
              </w:rPr>
              <w:t xml:space="preserve"> Claude, ChatGPT (OpenAI), NotebookLM, Shadowfax</w:t>
            </w:r>
          </w:p>
          <w:p w14:paraId="542690A0" w14:textId="77777777" w:rsidR="00243611" w:rsidRDefault="008A7407">
            <w:pPr>
              <w:spacing w:after="0" w:line="240" w:lineRule="auto"/>
            </w:pPr>
            <w:r>
              <w:rPr>
                <w:b/>
                <w:color w:val="0D0D0D"/>
                <w:sz w:val="15"/>
              </w:rPr>
              <w:t>Finance:</w:t>
            </w:r>
            <w:r>
              <w:rPr>
                <w:color w:val="222222"/>
                <w:sz w:val="15"/>
              </w:rPr>
              <w:t xml:space="preserve"> Capital IQ, Pitchbook, Bloomberg, Similarweb, Semrush, Revelio Labs</w:t>
            </w:r>
          </w:p>
          <w:p w14:paraId="668726F6" w14:textId="77777777" w:rsidR="00243611" w:rsidRDefault="008A7407">
            <w:pPr>
              <w:spacing w:after="0" w:line="240" w:lineRule="auto"/>
            </w:pPr>
            <w:r>
              <w:rPr>
                <w:b/>
                <w:color w:val="0D0D0D"/>
                <w:sz w:val="15"/>
              </w:rPr>
              <w:t>Analytics:</w:t>
            </w:r>
            <w:r>
              <w:rPr>
                <w:color w:val="222222"/>
                <w:sz w:val="15"/>
              </w:rPr>
              <w:t xml:space="preserve"> PostGIS, Apriori, NLP/Sentiment, Survey &amp; NPS modelling</w:t>
            </w:r>
          </w:p>
          <w:p w14:paraId="69EE873A" w14:textId="77777777" w:rsidR="00243611" w:rsidRDefault="008A7407">
            <w:pPr>
              <w:spacing w:after="0" w:line="240" w:lineRule="auto"/>
            </w:pPr>
            <w:r>
              <w:rPr>
                <w:b/>
                <w:color w:val="0D0D0D"/>
                <w:sz w:val="15"/>
              </w:rPr>
              <w:t>Networks:</w:t>
            </w:r>
            <w:r>
              <w:rPr>
                <w:color w:val="222222"/>
                <w:sz w:val="15"/>
              </w:rPr>
              <w:t xml:space="preserve"> GLG, AlphaSights, Third Bridge</w:t>
            </w:r>
          </w:p>
          <w:p w14:paraId="7EC6B06E" w14:textId="77777777" w:rsidR="00243611" w:rsidRDefault="008A7407">
            <w:pPr>
              <w:spacing w:after="0" w:line="240" w:lineRule="auto"/>
            </w:pPr>
            <w:r>
              <w:rPr>
                <w:b/>
                <w:color w:val="0D0D0D"/>
                <w:sz w:val="15"/>
              </w:rPr>
              <w:t>Languages:</w:t>
            </w:r>
            <w:r>
              <w:rPr>
                <w:color w:val="222222"/>
                <w:sz w:val="15"/>
              </w:rPr>
              <w:t xml:space="preserve"> English (fluent), Bengali (native), Hindi (professional)</w:t>
            </w:r>
          </w:p>
        </w:tc>
      </w:tr>
    </w:tbl>
    <w:p w14:paraId="5FA2B31C" w14:textId="5FEFF836" w:rsidR="00243611" w:rsidRDefault="00243611">
      <w:pPr>
        <w:pBdr>
          <w:top w:val="single" w:sz="10" w:space="1" w:color="1A1A8C"/>
        </w:pBdr>
        <w:spacing w:before="80" w:after="0" w:line="240" w:lineRule="auto"/>
        <w:jc w:val="center"/>
      </w:pPr>
    </w:p>
    <w:sectPr w:rsidR="00243611" w:rsidSect="00034616">
      <w:pgSz w:w="11909" w:h="16834"/>
      <w:pgMar w:top="317" w:right="547" w:bottom="259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494205">
    <w:abstractNumId w:val="8"/>
  </w:num>
  <w:num w:numId="2" w16cid:durableId="195166735">
    <w:abstractNumId w:val="6"/>
  </w:num>
  <w:num w:numId="3" w16cid:durableId="612513620">
    <w:abstractNumId w:val="5"/>
  </w:num>
  <w:num w:numId="4" w16cid:durableId="1145245528">
    <w:abstractNumId w:val="4"/>
  </w:num>
  <w:num w:numId="5" w16cid:durableId="1006136167">
    <w:abstractNumId w:val="7"/>
  </w:num>
  <w:num w:numId="6" w16cid:durableId="1184199649">
    <w:abstractNumId w:val="3"/>
  </w:num>
  <w:num w:numId="7" w16cid:durableId="1302081292">
    <w:abstractNumId w:val="2"/>
  </w:num>
  <w:num w:numId="8" w16cid:durableId="792093720">
    <w:abstractNumId w:val="1"/>
  </w:num>
  <w:num w:numId="9" w16cid:durableId="1114904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4FE"/>
    <w:rsid w:val="00034616"/>
    <w:rsid w:val="00057742"/>
    <w:rsid w:val="0006063C"/>
    <w:rsid w:val="000D48C0"/>
    <w:rsid w:val="0015074B"/>
    <w:rsid w:val="00243611"/>
    <w:rsid w:val="0029639D"/>
    <w:rsid w:val="00326F90"/>
    <w:rsid w:val="00710B04"/>
    <w:rsid w:val="00741361"/>
    <w:rsid w:val="008A7407"/>
    <w:rsid w:val="00AA1D8D"/>
    <w:rsid w:val="00B47730"/>
    <w:rsid w:val="00CB0664"/>
    <w:rsid w:val="00D54A01"/>
    <w:rsid w:val="00F37B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6928D"/>
  <w14:defaultImageDpi w14:val="300"/>
  <w15:docId w15:val="{722215EC-62AD-4864-B73A-01CB06F2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54A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A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n.linkedin.com/in/bodhi99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741</Words>
  <Characters>4753</Characters>
  <Application>Microsoft Office Word</Application>
  <DocSecurity>0</DocSecurity>
  <Lines>113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Bhattacharya, Bodhisatwa</cp:lastModifiedBy>
  <cp:revision>2</cp:revision>
  <dcterms:created xsi:type="dcterms:W3CDTF">2026-03-29T13:24:00Z</dcterms:created>
  <dcterms:modified xsi:type="dcterms:W3CDTF">2026-03-29T13:24:00Z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2026-03-29T13:24:01Z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2c293ad8-8a52-4167-a20d-de86745d233e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10, 3, 0, 1</vt:lpwstr>
  </property>
</Properties>
</file>