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5BE" w:rsidRDefault="006C55BE" w:rsidP="006C55B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Practical no-</w:t>
      </w:r>
      <w:proofErr w:type="gramStart"/>
      <w:r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 xml:space="preserve">2  </w:t>
      </w:r>
      <w:r w:rsidRPr="006C55BE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Create</w:t>
      </w:r>
      <w:proofErr w:type="gramEnd"/>
      <w:r w:rsidRPr="006C55BE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 xml:space="preserve"> a function app in the Azure portal</w:t>
      </w:r>
    </w:p>
    <w:p w:rsidR="006C55BE" w:rsidRPr="006C55BE" w:rsidRDefault="006C55BE" w:rsidP="006C55B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</w:pPr>
      <w:r w:rsidRPr="006C55BE"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  <w:t>This module requires a sandbox to complete. You have used 3 of 10 sandboxes for today. More sandboxes will be available tomorrow.</w:t>
      </w:r>
    </w:p>
    <w:p w:rsidR="006C55BE" w:rsidRPr="006C55BE" w:rsidRDefault="006C55BE" w:rsidP="006C55B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val="en-US" w:eastAsia="en-IN"/>
        </w:rPr>
      </w:pPr>
      <w:r w:rsidRPr="006C55BE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val="en-US" w:eastAsia="en-IN"/>
        </w:rPr>
        <w:t>Activate sandbox</w:t>
      </w:r>
    </w:p>
    <w:p w:rsidR="006C55BE" w:rsidRPr="006C55BE" w:rsidRDefault="006C55BE" w:rsidP="006C55B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C55BE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6C55BE" w:rsidRPr="006C55BE" w:rsidRDefault="006C55BE" w:rsidP="006C55B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C55BE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6C55BE" w:rsidRDefault="006C55BE" w:rsidP="006C55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C55B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You are now ready to start implementing the temperature service. In the previous unit, you determined that a </w:t>
      </w:r>
      <w:proofErr w:type="spellStart"/>
      <w:r w:rsidRPr="006C55B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serverless</w:t>
      </w:r>
      <w:proofErr w:type="spellEnd"/>
      <w:r w:rsidRPr="006C55B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solution would best fit your needs. Let's start by creating a function app to hold our Azure Function.</w:t>
      </w:r>
    </w:p>
    <w:p w:rsidR="006C55BE" w:rsidRDefault="006C55BE" w:rsidP="006C55BE">
      <w:pPr>
        <w:pStyle w:val="Heading2"/>
        <w:spacing w:before="480" w:after="180"/>
      </w:pPr>
      <w:r>
        <w:t>What is a function app?</w:t>
      </w:r>
    </w:p>
    <w:p w:rsidR="006C55BE" w:rsidRDefault="006C55BE" w:rsidP="006C55BE">
      <w:pPr>
        <w:pStyle w:val="NormalWeb"/>
      </w:pPr>
      <w:r>
        <w:t>Functions are hosted in an execution context called a </w:t>
      </w:r>
      <w:r>
        <w:rPr>
          <w:rStyle w:val="Strong"/>
        </w:rPr>
        <w:t>function app</w:t>
      </w:r>
      <w:r>
        <w:t>. You define function apps to logically group and structure your functions and a compute resource in Azure. In our escalator example, you would create a function app to host the escalator drive gear temperature service. There are a few decisions that need to be made to create the function app; you need to choose a service plan and select a compatible storage account.</w:t>
      </w:r>
    </w:p>
    <w:p w:rsidR="006C55BE" w:rsidRDefault="006C55BE" w:rsidP="006C55BE">
      <w:pPr>
        <w:pStyle w:val="Heading3"/>
        <w:spacing w:before="450" w:after="270"/>
      </w:pPr>
      <w:r>
        <w:t>Choose a service plan</w:t>
      </w:r>
    </w:p>
    <w:p w:rsidR="006C55BE" w:rsidRDefault="006C55BE" w:rsidP="006C55BE">
      <w:pPr>
        <w:pStyle w:val="NormalWeb"/>
      </w:pPr>
      <w:r>
        <w:t>Function apps may use one of two types of service plans:</w:t>
      </w:r>
    </w:p>
    <w:p w:rsidR="006C55BE" w:rsidRDefault="006C55BE" w:rsidP="006C55BE">
      <w:pPr>
        <w:numPr>
          <w:ilvl w:val="0"/>
          <w:numId w:val="1"/>
        </w:numPr>
        <w:spacing w:after="0" w:line="240" w:lineRule="auto"/>
        <w:ind w:left="570"/>
      </w:pPr>
      <w:r>
        <w:t>Consumption plan</w:t>
      </w:r>
    </w:p>
    <w:p w:rsidR="006C55BE" w:rsidRDefault="006C55BE" w:rsidP="006C55BE">
      <w:pPr>
        <w:numPr>
          <w:ilvl w:val="0"/>
          <w:numId w:val="1"/>
        </w:numPr>
        <w:spacing w:after="0" w:line="240" w:lineRule="auto"/>
        <w:ind w:left="570"/>
      </w:pPr>
      <w:r>
        <w:t>Azure App Service plan</w:t>
      </w:r>
    </w:p>
    <w:p w:rsidR="006C55BE" w:rsidRDefault="006C55BE" w:rsidP="006C55BE">
      <w:pPr>
        <w:pStyle w:val="NormalWeb"/>
      </w:pPr>
      <w:r>
        <w:t xml:space="preserve">When using the Azure </w:t>
      </w:r>
      <w:proofErr w:type="spellStart"/>
      <w:r>
        <w:t>serverless</w:t>
      </w:r>
      <w:proofErr w:type="spellEnd"/>
      <w:r>
        <w:t xml:space="preserve"> application platform, choose the </w:t>
      </w:r>
      <w:r>
        <w:rPr>
          <w:rStyle w:val="Strong"/>
        </w:rPr>
        <w:t>Consumption plan</w:t>
      </w:r>
      <w:r>
        <w:t>. This plan provides automatic scaling and bills you only when your functions are running. The Consumption plan comes with a configurable timeout period for executing a function. By default, it's five (5) minutes, but may be configured to have a timeout as long as 10 minutes.</w:t>
      </w:r>
    </w:p>
    <w:p w:rsidR="006C55BE" w:rsidRDefault="006C55BE" w:rsidP="006C55BE">
      <w:pPr>
        <w:pStyle w:val="NormalWeb"/>
      </w:pPr>
      <w:r>
        <w:t>The </w:t>
      </w:r>
      <w:r>
        <w:rPr>
          <w:rStyle w:val="Strong"/>
        </w:rPr>
        <w:t>Azure App Service plan</w:t>
      </w:r>
      <w:r>
        <w:t xml:space="preserve"> enables you to avoid timeout periods by having your function run continuously on a VM that you define. When using an App Service plan, you are responsible for managing the app resources the function runs on, so this is technically not a </w:t>
      </w:r>
      <w:proofErr w:type="spellStart"/>
      <w:r>
        <w:t>serverless</w:t>
      </w:r>
      <w:proofErr w:type="spellEnd"/>
      <w:r>
        <w:t xml:space="preserve"> plan. However, it may be a better choice if your functions are used continuously, or if your functions require more processing power or longer execution time than the Consumption plan can provide.</w:t>
      </w:r>
    </w:p>
    <w:p w:rsidR="006C55BE" w:rsidRDefault="006C55BE" w:rsidP="006C55BE">
      <w:pPr>
        <w:pStyle w:val="Heading3"/>
        <w:spacing w:before="450" w:after="270"/>
      </w:pPr>
      <w:r>
        <w:t>Storage account requirements</w:t>
      </w:r>
    </w:p>
    <w:p w:rsidR="006C55BE" w:rsidRDefault="006C55BE" w:rsidP="006C55BE">
      <w:pPr>
        <w:pStyle w:val="NormalWeb"/>
      </w:pPr>
      <w:r>
        <w:t>When you create a function app, it must be linked to a storage account. You can select an existing account or create a new one. The function app uses this storage account for internal operations, such as logging function executions and managing execution triggers. On the </w:t>
      </w:r>
      <w:r>
        <w:rPr>
          <w:rStyle w:val="Strong"/>
        </w:rPr>
        <w:t>Consumption plan</w:t>
      </w:r>
      <w:r>
        <w:t>, this is also where the function code and configuration file are stored.</w:t>
      </w:r>
    </w:p>
    <w:p w:rsidR="006C55BE" w:rsidRDefault="006C55BE" w:rsidP="006C55BE">
      <w:pPr>
        <w:pStyle w:val="Heading2"/>
        <w:spacing w:before="480" w:after="180"/>
      </w:pPr>
      <w:r>
        <w:lastRenderedPageBreak/>
        <w:t>Create a function app</w:t>
      </w:r>
    </w:p>
    <w:p w:rsidR="006C55BE" w:rsidRDefault="006C55BE" w:rsidP="006C55BE">
      <w:pPr>
        <w:pStyle w:val="NormalWeb"/>
      </w:pPr>
      <w:r>
        <w:t>Let's create a function app in the Azure portal.</w:t>
      </w:r>
    </w:p>
    <w:p w:rsidR="006C55BE" w:rsidRDefault="006C55BE" w:rsidP="006C55BE">
      <w:pPr>
        <w:pStyle w:val="NormalWeb"/>
        <w:numPr>
          <w:ilvl w:val="0"/>
          <w:numId w:val="2"/>
        </w:numPr>
      </w:pPr>
      <w:r>
        <w:t>Sign in to the </w:t>
      </w:r>
      <w:hyperlink r:id="rId5" w:tgtFrame="az-portal" w:history="1">
        <w:r>
          <w:rPr>
            <w:rStyle w:val="Hyperlink"/>
          </w:rPr>
          <w:t>Azure portal </w:t>
        </w:r>
      </w:hyperlink>
      <w:r>
        <w:t> using the same account you used to activate the sandbox.</w:t>
      </w:r>
    </w:p>
    <w:p w:rsidR="006C55BE" w:rsidRDefault="006C55BE" w:rsidP="006C55BE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Under </w:t>
      </w:r>
      <w:r>
        <w:rPr>
          <w:rStyle w:val="Strong"/>
          <w:rFonts w:ascii="Segoe UI" w:hAnsi="Segoe UI" w:cs="Segoe UI"/>
          <w:color w:val="171717"/>
        </w:rPr>
        <w:t>Azure services</w:t>
      </w:r>
      <w:r>
        <w:rPr>
          <w:rFonts w:ascii="Segoe UI" w:hAnsi="Segoe UI" w:cs="Segoe UI"/>
          <w:color w:val="171717"/>
        </w:rPr>
        <w:t>, select </w:t>
      </w:r>
      <w:proofErr w:type="gramStart"/>
      <w:r>
        <w:rPr>
          <w:rStyle w:val="Strong"/>
          <w:rFonts w:ascii="Segoe UI" w:hAnsi="Segoe UI" w:cs="Segoe UI"/>
          <w:color w:val="171717"/>
        </w:rPr>
        <w:t>Create</w:t>
      </w:r>
      <w:proofErr w:type="gramEnd"/>
      <w:r>
        <w:rPr>
          <w:rStyle w:val="Strong"/>
          <w:rFonts w:ascii="Segoe UI" w:hAnsi="Segoe UI" w:cs="Segoe UI"/>
          <w:color w:val="171717"/>
        </w:rPr>
        <w:t xml:space="preserve"> a resource</w:t>
      </w:r>
      <w:r>
        <w:rPr>
          <w:rFonts w:ascii="Segoe UI" w:hAnsi="Segoe UI" w:cs="Segoe UI"/>
          <w:color w:val="171717"/>
        </w:rPr>
        <w:t>.</w:t>
      </w:r>
      <w:r>
        <w:rPr>
          <w:rFonts w:ascii="Segoe UI" w:hAnsi="Segoe UI" w:cs="Segoe UI"/>
          <w:color w:val="171717"/>
        </w:rPr>
        <w:t xml:space="preserve"> </w:t>
      </w:r>
    </w:p>
    <w:p w:rsidR="006C55BE" w:rsidRDefault="006C55BE" w:rsidP="006C55BE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 </w:t>
      </w:r>
      <w:r>
        <w:rPr>
          <w:rStyle w:val="Strong"/>
          <w:rFonts w:ascii="Segoe UI" w:hAnsi="Segoe UI" w:cs="Segoe UI"/>
          <w:color w:val="171717"/>
        </w:rPr>
        <w:t>Create a resource</w:t>
      </w:r>
      <w:r>
        <w:rPr>
          <w:rFonts w:ascii="Segoe UI" w:hAnsi="Segoe UI" w:cs="Segoe UI"/>
          <w:color w:val="171717"/>
        </w:rPr>
        <w:t> pane appears.</w:t>
      </w:r>
    </w:p>
    <w:p w:rsidR="006C55BE" w:rsidRDefault="006C55BE" w:rsidP="006C55BE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 menu, select </w:t>
      </w:r>
      <w:r>
        <w:rPr>
          <w:rStyle w:val="Strong"/>
          <w:rFonts w:ascii="Segoe UI" w:hAnsi="Segoe UI" w:cs="Segoe UI"/>
          <w:color w:val="171717"/>
        </w:rPr>
        <w:t>Compute</w:t>
      </w:r>
      <w:r>
        <w:rPr>
          <w:rFonts w:ascii="Segoe UI" w:hAnsi="Segoe UI" w:cs="Segoe UI"/>
          <w:color w:val="171717"/>
        </w:rPr>
        <w:t>, and then select </w:t>
      </w:r>
      <w:r>
        <w:rPr>
          <w:rStyle w:val="Strong"/>
          <w:rFonts w:ascii="Segoe UI" w:hAnsi="Segoe UI" w:cs="Segoe UI"/>
          <w:color w:val="171717"/>
        </w:rPr>
        <w:t>Function App</w:t>
      </w:r>
      <w:r>
        <w:rPr>
          <w:rFonts w:ascii="Segoe UI" w:hAnsi="Segoe UI" w:cs="Segoe UI"/>
          <w:color w:val="171717"/>
        </w:rPr>
        <w:t> in the </w:t>
      </w:r>
      <w:proofErr w:type="gramStart"/>
      <w:r>
        <w:rPr>
          <w:rStyle w:val="Emphasis"/>
          <w:rFonts w:ascii="Segoe UI" w:hAnsi="Segoe UI" w:cs="Segoe UI"/>
          <w:color w:val="171717"/>
        </w:rPr>
        <w:t>Popular</w:t>
      </w:r>
      <w:proofErr w:type="gramEnd"/>
      <w:r>
        <w:rPr>
          <w:rStyle w:val="Emphasis"/>
          <w:rFonts w:ascii="Segoe UI" w:hAnsi="Segoe UI" w:cs="Segoe UI"/>
          <w:color w:val="171717"/>
        </w:rPr>
        <w:t xml:space="preserve"> products</w:t>
      </w:r>
      <w:r>
        <w:rPr>
          <w:rFonts w:ascii="Segoe UI" w:hAnsi="Segoe UI" w:cs="Segoe UI"/>
          <w:color w:val="171717"/>
        </w:rPr>
        <w:t> list. The </w:t>
      </w:r>
      <w:r>
        <w:rPr>
          <w:rStyle w:val="Strong"/>
          <w:rFonts w:ascii="Segoe UI" w:hAnsi="Segoe UI" w:cs="Segoe UI"/>
          <w:color w:val="171717"/>
        </w:rPr>
        <w:t>Create Function App</w:t>
      </w:r>
      <w:r>
        <w:rPr>
          <w:rFonts w:ascii="Segoe UI" w:hAnsi="Segoe UI" w:cs="Segoe UI"/>
          <w:color w:val="171717"/>
        </w:rPr>
        <w:t> pane appears.</w:t>
      </w:r>
    </w:p>
    <w:p w:rsidR="006C55BE" w:rsidRDefault="006C55BE" w:rsidP="006C55BE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On the </w:t>
      </w:r>
      <w:r>
        <w:rPr>
          <w:rStyle w:val="Strong"/>
          <w:rFonts w:ascii="Segoe UI" w:hAnsi="Segoe UI" w:cs="Segoe UI"/>
          <w:color w:val="171717"/>
        </w:rPr>
        <w:t>Basics</w:t>
      </w:r>
      <w:r>
        <w:rPr>
          <w:rFonts w:ascii="Segoe UI" w:hAnsi="Segoe UI" w:cs="Segoe UI"/>
          <w:color w:val="171717"/>
        </w:rPr>
        <w:t> tab, enter the following values for each setting.</w:t>
      </w:r>
    </w:p>
    <w:tbl>
      <w:tblPr>
        <w:tblW w:w="12360" w:type="dxa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0185"/>
      </w:tblGrid>
      <w:tr w:rsidR="006C55BE" w:rsidTr="006C55BE">
        <w:trPr>
          <w:tblHeader/>
        </w:trPr>
        <w:tc>
          <w:tcPr>
            <w:tcW w:w="0" w:type="auto"/>
            <w:hideMark/>
          </w:tcPr>
          <w:p w:rsidR="006C55BE" w:rsidRDefault="006C55B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Setting</w:t>
            </w:r>
          </w:p>
        </w:tc>
        <w:tc>
          <w:tcPr>
            <w:tcW w:w="0" w:type="auto"/>
            <w:hideMark/>
          </w:tcPr>
          <w:p w:rsidR="006C55BE" w:rsidRDefault="006C55B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6C55BE" w:rsidTr="006C55BE">
        <w:tc>
          <w:tcPr>
            <w:tcW w:w="0" w:type="auto"/>
            <w:hideMark/>
          </w:tcPr>
          <w:p w:rsidR="006C55BE" w:rsidRDefault="006C55BE">
            <w:r>
              <w:rPr>
                <w:rStyle w:val="Strong"/>
              </w:rPr>
              <w:t>Project Details</w:t>
            </w:r>
          </w:p>
        </w:tc>
        <w:tc>
          <w:tcPr>
            <w:tcW w:w="0" w:type="auto"/>
            <w:hideMark/>
          </w:tcPr>
          <w:p w:rsidR="006C55BE" w:rsidRDefault="006C55BE"/>
        </w:tc>
      </w:tr>
      <w:tr w:rsidR="006C55BE" w:rsidTr="006C55BE">
        <w:tc>
          <w:tcPr>
            <w:tcW w:w="0" w:type="auto"/>
            <w:hideMark/>
          </w:tcPr>
          <w:p w:rsidR="006C55BE" w:rsidRDefault="006C55BE">
            <w:pPr>
              <w:rPr>
                <w:sz w:val="24"/>
                <w:szCs w:val="24"/>
              </w:rPr>
            </w:pPr>
            <w:r>
              <w:t>Subscription</w:t>
            </w:r>
          </w:p>
        </w:tc>
        <w:tc>
          <w:tcPr>
            <w:tcW w:w="0" w:type="auto"/>
            <w:hideMark/>
          </w:tcPr>
          <w:p w:rsidR="006C55BE" w:rsidRDefault="006C55BE">
            <w:r>
              <w:t>Concierge Subscription</w:t>
            </w:r>
          </w:p>
        </w:tc>
      </w:tr>
      <w:tr w:rsidR="006C55BE" w:rsidTr="006C55BE">
        <w:tc>
          <w:tcPr>
            <w:tcW w:w="0" w:type="auto"/>
            <w:hideMark/>
          </w:tcPr>
          <w:p w:rsidR="006C55BE" w:rsidRDefault="006C55BE">
            <w:r>
              <w:t>Resource Group</w:t>
            </w:r>
          </w:p>
        </w:tc>
        <w:tc>
          <w:tcPr>
            <w:tcW w:w="0" w:type="auto"/>
            <w:hideMark/>
          </w:tcPr>
          <w:p w:rsidR="006C55BE" w:rsidRDefault="006C55BE">
            <w:r>
              <w:t>From the dropdown list, select </w:t>
            </w:r>
            <w:r>
              <w:rPr>
                <w:rStyle w:val="Strong"/>
              </w:rPr>
              <w:t>[sandbox resource group name]</w:t>
            </w:r>
          </w:p>
        </w:tc>
      </w:tr>
      <w:tr w:rsidR="006C55BE" w:rsidTr="006C55BE">
        <w:tc>
          <w:tcPr>
            <w:tcW w:w="0" w:type="auto"/>
            <w:hideMark/>
          </w:tcPr>
          <w:p w:rsidR="006C55BE" w:rsidRDefault="006C55BE">
            <w:r>
              <w:rPr>
                <w:rStyle w:val="Strong"/>
              </w:rPr>
              <w:t>Instance Details</w:t>
            </w:r>
          </w:p>
        </w:tc>
        <w:tc>
          <w:tcPr>
            <w:tcW w:w="0" w:type="auto"/>
            <w:hideMark/>
          </w:tcPr>
          <w:p w:rsidR="006C55BE" w:rsidRDefault="006C55BE"/>
        </w:tc>
      </w:tr>
      <w:tr w:rsidR="006C55BE" w:rsidTr="006C55BE">
        <w:tc>
          <w:tcPr>
            <w:tcW w:w="0" w:type="auto"/>
            <w:hideMark/>
          </w:tcPr>
          <w:p w:rsidR="006C55BE" w:rsidRDefault="006C55BE">
            <w:pPr>
              <w:rPr>
                <w:sz w:val="24"/>
                <w:szCs w:val="24"/>
              </w:rPr>
            </w:pPr>
            <w:r>
              <w:t>Function App name</w:t>
            </w:r>
          </w:p>
        </w:tc>
        <w:tc>
          <w:tcPr>
            <w:tcW w:w="0" w:type="auto"/>
            <w:hideMark/>
          </w:tcPr>
          <w:p w:rsidR="006C55BE" w:rsidRDefault="006C55BE">
            <w:r>
              <w:t xml:space="preserve">Enter a globally unique app name, which becomes part of the base URL of your service. For </w:t>
            </w:r>
          </w:p>
          <w:p w:rsidR="006C55BE" w:rsidRDefault="006C55BE">
            <w:r>
              <w:t>example, you can name it </w:t>
            </w:r>
            <w:r>
              <w:rPr>
                <w:rStyle w:val="Strong"/>
              </w:rPr>
              <w:t>escalator-functions-xxx</w:t>
            </w:r>
            <w:r>
              <w:t>, where you can replace xxx with your</w:t>
            </w:r>
          </w:p>
          <w:p w:rsidR="006C55BE" w:rsidRDefault="006C55BE">
            <w:r>
              <w:t xml:space="preserve"> </w:t>
            </w:r>
            <w:proofErr w:type="gramStart"/>
            <w:r>
              <w:t>initials</w:t>
            </w:r>
            <w:proofErr w:type="gramEnd"/>
            <w:r>
              <w:t xml:space="preserve"> and a number. Valid characters are a-z, 0-9 and -</w:t>
            </w:r>
          </w:p>
        </w:tc>
      </w:tr>
      <w:tr w:rsidR="006C55BE" w:rsidTr="006C55BE">
        <w:tc>
          <w:tcPr>
            <w:tcW w:w="0" w:type="auto"/>
            <w:hideMark/>
          </w:tcPr>
          <w:p w:rsidR="006C55BE" w:rsidRDefault="006C55BE">
            <w:r>
              <w:t>Publish</w:t>
            </w:r>
          </w:p>
        </w:tc>
        <w:tc>
          <w:tcPr>
            <w:tcW w:w="0" w:type="auto"/>
            <w:hideMark/>
          </w:tcPr>
          <w:p w:rsidR="006C55BE" w:rsidRDefault="006C55BE">
            <w:r>
              <w:t>Code</w:t>
            </w:r>
          </w:p>
        </w:tc>
      </w:tr>
      <w:tr w:rsidR="006C55BE" w:rsidTr="006C55BE">
        <w:tc>
          <w:tcPr>
            <w:tcW w:w="0" w:type="auto"/>
            <w:hideMark/>
          </w:tcPr>
          <w:p w:rsidR="006C55BE" w:rsidRDefault="006C55BE">
            <w:r>
              <w:t>Runtime stack</w:t>
            </w:r>
          </w:p>
        </w:tc>
        <w:tc>
          <w:tcPr>
            <w:tcW w:w="0" w:type="auto"/>
            <w:hideMark/>
          </w:tcPr>
          <w:p w:rsidR="006C55BE" w:rsidRDefault="006C55BE">
            <w:r>
              <w:t>Node.js (which is the language we use to implement the function examples in this exercise).</w:t>
            </w:r>
          </w:p>
        </w:tc>
      </w:tr>
      <w:tr w:rsidR="006C55BE" w:rsidTr="006C55BE">
        <w:tc>
          <w:tcPr>
            <w:tcW w:w="0" w:type="auto"/>
            <w:hideMark/>
          </w:tcPr>
          <w:p w:rsidR="006C55BE" w:rsidRDefault="006C55BE">
            <w:r>
              <w:t>Version</w:t>
            </w:r>
          </w:p>
        </w:tc>
        <w:tc>
          <w:tcPr>
            <w:tcW w:w="0" w:type="auto"/>
            <w:hideMark/>
          </w:tcPr>
          <w:p w:rsidR="006C55BE" w:rsidRDefault="006C55BE">
            <w:r>
              <w:t>Accept </w:t>
            </w:r>
            <w:r>
              <w:rPr>
                <w:rStyle w:val="Emphasis"/>
              </w:rPr>
              <w:t>default</w:t>
            </w:r>
          </w:p>
        </w:tc>
      </w:tr>
      <w:tr w:rsidR="006C55BE" w:rsidTr="006C55BE">
        <w:tc>
          <w:tcPr>
            <w:tcW w:w="0" w:type="auto"/>
            <w:hideMark/>
          </w:tcPr>
          <w:p w:rsidR="006C55BE" w:rsidRDefault="006C55BE">
            <w:r>
              <w:t>Region</w:t>
            </w:r>
          </w:p>
        </w:tc>
        <w:tc>
          <w:tcPr>
            <w:tcW w:w="0" w:type="auto"/>
            <w:hideMark/>
          </w:tcPr>
          <w:p w:rsidR="006C55BE" w:rsidRDefault="006C55BE">
            <w:r>
              <w:t>Select a geographical location close to you. In a production system, you would want to select</w:t>
            </w:r>
          </w:p>
          <w:p w:rsidR="006C55BE" w:rsidRDefault="006C55BE"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location near your customers or consumers of the function.</w:t>
            </w:r>
          </w:p>
        </w:tc>
      </w:tr>
    </w:tbl>
    <w:p w:rsidR="006C55BE" w:rsidRDefault="006C55BE" w:rsidP="006C55BE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Review + create</w:t>
      </w:r>
      <w:r>
        <w:rPr>
          <w:rFonts w:ascii="Segoe UI" w:hAnsi="Segoe UI" w:cs="Segoe UI"/>
          <w:color w:val="171717"/>
        </w:rPr>
        <w:t>, and then select </w:t>
      </w:r>
      <w:r>
        <w:rPr>
          <w:rStyle w:val="Strong"/>
          <w:rFonts w:ascii="Segoe UI" w:hAnsi="Segoe UI" w:cs="Segoe UI"/>
          <w:color w:val="171717"/>
        </w:rPr>
        <w:t>Create</w:t>
      </w:r>
      <w:r>
        <w:rPr>
          <w:rFonts w:ascii="Segoe UI" w:hAnsi="Segoe UI" w:cs="Segoe UI"/>
          <w:color w:val="171717"/>
        </w:rPr>
        <w:t>. Deployment will take a few minutes. You'll receive a notification when deployment is completed.</w:t>
      </w:r>
    </w:p>
    <w:p w:rsidR="006C55BE" w:rsidRDefault="006C55BE" w:rsidP="006C55BE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Verify your Azure function app</w:t>
      </w:r>
    </w:p>
    <w:p w:rsidR="006C55BE" w:rsidRDefault="006C55BE" w:rsidP="006C55BE">
      <w:pPr>
        <w:pStyle w:val="NormalWeb"/>
        <w:numPr>
          <w:ilvl w:val="0"/>
          <w:numId w:val="4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When deployment completes, select </w:t>
      </w:r>
      <w:proofErr w:type="gramStart"/>
      <w:r>
        <w:rPr>
          <w:rStyle w:val="Strong"/>
          <w:rFonts w:ascii="Segoe UI" w:hAnsi="Segoe UI" w:cs="Segoe UI"/>
          <w:color w:val="171717"/>
        </w:rPr>
        <w:t>Go</w:t>
      </w:r>
      <w:proofErr w:type="gramEnd"/>
      <w:r>
        <w:rPr>
          <w:rStyle w:val="Strong"/>
          <w:rFonts w:ascii="Segoe UI" w:hAnsi="Segoe UI" w:cs="Segoe UI"/>
          <w:color w:val="171717"/>
        </w:rPr>
        <w:t xml:space="preserve"> to resource</w:t>
      </w:r>
      <w:r>
        <w:rPr>
          <w:rFonts w:ascii="Segoe UI" w:hAnsi="Segoe UI" w:cs="Segoe UI"/>
          <w:color w:val="171717"/>
        </w:rPr>
        <w:t>. The Function App pane for your escalator function appears.</w:t>
      </w:r>
    </w:p>
    <w:p w:rsidR="006C55BE" w:rsidRDefault="006C55BE" w:rsidP="006C55BE">
      <w:pPr>
        <w:pStyle w:val="NormalWeb"/>
        <w:numPr>
          <w:ilvl w:val="0"/>
          <w:numId w:val="4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 </w:t>
      </w:r>
      <w:r>
        <w:rPr>
          <w:rStyle w:val="Strong"/>
          <w:rFonts w:ascii="Segoe UI" w:hAnsi="Segoe UI" w:cs="Segoe UI"/>
          <w:color w:val="171717"/>
        </w:rPr>
        <w:t>Essentials</w:t>
      </w:r>
      <w:r>
        <w:rPr>
          <w:rFonts w:ascii="Segoe UI" w:hAnsi="Segoe UI" w:cs="Segoe UI"/>
          <w:color w:val="171717"/>
        </w:rPr>
        <w:t> section, select the </w:t>
      </w:r>
      <w:r>
        <w:rPr>
          <w:rStyle w:val="Strong"/>
          <w:rFonts w:ascii="Segoe UI" w:hAnsi="Segoe UI" w:cs="Segoe UI"/>
          <w:color w:val="171717"/>
        </w:rPr>
        <w:t>URL</w:t>
      </w:r>
      <w:r>
        <w:rPr>
          <w:rFonts w:ascii="Segoe UI" w:hAnsi="Segoe UI" w:cs="Segoe UI"/>
          <w:color w:val="171717"/>
        </w:rPr>
        <w:t> link to open it in a browser. A default Azure web page appears with a message that your Functions app is up and running.</w:t>
      </w:r>
    </w:p>
    <w:p w:rsidR="00D002C0" w:rsidRDefault="007A5C74" w:rsidP="006C55BE">
      <w:pPr>
        <w:pStyle w:val="NormalWeb"/>
        <w:shd w:val="clear" w:color="auto" w:fill="FFFFFF"/>
        <w:ind w:left="720"/>
      </w:pPr>
      <w:r w:rsidRPr="007A5C74">
        <w:rPr>
          <w:noProof/>
        </w:rPr>
        <w:lastRenderedPageBreak/>
        <w:drawing>
          <wp:inline distT="0" distB="0" distL="0" distR="0">
            <wp:extent cx="5731510" cy="4312108"/>
            <wp:effectExtent l="0" t="0" r="2540" b="0"/>
            <wp:docPr id="6" name="Picture 6" descr="C:\Users\Pooja Patil\OneDrive\Desktop\MicrosoftAzureppt\Practical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ooja Patil\OneDrive\Desktop\MicrosoftAzureppt\Practicals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6C55BE">
        <w:rPr>
          <w:noProof/>
        </w:rPr>
        <mc:AlternateContent>
          <mc:Choice Requires="wps">
            <w:drawing>
              <wp:inline distT="0" distB="0" distL="0" distR="0" wp14:anchorId="35484171" wp14:editId="6E6FE8D2">
                <wp:extent cx="304800" cy="304800"/>
                <wp:effectExtent l="0" t="0" r="0" b="0"/>
                <wp:docPr id="1" name="AutoShape 31" descr="Screenshot of Azure services with Create a resource highlighted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88CC40" id="AutoShape 31" o:spid="_x0000_s1026" alt="Screenshot of Azure services with Create a resource highlighted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JV4i0PhAgAAAQY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7A5C74">
        <w:t xml:space="preserve"> </w:t>
      </w:r>
    </w:p>
    <w:sectPr w:rsidR="00D00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B7EAA"/>
    <w:multiLevelType w:val="multilevel"/>
    <w:tmpl w:val="5FFA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DA5CE4"/>
    <w:multiLevelType w:val="multilevel"/>
    <w:tmpl w:val="A0D0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72173B"/>
    <w:multiLevelType w:val="multilevel"/>
    <w:tmpl w:val="B35A1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860BC2"/>
    <w:multiLevelType w:val="multilevel"/>
    <w:tmpl w:val="8640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5BE"/>
    <w:rsid w:val="006C55BE"/>
    <w:rsid w:val="007A5C74"/>
    <w:rsid w:val="00D0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F83D7-89ED-4C0C-AD17-D079E5DE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55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5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5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6C5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C55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C55B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C55B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C55BE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5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5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C55B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55BE"/>
    <w:rPr>
      <w:color w:val="0000FF"/>
      <w:u w:val="single"/>
    </w:rPr>
  </w:style>
  <w:style w:type="character" w:customStyle="1" w:styleId="mx-imgborder">
    <w:name w:val="mx-imgborder"/>
    <w:basedOn w:val="DefaultParagraphFont"/>
    <w:rsid w:val="006C55BE"/>
  </w:style>
  <w:style w:type="character" w:styleId="Emphasis">
    <w:name w:val="Emphasis"/>
    <w:basedOn w:val="DefaultParagraphFont"/>
    <w:uiPriority w:val="20"/>
    <w:qFormat/>
    <w:rsid w:val="006C55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1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portal.azure.com/learn.docs.micro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2022-08-23T07:48:00Z</dcterms:created>
  <dcterms:modified xsi:type="dcterms:W3CDTF">2022-08-23T07:59:00Z</dcterms:modified>
</cp:coreProperties>
</file>