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190D0" w14:textId="2FB19E53" w:rsidR="0067717E" w:rsidRDefault="0026176B">
      <w:r>
        <w:t>asdfsadf afsdfasdf asfasfasdf asdfa sfasf</w:t>
      </w:r>
    </w:p>
    <w:sectPr w:rsidR="006771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20"/>
    <w:rsid w:val="0026176B"/>
    <w:rsid w:val="002D1320"/>
    <w:rsid w:val="0067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1ED28"/>
  <w15:chartTrackingRefBased/>
  <w15:docId w15:val="{640F8073-4D52-403A-A838-A5FC86CB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37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Bodonyi</dc:creator>
  <cp:keywords/>
  <dc:description/>
  <cp:lastModifiedBy>Norbert Bodonyi</cp:lastModifiedBy>
  <cp:revision>2</cp:revision>
  <dcterms:created xsi:type="dcterms:W3CDTF">2020-06-02T17:08:00Z</dcterms:created>
  <dcterms:modified xsi:type="dcterms:W3CDTF">2020-06-02T17:08:00Z</dcterms:modified>
</cp:coreProperties>
</file>