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27" w:name="data-science"/>
    <w:p>
      <w:pPr>
        <w:pStyle w:val="Heading2"/>
      </w:pPr>
      <w:r>
        <w:t xml:space="preserve">DATA SCIENCE</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5857"/>
                  <wp:effectExtent b="0" l="0" r="0" t="0"/>
                  <wp:docPr descr="" title="" id="21" name="Picture"/>
                  <a:graphic>
                    <a:graphicData uri="http://schemas.openxmlformats.org/drawingml/2006/picture">
                      <pic:pic>
                        <pic:nvPicPr>
                          <pic:cNvPr descr="Picture3.png" id="22" name="Picture"/>
                          <pic:cNvPicPr>
                            <a:picLocks noChangeArrowheads="1" noChangeAspect="1"/>
                          </pic:cNvPicPr>
                        </pic:nvPicPr>
                        <pic:blipFill>
                          <a:blip r:embed="rId20"/>
                          <a:stretch>
                            <a:fillRect/>
                          </a:stretch>
                        </pic:blipFill>
                        <pic:spPr bwMode="auto">
                          <a:xfrm>
                            <a:off x="0" y="0"/>
                            <a:ext cx="5334000" cy="531585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1"/>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01"/>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01"/>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01"/>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t xml:space="preserve">from sklearn.metrics import …….</w:t>
      </w:r>
    </w:p>
    <w:p>
      <w:pPr>
        <w:numPr>
          <w:ilvl w:val="0"/>
          <w:numId w:val="1001"/>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01"/>
        </w:numPr>
      </w:pPr>
      <w:r>
        <w:rPr>
          <w:bCs/>
          <w:b/>
        </w:rPr>
        <w:t xml:space="preserve">Confusion matrix</w:t>
      </w:r>
      <w:r>
        <w:t xml:space="preserve"> </w:t>
      </w:r>
      <w:r>
        <w:t xml:space="preserve">is used to describe the performance of the classification model.</w:t>
      </w:r>
      <w:r>
        <w:t xml:space="preserve"> </w:t>
      </w:r>
      <w:r>
        <w:drawing>
          <wp:inline>
            <wp:extent cx="1866900" cy="1270627"/>
            <wp:effectExtent b="0" l="0" r="0" t="0"/>
            <wp:docPr descr="" title="" id="24" name="Picture"/>
            <a:graphic>
              <a:graphicData uri="http://schemas.openxmlformats.org/drawingml/2006/picture">
                <pic:pic>
                  <pic:nvPicPr>
                    <pic:cNvPr descr="Picture4.png" id="25" name="Picture"/>
                    <pic:cNvPicPr>
                      <a:picLocks noChangeArrowheads="1" noChangeAspect="1"/>
                    </pic:cNvPicPr>
                  </pic:nvPicPr>
                  <pic:blipFill>
                    <a:blip r:embed="rId23"/>
                    <a:stretch>
                      <a:fillRect/>
                    </a:stretch>
                  </pic:blipFill>
                  <pic:spPr bwMode="auto">
                    <a:xfrm>
                      <a:off x="0" y="0"/>
                      <a:ext cx="1866900" cy="1270627"/>
                    </a:xfrm>
                    <a:prstGeom prst="rect">
                      <a:avLst/>
                    </a:prstGeom>
                    <a:noFill/>
                    <a:ln w="9525">
                      <a:noFill/>
                      <a:headEnd/>
                      <a:tailEnd/>
                    </a:ln>
                  </pic:spPr>
                </pic:pic>
              </a:graphicData>
            </a:graphic>
          </wp:inline>
        </w:drawing>
      </w:r>
    </w:p>
    <w:p>
      <w:pPr>
        <w:numPr>
          <w:ilvl w:val="1"/>
          <w:numId w:val="1002"/>
        </w:numPr>
        <w:pStyle w:val="Compact"/>
      </w:pPr>
      <w:r>
        <w:rPr>
          <w:bCs/>
          <w:b/>
        </w:rPr>
        <w:t xml:space="preserve">accuracy:</w:t>
      </w:r>
      <w:r>
        <w:t xml:space="preserve"> </w:t>
      </w:r>
      <w:r>
        <w:t xml:space="preserve">(true positive + true negative) / total observations.. RMSE is a measure of accuracy in regression</w:t>
      </w:r>
    </w:p>
    <w:p>
      <w:pPr>
        <w:numPr>
          <w:ilvl w:val="1"/>
          <w:numId w:val="1002"/>
        </w:numPr>
        <w:pStyle w:val="Compact"/>
      </w:pPr>
      <w:r>
        <w:rPr>
          <w:bCs/>
          <w:b/>
        </w:rPr>
        <w:t xml:space="preserve">error rate:</w:t>
      </w:r>
      <w:r>
        <w:t xml:space="preserve"> </w:t>
      </w:r>
      <w:r>
        <w:t xml:space="preserve">(false positive + false negative) / total observations</w:t>
      </w:r>
    </w:p>
    <w:p>
      <w:pPr>
        <w:numPr>
          <w:ilvl w:val="1"/>
          <w:numId w:val="1002"/>
        </w:numPr>
        <w:pStyle w:val="Compact"/>
      </w:pPr>
      <w:r>
        <w:rPr>
          <w:bCs/>
          <w:b/>
        </w:rPr>
        <w:t xml:space="preserve">precision:</w:t>
      </w:r>
      <w:r>
        <w:t xml:space="preserve"> </w:t>
      </w:r>
      <w:r>
        <w:t xml:space="preserve">true positive / (true positive + false positive)</w:t>
      </w:r>
    </w:p>
    <w:p>
      <w:pPr>
        <w:numPr>
          <w:ilvl w:val="1"/>
          <w:numId w:val="1002"/>
        </w:numPr>
        <w:pStyle w:val="Compact"/>
      </w:pPr>
      <w:r>
        <w:rPr>
          <w:bCs/>
          <w:b/>
        </w:rPr>
        <w:t xml:space="preserve">specificity:</w:t>
      </w:r>
      <w:r>
        <w:t xml:space="preserve"> </w:t>
      </w:r>
      <w:r>
        <w:t xml:space="preserve">true negative / (true negative + false positive)</w:t>
      </w:r>
    </w:p>
    <w:p>
      <w:pPr>
        <w:numPr>
          <w:ilvl w:val="1"/>
          <w:numId w:val="1002"/>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numPr>
          <w:ilvl w:val="0"/>
          <w:numId w:val="1000"/>
        </w:numPr>
        <w:pStyle w:val="SourceCode"/>
      </w:pPr>
      <w:r>
        <w:rPr>
          <w:rStyle w:val="VerbatimChar"/>
        </w:rPr>
        <w:t xml:space="preserve">  F1 = 2 * precision * recall / (precision + recall)</w:t>
      </w:r>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Start w:id="26" w:name="statistics"/>
    <w:p>
      <w:pPr>
        <w:pStyle w:val="Heading3"/>
      </w:pPr>
      <w:r>
        <w:t xml:space="preserve">Statistics</w:t>
      </w:r>
    </w:p>
    <w:p>
      <w:pPr>
        <w:numPr>
          <w:ilvl w:val="0"/>
          <w:numId w:val="1003"/>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03"/>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03"/>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science</dc:title>
  <dc:creator>donata boric</dc:creator>
  <cp:keywords/>
  <dcterms:created xsi:type="dcterms:W3CDTF">2023-05-21T19:12:29Z</dcterms:created>
  <dcterms:modified xsi:type="dcterms:W3CDTF">2023-05-21T19:12:29Z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