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7AE0C" w14:textId="1C139347" w:rsidR="004E3255" w:rsidRPr="004E3255" w:rsidRDefault="00D030C4" w:rsidP="004E3255">
      <w:pPr>
        <w:jc w:val="center"/>
        <w:rPr>
          <w:rFonts w:ascii="Times New Roman" w:hAnsi="Times New Roman" w:cs="Times New Roman"/>
          <w:b/>
          <w:bCs/>
          <w:color w:val="000000" w:themeColor="text1"/>
          <w:sz w:val="50"/>
          <w:szCs w:val="50"/>
        </w:rPr>
      </w:pPr>
      <w:r w:rsidRPr="004E3255">
        <w:rPr>
          <w:rFonts w:ascii="Times New Roman" w:hAnsi="Times New Roman" w:cs="Times New Roman"/>
          <w:b/>
          <w:bCs/>
          <w:color w:val="000000" w:themeColor="text1"/>
          <w:sz w:val="50"/>
          <w:szCs w:val="50"/>
        </w:rPr>
        <w:t>Mérési jegyzőkönyv</w:t>
      </w:r>
    </w:p>
    <w:p w14:paraId="24ECE8F0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55DCADA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4A3BC444" w14:textId="1EA8BA00" w:rsidR="004E3255" w:rsidRPr="004E3255" w:rsidRDefault="004E3255" w:rsidP="004E3255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hu-HU"/>
          <w14:ligatures w14:val="none"/>
        </w:rPr>
        <w:t>KÉPALÁÍRÁSOK</w:t>
      </w:r>
    </w:p>
    <w:p w14:paraId="71E551F2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AB58F85" w14:textId="0476B93A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59ACABC1" wp14:editId="24FD6685">
            <wp:extent cx="5760720" cy="3499485"/>
            <wp:effectExtent l="0" t="0" r="5080" b="5715"/>
            <wp:docPr id="1022661673" name="Kép 1" descr="A képen szöveg, sor, képernyőkép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1673" name="Kép 1" descr="A képen szöveg, sor, képernyőkép, Diagram látható&#10;&#10;Automatikusan generált leírá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FE3" w14:textId="77777777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0F4D10B5" w14:textId="06EBDAAF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alapján jól látható, hogy mindhárom vizsgált elemszámnál a CPU-s futás sokkal gyorsabb volt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futásnál. Az is megfigyelhető, hogy CPU-n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minden esetben kissé jobb eredményt adott, mint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.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alatt szintén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teljesített kedvezőbben, főleg 2000 és 3000 elem esetén. </w:t>
      </w:r>
    </w:p>
    <w:p w14:paraId="1A8699A4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CDD5331" w14:textId="6F0BA5D3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lastRenderedPageBreak/>
        <w:drawing>
          <wp:inline distT="0" distB="0" distL="0" distR="0" wp14:anchorId="2CE5788E" wp14:editId="2F1DCAE4">
            <wp:extent cx="5760720" cy="3502660"/>
            <wp:effectExtent l="0" t="0" r="5080" b="2540"/>
            <wp:docPr id="1845923888" name="Kép 2" descr="A képen sor, képernyőkép, Diagram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3888" name="Kép 2" descr="A képen sor, képernyőkép, Diagram, diagram látható&#10;&#10;Automatikusan generált leírá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9657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1CD69CD" w14:textId="21311250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azt mutatja meg, hogy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futási ideje hányszorosa a CPU-s futási időnek. Mindkét algoritmusnál nagy arányok láthatók, tehát ebben a mérési tartományban a CPU egyértelműen hatékonyabb volt. Az is látszik, hogy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/CPU aránya 2000 és 3000 elemnél kedvezőbb, mint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MergeSorté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, vagyis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viszonylag jobb eredményt adott. </w:t>
      </w:r>
    </w:p>
    <w:p w14:paraId="30609FA3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6EDFD53C" w14:textId="5D3D8CE3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1D52C698" wp14:editId="7719AD64">
            <wp:extent cx="5760720" cy="3607435"/>
            <wp:effectExtent l="0" t="0" r="5080" b="0"/>
            <wp:docPr id="878989892" name="Kép 3" descr="A képen szöveg, képernyőkép, so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9892" name="Kép 3" descr="A képen szöveg, képernyőkép, sor, Diagram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0BC1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C045017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lastRenderedPageBreak/>
        <w:t xml:space="preserve">Az ábrán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CPU-s,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és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kernel futási idejének átlaga látható. Jól megfigyelhető, hogy a CPU-s megvalósítás minden elemszámnál nagyságrendekkel gyorsabb volt.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kernelidő önmagában kicsi, a teljes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futási időt főként a járulékos költségek növelik meg.</w:t>
      </w:r>
    </w:p>
    <w:p w14:paraId="6C814E68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0928BE41" w14:textId="679EC3D5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50CBC2A8" wp14:editId="1C4DFE18">
            <wp:extent cx="5760720" cy="3580130"/>
            <wp:effectExtent l="0" t="0" r="5080" b="1270"/>
            <wp:docPr id="510786916" name="Kép 4" descr="A képen sor, Diagram, diagram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6916" name="Kép 4" descr="A képen sor, Diagram, diagram, szöveg látható&#10;&#10;Automatikusan generált leírá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F652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7B177344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Ez az ábra azt mutatja, hogy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teljes futási ideje hányszorosa a CPU-s futási időnek. Az arány minden esetben nagy, ami azt jelzi, hogy a vizsgált elemszámok mellett a CPU lényegesen hatékonyabb. Az elemszám növekedésével az arány csökken, tehát nagyobb adatmennyiségnél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relatív hátránya mérséklődik.</w:t>
      </w:r>
    </w:p>
    <w:p w14:paraId="4DADE59F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26706C95" w14:textId="0ADB4BDA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lastRenderedPageBreak/>
        <w:drawing>
          <wp:inline distT="0" distB="0" distL="0" distR="0" wp14:anchorId="19F99369" wp14:editId="613729DD">
            <wp:extent cx="5760720" cy="3578860"/>
            <wp:effectExtent l="0" t="0" r="5080" b="2540"/>
            <wp:docPr id="748864065" name="Kép 5" descr="A képen szöveg, sor, Diagram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4065" name="Kép 5" descr="A képen szöveg, sor, Diagram, diagram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C200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42024B8C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ábrából az látszik, hogy maga a kernelidő csak kis részét adja a teljes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futási időnek. Ez azt mutatja, hogy a teljes végrehajtási időt nem maga a rendezés dominálja, hanem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környezet kezelésének többletköltsége. Emiatt kis elemszámnál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nem tudott előnyt mutatni.</w:t>
      </w:r>
    </w:p>
    <w:p w14:paraId="6D191545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F63DB32" w14:textId="076958B4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6F7CA0AB" wp14:editId="5DCB743D">
            <wp:extent cx="5760720" cy="3174365"/>
            <wp:effectExtent l="0" t="0" r="5080" b="635"/>
            <wp:docPr id="1203330631" name="Kép 6" descr="A képen sor, Diagram, képernyőkép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0631" name="Kép 6" descr="A képen sor, Diagram, képernyőkép, szöveg látható&#10;&#10;Automatikusan generált leírá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EAAB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74DCEA4C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a 30 külön mérés eredményét mutatja 1000 elemre. A CPU-s futások stabilan és nagyon kis idővel zajlottak, míg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ideje jelentősen nagyobb volt. A kernelidő itt is alacsony maradt a teljes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időhöz viszonyítva.</w:t>
      </w:r>
    </w:p>
    <w:p w14:paraId="5A155D58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5E74F8B" w14:textId="2085B838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lastRenderedPageBreak/>
        <w:drawing>
          <wp:inline distT="0" distB="0" distL="0" distR="0" wp14:anchorId="44F8F1EB" wp14:editId="16693964">
            <wp:extent cx="5760720" cy="3204210"/>
            <wp:effectExtent l="0" t="0" r="5080" b="0"/>
            <wp:docPr id="1388660942" name="Kép 7" descr="A képen szöveg, sor, Diagra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0942" name="Kép 7" descr="A képen szöveg, sor, Diagram, képernyőkép látható&#10;&#10;Automatikusan generált leírá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CFA5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05E351C1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2000 elemnél a CPU-s mérések továbbra is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stabilak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maradtak.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futási ideje nőtt, azonban a kernelidő növekedése ehhez képest jóval kisebb mértékű volt. Ez megerősíti, hogy a teljes idő jelentős részét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overhead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adja.</w:t>
      </w:r>
    </w:p>
    <w:p w14:paraId="7CC41846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39F7161" w14:textId="3EAFBA24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7684D795" wp14:editId="708AC30A">
            <wp:extent cx="5760720" cy="3183255"/>
            <wp:effectExtent l="0" t="0" r="5080" b="4445"/>
            <wp:docPr id="1165185452" name="Kép 8" descr="A képen sor, képernyőkép, Diagram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5452" name="Kép 8" descr="A képen sor, képernyőkép, Diagram, szöveg látható&#10;&#10;Automatikusan generált leírá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E9D5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66CD522E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3000 elemnél a CPU és az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közötti különbség továbbra is egyértelműen megmaradt. A teljes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idő emelkedett, a kernelidő viszont továbbra is a teljes idő kis hányada maradt. Az eredmények alapján a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4E3255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-változata ebben a tartományban nem volt versenyképes a CPU-s megoldással.</w:t>
      </w:r>
    </w:p>
    <w:p w14:paraId="6DD69489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C0D4633" w14:textId="215C5B14" w:rsid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D1B28EA" w14:textId="77777777" w:rsidR="001D0A23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8DAED1C" w14:textId="696C0040" w:rsidR="001D0A23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lastRenderedPageBreak/>
        <w:drawing>
          <wp:inline distT="0" distB="0" distL="0" distR="0" wp14:anchorId="6F529234" wp14:editId="0A151844">
            <wp:extent cx="5760720" cy="3578860"/>
            <wp:effectExtent l="0" t="0" r="5080" b="2540"/>
            <wp:docPr id="536072676" name="Kép 9" descr="A képen szöveg, képernyőkép, so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2676" name="Kép 9" descr="A képen szöveg, képernyőkép, sor, Diagram látható&#10;&#10;Automatikusan generált leírá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0B17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4DF52ECC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CPU-s,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és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kernel futási idejének átlagát mutatja. A CPU-s változat itt is minden elemszámnál gyorsabb volt. Ugyanakkor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futási ideje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-eredményeihez képest kedvezőbbnek bizonyult, különösen 2000 és 3000 elem esetén.</w:t>
      </w:r>
    </w:p>
    <w:p w14:paraId="52111FDA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6EF206BA" w14:textId="0C1C2EFD" w:rsid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304356E9" wp14:editId="2F2A6FF0">
            <wp:extent cx="5760720" cy="3583305"/>
            <wp:effectExtent l="0" t="0" r="5080" b="0"/>
            <wp:docPr id="349517314" name="Kép 10" descr="A képen sor, szöveg, képernyőkép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7314" name="Kép 10" descr="A képen sor, szöveg, képernyőkép, Diagram látható&#10;&#10;Automatikusan generált leírá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0E88" w14:textId="77777777" w:rsidR="001D0A23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5F8F7BE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megmutatja, hogy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teljes futási ideje hányszorosa a CPU-s futási időnek. Bár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itt sem tudta megelőzni a CPU-t, az arány nagyobb </w:t>
      </w: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lastRenderedPageBreak/>
        <w:t xml:space="preserve">elemszámoknál kedvezőbb, mint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esetében. Ez arra utal, hogy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-változata ebben a mérési tartományban hatékonyabb volt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-változatánál.</w:t>
      </w:r>
    </w:p>
    <w:p w14:paraId="4B451CB3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DA17EBE" w14:textId="0A9CCEBC" w:rsid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3CB3B792" wp14:editId="3A000E1E">
            <wp:extent cx="5760720" cy="3590290"/>
            <wp:effectExtent l="0" t="0" r="5080" b="3810"/>
            <wp:docPr id="146172666" name="Kép 11" descr="A képen szöveg, sor, Diagram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666" name="Kép 11" descr="A képen szöveg, sor, Diagram, szám látható&#10;&#10;Automatikusan generált leírá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EE30" w14:textId="77777777" w:rsidR="001D0A23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7883111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Az ábra azt szemlélteti, hogy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esetén is a kernelidő csak kis részét teszi ki a teljes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futási időnek. A teljes idő nagy részét itt sem maga a rendezési művelet, hanem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használatával járó többletköltség adja. Ez megmagyarázza, hogy miért maradt a CPU-s megoldás gyorsabb.</w:t>
      </w:r>
    </w:p>
    <w:p w14:paraId="5ECF1E2F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4AC5D614" w14:textId="1C68D1D8" w:rsidR="004E3255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7C470310" wp14:editId="35C3F7A4">
            <wp:extent cx="5760720" cy="3191510"/>
            <wp:effectExtent l="0" t="0" r="5080" b="0"/>
            <wp:docPr id="1802317350" name="Kép 12" descr="A képen képernyőkép, szöveg, so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7350" name="Kép 12" descr="A képen képernyőkép, szöveg, sor, Diagram látható&#10;&#10;Automatikusan generált leírá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916A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781424F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lastRenderedPageBreak/>
        <w:t xml:space="preserve">1000 elem esetén a CPU-s futási idők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alacsonyak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és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stabilak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.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ideje jóval magasabb, és az első mérésnél egy kiugró érték is megfigyelhető. Ez tipikusan a futtatási környezet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inicializációjával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és a rendszerterheléssel magyarázható.</w:t>
      </w:r>
    </w:p>
    <w:p w14:paraId="74D9B061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00D98B2" w14:textId="1BD6973C" w:rsid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12748741" wp14:editId="1080BC49">
            <wp:extent cx="5760720" cy="3188335"/>
            <wp:effectExtent l="0" t="0" r="5080" b="0"/>
            <wp:docPr id="50005150" name="Kép 13" descr="A képen szöveg, sor, Diagra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5150" name="Kép 13" descr="A képen szöveg, sor, Diagram, képernyőkép látható&#10;&#10;Automatikusan generált leírá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69A8" w14:textId="77777777" w:rsidR="001D0A23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34A7D01D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2000 elemnél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CPU-s és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futásai is stabilabb képet mutatnak.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idő még mindig magasabb a CPU-időnél, viszont kedvezőbb, mint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-eredménye. Ez arra utal, hogy ugyanazon a hardveren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-megvalósítása hatékonyabban viselkedett.</w:t>
      </w:r>
    </w:p>
    <w:p w14:paraId="24E7AE25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01A95BC6" w14:textId="20B6FA23" w:rsid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hu-HU"/>
        </w:rPr>
        <w:drawing>
          <wp:inline distT="0" distB="0" distL="0" distR="0" wp14:anchorId="26A6E336" wp14:editId="1645D81E">
            <wp:extent cx="5760720" cy="3169920"/>
            <wp:effectExtent l="0" t="0" r="5080" b="5080"/>
            <wp:docPr id="262571401" name="Kép 14" descr="A képen szöveg, képernyőkép, so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1401" name="Kép 14" descr="A képen szöveg, képernyőkép, sor, Diagram látható&#10;&#10;Automatikusan generált leírás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E7FE" w14:textId="77777777" w:rsidR="001D0A23" w:rsidRPr="004E3255" w:rsidRDefault="001D0A23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93270BA" w14:textId="77777777" w:rsidR="004E3255" w:rsidRPr="001D0A23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3000 elemnél a CPU-s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továbbra is gyors maradt,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teljes ideje pedig mérsékeltebben növekedett, mint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esetében. Ez összhangban van az összegző </w:t>
      </w: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lastRenderedPageBreak/>
        <w:t xml:space="preserve">grafikonokkal, ahol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-változata kedvezőbb eredményt adott. A CPU előnye azonban itt is egyértelmű maradt.</w:t>
      </w:r>
    </w:p>
    <w:p w14:paraId="4F9ECDCF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1A4A4CCE" w14:textId="77777777" w:rsidR="004E3255" w:rsidRPr="001D0A23" w:rsidRDefault="004E3255" w:rsidP="004E3255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hu-HU"/>
          <w14:ligatures w14:val="none"/>
        </w:rPr>
      </w:pPr>
      <w:r w:rsidRPr="001D0A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hu-HU"/>
          <w14:ligatures w14:val="none"/>
        </w:rPr>
        <w:t>RÖVID ZÁRÓ KÖVETKEZTETÉS</w:t>
      </w:r>
    </w:p>
    <w:p w14:paraId="2F7133B5" w14:textId="77777777" w:rsidR="004E3255" w:rsidRPr="004E3255" w:rsidRDefault="004E3255" w:rsidP="004E3255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hu-HU"/>
          <w14:ligatures w14:val="none"/>
        </w:rPr>
      </w:pPr>
    </w:p>
    <w:p w14:paraId="5DD36072" w14:textId="24D97B6D" w:rsidR="00D030C4" w:rsidRPr="001D0A23" w:rsidRDefault="004E3255" w:rsidP="004E3255">
      <w:pPr>
        <w:rPr>
          <w:rFonts w:ascii="Times New Roman" w:hAnsi="Times New Roman" w:cs="Times New Roman"/>
          <w:color w:val="000000" w:themeColor="text1"/>
        </w:rPr>
      </w:pPr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 mérések alapján megállapítható, hogy 1000, 2000 és 3000 elem esetén a CPU-s rendezések gyorsabbak voltak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-es megoldásoknál. Ennek oka, hogy ilyen kis adatmennyiségnél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működtetésének többletköltsége nagyobb, mint a párhuzamos végrehajtásból származó előny. A CPU-s eredmények közül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minden esetben kissé gyorsabb volt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MergeSortnál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, és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alatt is a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QuickSort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adott kedvezőbb eredményeket. A vizsgálatból az a következtetés vonható le, hogy kis elemszámok esetén a CPU-s megoldás célszerűbb, míg az </w:t>
      </w:r>
      <w:proofErr w:type="spellStart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OpenCL</w:t>
      </w:r>
      <w:proofErr w:type="spellEnd"/>
      <w:r w:rsidRPr="001D0A23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előnye várhatóan csak nagyobb bemeneteknél jelenne meg.</w:t>
      </w:r>
    </w:p>
    <w:sectPr w:rsidR="00D030C4" w:rsidRPr="001D0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5066E"/>
    <w:multiLevelType w:val="multilevel"/>
    <w:tmpl w:val="903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F2419"/>
    <w:multiLevelType w:val="multilevel"/>
    <w:tmpl w:val="33D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F0D8D"/>
    <w:multiLevelType w:val="multilevel"/>
    <w:tmpl w:val="0A4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738D6"/>
    <w:multiLevelType w:val="multilevel"/>
    <w:tmpl w:val="693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158B1"/>
    <w:multiLevelType w:val="multilevel"/>
    <w:tmpl w:val="72D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C39A4"/>
    <w:multiLevelType w:val="multilevel"/>
    <w:tmpl w:val="FBF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10273">
    <w:abstractNumId w:val="0"/>
  </w:num>
  <w:num w:numId="2" w16cid:durableId="1804885039">
    <w:abstractNumId w:val="2"/>
  </w:num>
  <w:num w:numId="3" w16cid:durableId="457796651">
    <w:abstractNumId w:val="1"/>
  </w:num>
  <w:num w:numId="4" w16cid:durableId="961182640">
    <w:abstractNumId w:val="4"/>
  </w:num>
  <w:num w:numId="5" w16cid:durableId="367149329">
    <w:abstractNumId w:val="3"/>
  </w:num>
  <w:num w:numId="6" w16cid:durableId="713386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C4"/>
    <w:rsid w:val="001D0A23"/>
    <w:rsid w:val="0030594B"/>
    <w:rsid w:val="004E3255"/>
    <w:rsid w:val="00D030C4"/>
    <w:rsid w:val="00E2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DCB9C"/>
  <w15:chartTrackingRefBased/>
  <w15:docId w15:val="{D8B2D49D-52EF-3D4F-B409-6DF980A3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D030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paragraph" w:styleId="Cmsor4">
    <w:name w:val="heading 4"/>
    <w:basedOn w:val="Norml"/>
    <w:link w:val="Cmsor4Char"/>
    <w:uiPriority w:val="9"/>
    <w:qFormat/>
    <w:rsid w:val="00D030C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030C4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rsid w:val="00D030C4"/>
    <w:rPr>
      <w:rFonts w:ascii="Times New Roman" w:eastAsia="Times New Roman" w:hAnsi="Times New Roman" w:cs="Times New Roman"/>
      <w:b/>
      <w:bCs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unhideWhenUsed/>
    <w:rsid w:val="00D030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apple-converted-space">
    <w:name w:val="apple-converted-space"/>
    <w:basedOn w:val="Bekezdsalapbettpusa"/>
    <w:rsid w:val="00D030C4"/>
  </w:style>
  <w:style w:type="character" w:styleId="Kiemels2">
    <w:name w:val="Strong"/>
    <w:basedOn w:val="Bekezdsalapbettpusa"/>
    <w:uiPriority w:val="22"/>
    <w:qFormat/>
    <w:rsid w:val="00D03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616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Bodó Tamás</dc:creator>
  <cp:keywords/>
  <dc:description/>
  <cp:lastModifiedBy>Bodó Tamás</cp:lastModifiedBy>
  <cp:revision>2</cp:revision>
  <cp:lastPrinted>2026-04-21T08:46:00Z</cp:lastPrinted>
  <dcterms:created xsi:type="dcterms:W3CDTF">2026-04-21T08:22:00Z</dcterms:created>
  <dcterms:modified xsi:type="dcterms:W3CDTF">2026-04-21T09:23:00Z</dcterms:modified>
</cp:coreProperties>
</file>