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73F" w:rsidRDefault="0010373F" w:rsidP="0010373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  <w:lang w:val="ru-RU"/>
        </w:rPr>
        <w:t xml:space="preserve">Цікаво порівняти максимальну похибку найкращого чебишовського наближення многочленом з іншими наближенням многочленом. </w:t>
      </w:r>
      <w:r>
        <w:rPr>
          <w:noProof/>
        </w:rPr>
        <w:t xml:space="preserve">Припустимо, що </w:t>
      </w:r>
      <w:r>
        <w:rPr>
          <w:noProof/>
          <w:position w:val="-10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2pt;height:18pt" o:ole="">
            <v:imagedata r:id="rId4" o:title=""/>
          </v:shape>
          <o:OLEObject Type="Embed" ProgID="Equation.3" ShapeID="_x0000_i1025" DrawAspect="Content" ObjectID="_1555932612" r:id="rId5"/>
        </w:object>
      </w:r>
      <w:r>
        <w:rPr>
          <w:noProof/>
        </w:rPr>
        <w:t xml:space="preserve"> і </w:t>
      </w:r>
      <w:r>
        <w:rPr>
          <w:noProof/>
          <w:position w:val="-10"/>
        </w:rPr>
        <w:object w:dxaOrig="1180" w:dyaOrig="360">
          <v:shape id="_x0000_i1026" type="#_x0000_t75" style="width:58.75pt;height:18pt" o:ole="">
            <v:imagedata r:id="rId6" o:title=""/>
          </v:shape>
          <o:OLEObject Type="Embed" ProgID="Equation.3" ShapeID="_x0000_i1026" DrawAspect="Content" ObjectID="_1555932613" r:id="rId7"/>
        </w:object>
      </w:r>
      <w:r>
        <w:rPr>
          <w:noProof/>
        </w:rPr>
        <w:t xml:space="preserve"> при </w:t>
      </w:r>
      <w:r>
        <w:rPr>
          <w:noProof/>
          <w:position w:val="-10"/>
        </w:rPr>
        <w:object w:dxaOrig="900" w:dyaOrig="320">
          <v:shape id="_x0000_i1027" type="#_x0000_t75" style="width:45pt;height:15.9pt" o:ole="">
            <v:imagedata r:id="rId8" o:title=""/>
          </v:shape>
          <o:OLEObject Type="Embed" ProgID="Equation.3" ShapeID="_x0000_i1027" DrawAspect="Content" ObjectID="_1555932614" r:id="rId9"/>
        </w:object>
      </w:r>
      <w:r>
        <w:rPr>
          <w:noProof/>
        </w:rPr>
        <w:t xml:space="preserve">. Відомо, що у цьому випадку </w:t>
      </w:r>
    </w:p>
    <w:p w:rsidR="0010373F" w:rsidRDefault="0010373F" w:rsidP="0010373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3180" w:dyaOrig="700">
          <v:shape id="_x0000_i1028" type="#_x0000_t75" style="width:158.8pt;height:35.45pt" o:ole="">
            <v:imagedata r:id="rId10" o:title=""/>
          </v:shape>
          <o:OLEObject Type="Embed" ProgID="Equation.3" ShapeID="_x0000_i1028" DrawAspect="Content" ObjectID="_1555932615" r:id="rId11"/>
        </w:object>
      </w:r>
    </w:p>
    <w:p w:rsidR="0010373F" w:rsidRDefault="0010373F" w:rsidP="0010373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lang w:val="ru-RU"/>
        </w:rPr>
      </w:pPr>
      <w:r>
        <w:rPr>
          <w:noProof/>
          <w:lang w:val="ru-RU"/>
        </w:rPr>
        <w:t xml:space="preserve">Нехай така функція наближена відрізком ряду Тейлора з </w:t>
      </w:r>
      <w:r>
        <w:rPr>
          <w:noProof/>
          <w:position w:val="-6"/>
        </w:rPr>
        <w:object w:dxaOrig="540" w:dyaOrig="280">
          <v:shape id="_x0000_i1029" type="#_x0000_t75" style="width:27pt;height:13.25pt" o:ole="">
            <v:imagedata r:id="rId12" o:title=""/>
          </v:shape>
          <o:OLEObject Type="Embed" ProgID="Equation.3" ShapeID="_x0000_i1029" DrawAspect="Content" ObjectID="_1555932616" r:id="rId13"/>
        </w:object>
      </w:r>
      <w:r>
        <w:rPr>
          <w:noProof/>
          <w:lang w:val="ru-RU"/>
        </w:rPr>
        <w:t xml:space="preserve"> коефіцієнтом в околі точки </w:t>
      </w:r>
      <w:r>
        <w:rPr>
          <w:noProof/>
          <w:position w:val="-12"/>
        </w:rPr>
        <w:object w:dxaOrig="1359" w:dyaOrig="360">
          <v:shape id="_x0000_i1030" type="#_x0000_t75" style="width:67.25pt;height:18pt" o:ole="">
            <v:imagedata r:id="rId14" o:title=""/>
          </v:shape>
          <o:OLEObject Type="Embed" ProgID="Equation.3" ShapeID="_x0000_i1030" DrawAspect="Content" ObjectID="_1555932617" r:id="rId15"/>
        </w:object>
      </w:r>
      <w:r>
        <w:rPr>
          <w:noProof/>
          <w:lang w:val="ru-RU"/>
        </w:rPr>
        <w:t xml:space="preserve"> </w:t>
      </w:r>
    </w:p>
    <w:p w:rsidR="0010373F" w:rsidRDefault="0010373F" w:rsidP="0010373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  <w:lang w:val="ru-RU"/>
        </w:rPr>
        <w:tab/>
      </w:r>
      <w:r>
        <w:rPr>
          <w:noProof/>
          <w:position w:val="-28"/>
        </w:rPr>
        <w:object w:dxaOrig="4640" w:dyaOrig="700">
          <v:shape id="_x0000_i1031" type="#_x0000_t75" style="width:231.9pt;height:35.45pt" o:ole="">
            <v:imagedata r:id="rId16" o:title=""/>
          </v:shape>
          <o:OLEObject Type="Embed" ProgID="Equation.3" ShapeID="_x0000_i1031" DrawAspect="Content" ObjectID="_1555932618" r:id="rId17"/>
        </w:object>
      </w:r>
    </w:p>
    <w:p w:rsidR="0010373F" w:rsidRDefault="0010373F" w:rsidP="0010373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lang w:val="ru-RU"/>
        </w:rPr>
      </w:pPr>
      <w:r>
        <w:rPr>
          <w:noProof/>
          <w:lang w:val="ru-RU"/>
        </w:rPr>
        <w:t xml:space="preserve">де </w:t>
      </w:r>
      <w:r>
        <w:rPr>
          <w:noProof/>
          <w:position w:val="-12"/>
        </w:rPr>
        <w:object w:dxaOrig="1320" w:dyaOrig="360">
          <v:shape id="_x0000_i1032" type="#_x0000_t75" style="width:66.2pt;height:18pt" o:ole="">
            <v:imagedata r:id="rId18" o:title=""/>
          </v:shape>
          <o:OLEObject Type="Embed" ProgID="Equation.3" ShapeID="_x0000_i1032" DrawAspect="Content" ObjectID="_1555932619" r:id="rId19"/>
        </w:object>
      </w:r>
      <w:r>
        <w:rPr>
          <w:noProof/>
          <w:lang w:val="ru-RU"/>
        </w:rPr>
        <w:t xml:space="preserve"> Очевидно, що при </w:t>
      </w:r>
      <w:r>
        <w:rPr>
          <w:noProof/>
          <w:position w:val="-10"/>
        </w:rPr>
        <w:object w:dxaOrig="900" w:dyaOrig="320">
          <v:shape id="_x0000_i1033" type="#_x0000_t75" style="width:45pt;height:15.9pt" o:ole="">
            <v:imagedata r:id="rId20" o:title=""/>
          </v:shape>
          <o:OLEObject Type="Embed" ProgID="Equation.3" ShapeID="_x0000_i1033" DrawAspect="Content" ObjectID="_1555932620" r:id="rId21"/>
        </w:object>
      </w:r>
      <w:r>
        <w:rPr>
          <w:noProof/>
          <w:lang w:val="ru-RU"/>
        </w:rPr>
        <w:t xml:space="preserve"> у цьому випадку максимальне значення залишкового члену ряду становить </w:t>
      </w:r>
    </w:p>
    <w:p w:rsidR="0010373F" w:rsidRDefault="0010373F" w:rsidP="0010373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  <w:lang w:val="ru-RU"/>
        </w:rPr>
        <w:tab/>
      </w:r>
      <w:r>
        <w:rPr>
          <w:noProof/>
          <w:position w:val="-28"/>
        </w:rPr>
        <w:object w:dxaOrig="3640" w:dyaOrig="700">
          <v:shape id="_x0000_i1034" type="#_x0000_t75" style="width:182.1pt;height:35.45pt" o:ole="">
            <v:imagedata r:id="rId22" o:title=""/>
          </v:shape>
          <o:OLEObject Type="Embed" ProgID="Equation.3" ShapeID="_x0000_i1034" DrawAspect="Content" ObjectID="_1555932621" r:id="rId23"/>
        </w:object>
      </w:r>
    </w:p>
    <w:p w:rsidR="0010373F" w:rsidRDefault="0010373F" w:rsidP="0010373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lang w:val="ru-RU"/>
        </w:rPr>
      </w:pPr>
      <w:r>
        <w:rPr>
          <w:noProof/>
          <w:lang w:val="ru-RU"/>
        </w:rPr>
        <w:t xml:space="preserve">де </w:t>
      </w:r>
      <w:r>
        <w:rPr>
          <w:noProof/>
          <w:position w:val="-10"/>
        </w:rPr>
        <w:object w:dxaOrig="980" w:dyaOrig="320">
          <v:shape id="_x0000_i1035" type="#_x0000_t75" style="width:49.25pt;height:15.9pt" o:ole="">
            <v:imagedata r:id="rId24" o:title=""/>
          </v:shape>
          <o:OLEObject Type="Embed" ProgID="Equation.3" ShapeID="_x0000_i1035" DrawAspect="Content" ObjectID="_1555932622" r:id="rId25"/>
        </w:object>
      </w:r>
      <w:r>
        <w:rPr>
          <w:noProof/>
          <w:lang w:val="ru-RU"/>
        </w:rPr>
        <w:t xml:space="preserve"> Такою самою формулою визначається похибка при наближенні і ланкою ермітового сплайну непарного степеня. Прилади показують, що використання найкращого чебишовського наближення замість наближення іншими способами суттєво зменшує одержувану при цьому похибку.</w:t>
      </w:r>
    </w:p>
    <w:p w:rsidR="00B56943" w:rsidRPr="0010373F" w:rsidRDefault="00B56943">
      <w:pPr>
        <w:rPr>
          <w:lang w:val="ru-RU"/>
        </w:rPr>
      </w:pPr>
    </w:p>
    <w:sectPr w:rsidR="00B56943" w:rsidRPr="0010373F" w:rsidSect="00B5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10373F"/>
    <w:rsid w:val="0010373F"/>
    <w:rsid w:val="00B5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3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>diakov.net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3</cp:revision>
  <dcterms:created xsi:type="dcterms:W3CDTF">2017-05-10T11:43:00Z</dcterms:created>
  <dcterms:modified xsi:type="dcterms:W3CDTF">2017-05-10T11:43:00Z</dcterms:modified>
</cp:coreProperties>
</file>