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FB2" w:rsidRPr="00130C4B" w:rsidRDefault="00130C4B" w:rsidP="00D15C58">
      <w:pPr>
        <w:tabs>
          <w:tab w:val="left" w:pos="1251"/>
          <w:tab w:val="left" w:pos="626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 Апроксимація теплофізичних характеристик технічно важливих газів</w:t>
      </w:r>
    </w:p>
    <w:p w:rsidR="00130C4B" w:rsidRPr="00130C4B" w:rsidRDefault="00130C4B" w:rsidP="007379C7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t>2.1. Отримання теплофізичних характеристик</w:t>
      </w:r>
    </w:p>
    <w:p w:rsidR="007379C7" w:rsidRPr="008B6DEE" w:rsidRDefault="007379C7" w:rsidP="007379C7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наш час у зв</w:t>
      </w:r>
      <w:r w:rsidRPr="009E361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язку з інтенсивним використанням технічно важливих газів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областях сучасної науки, техніки і технології, зокрема в енергетиці, геології, хімічній технології, газовій промисловості тощо, значно зростає потреба в більш точному визначенні їх параметрів і характеристик. Отримання надійних довідкових даних про теплофізичні властивості стиснутих газів при високих температурах п</w:t>
      </w:r>
      <w:r>
        <w:rPr>
          <w:rFonts w:ascii="Times New Roman" w:hAnsi="Times New Roman" w:cs="Times New Roman"/>
          <w:sz w:val="28"/>
          <w:szCs w:val="28"/>
          <w:lang w:val="uk-UA"/>
        </w:rPr>
        <w:t>ов’язано із значними труднощами. Це пояснюється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тим, що існуючі експериментальні дані отримані в обмеженому температурному інтервалі з верхньою границею, яка не перевищує 800-1000К. Ця обставина не дозволяє використовувати традиційні методи для розрахунку параметрів при високих температурах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бо такі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методи полягають в побудові емпіричних рівнянь </w:t>
      </w: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експериментальних даних і розрахунку по ним дискретних значень параметрів і характеристик, </w:t>
      </w:r>
      <w:r w:rsidRPr="000766C7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ці рівняння непридатні для отримання даних за межами експериментально досліджуваної області.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Для усунення вказаних недоліків були створені методи отримання рівнянь, які відображають властивості реальних газів і </w:t>
      </w:r>
      <w:r>
        <w:rPr>
          <w:rFonts w:ascii="Times New Roman" w:hAnsi="Times New Roman" w:cs="Times New Roman"/>
          <w:sz w:val="28"/>
          <w:szCs w:val="28"/>
          <w:lang w:val="uk-UA"/>
        </w:rPr>
        <w:t>які є придатні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для екстраполяційних розрахунків теплофізичних властивостей. Для цих розрахунків доцільно застосовувати теоретично обґрунтовані рівняння, які дозволяють розраховувати будь-які теплофізичні властивості газів, якщо відомо закон міжмолекулярної взаємодії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які містять мінімальну кількість невідомих констант – параметрів модельного потенціалу.</w:t>
      </w:r>
    </w:p>
    <w:p w:rsidR="007379C7" w:rsidRPr="008B6DEE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Таким рівнянням для газів є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віріальне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рівняння стану,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віріальні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коефіцієнти якого можуть бути розраховані на основі прийнятих функцій міжмолекулярної взаємодії, а параметри потенціалу визначаються із експериментальних значень густини. Ці рівняння дуже громіздкі і розв’язуються чисельно з використанням обчислювальної техніки. Багато коефіцієнтів виражаються через кратні інтеграли,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також не можуть бути обчислені аналітично, а тому обчислюються за допомогою квадратурних формул на комп’ютерах. В результаті обчислень отримують дискретні значення певних характеристик газів (густи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на, фактор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ізохорна та ізобарна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теплоємності, швидкість звуку, теплопровідність, в’язкість тощо), при певних значеннях тиску і температури, що змінюються з доволі великим кроком. Для обчислення характеристик газів у проміжних точках потрібно затратити багато часу і зусиль. Тому доцільно апроксимувати отримані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мінімаксним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критерієм або методом найменших квадратів і, маючи готові аналітичні вирази, обчислювати потрібні характеристики газів у проміжних точках з достатньо великою точністю.</w:t>
      </w:r>
    </w:p>
    <w:p w:rsidR="007379C7" w:rsidRDefault="007379C7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Далі в таблиці 1 наведено залежності щільності </w:t>
      </w:r>
      <w:r w:rsidRPr="008A6520">
        <w:rPr>
          <w:rFonts w:ascii="Cambria Math" w:hAnsi="Cambria Math" w:cs="Times New Roman"/>
          <w:i/>
          <w:sz w:val="28"/>
          <w:szCs w:val="28"/>
          <w:lang w:val="uk-UA"/>
        </w:rPr>
        <w:t>ρ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, ізохорної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і ізобарної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теплоємностей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водню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з</w:t>
      </w:r>
      <w:bookmarkStart w:id="0" w:name="_GoBack"/>
      <w:bookmarkEnd w:id="0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міни тиску при температурі Т=500К. У таблиці 2 наведено значення щільності, фактора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стискуваності</w:t>
      </w:r>
      <w:proofErr w:type="spellEnd"/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>, швидкості звуку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, в’язкості </w:t>
      </w:r>
      <w:r w:rsidRPr="008A6520">
        <w:rPr>
          <w:rFonts w:ascii="Cambria Math" w:hAnsi="Cambria Math" w:cs="Times New Roman"/>
          <w:i/>
          <w:sz w:val="28"/>
          <w:szCs w:val="28"/>
          <w:lang w:val="ru-RU"/>
        </w:rPr>
        <w:t>μ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Pr="008B6DEE">
        <w:rPr>
          <w:rFonts w:ascii="Times New Roman" w:hAnsi="Times New Roman" w:cs="Times New Roman"/>
          <w:sz w:val="28"/>
          <w:szCs w:val="28"/>
          <w:lang w:val="uk-UA"/>
        </w:rPr>
        <w:t>теплопровідості</w:t>
      </w:r>
      <w:proofErr w:type="spellEnd"/>
      <w:r w:rsidRPr="008B6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tooltip="wiktionary:λ" w:history="1">
        <w:r w:rsidRPr="008A6520">
          <w:rPr>
            <w:rFonts w:ascii="Cambria Math" w:hAnsi="Cambria Math" w:cs="Times New Roman"/>
            <w:sz w:val="28"/>
            <w:szCs w:val="28"/>
            <w:lang w:val="ru-RU"/>
          </w:rPr>
          <w:t>λ</w:t>
        </w:r>
      </w:hyperlink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кисню</w:t>
      </w:r>
      <w:r w:rsidRPr="008A65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DEE">
        <w:rPr>
          <w:rFonts w:ascii="Times New Roman" w:hAnsi="Times New Roman" w:cs="Times New Roman"/>
          <w:sz w:val="28"/>
          <w:szCs w:val="28"/>
          <w:lang w:val="uk-UA"/>
        </w:rPr>
        <w:t>при температурі Т=500К</w:t>
      </w:r>
      <w:r w:rsidRPr="009848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зміні тиску </w:t>
      </w:r>
      <w:proofErr w:type="spellStart"/>
      <w:r w:rsidRPr="009848AF">
        <w:rPr>
          <w:rFonts w:ascii="Cambria Math" w:hAnsi="Cambria Math" w:cs="Times New Roman"/>
          <w:i/>
          <w:sz w:val="28"/>
          <w:szCs w:val="28"/>
          <w:lang w:val="ru-RU"/>
        </w:rPr>
        <w:t>p</w:t>
      </w:r>
      <w:proofErr w:type="spellEnd"/>
      <w:r w:rsidRPr="009848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5CD9" w:rsidRPr="009848AF" w:rsidRDefault="00935CD9" w:rsidP="007379C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9C7" w:rsidRPr="00283321" w:rsidRDefault="00935CD9" w:rsidP="00935CD9">
      <w:pPr>
        <w:spacing w:after="0"/>
        <w:ind w:left="144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1. Характеристики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водню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proofErr w:type="gram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gram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=500К.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656AEF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7379C7" w:rsidRPr="00283321" w:rsidRDefault="00656AEF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0.048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72.293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0.483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62.794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14.518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0.962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59.933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14.522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1.438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58.259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14.526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1.909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57.070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14.530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2.377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56.147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2.841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1.0240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55.393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14.538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3.759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1.0320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14.546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4.663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1.0400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53.278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14.554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5.553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1.0480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52.522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14.561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7.293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1.0639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51.327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14.574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8.982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1.0797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50.399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14.587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11.026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1.0995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49.470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14.601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12.998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1.1192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48.709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10.391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14.614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14.903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1.1389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48.065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10.393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14.626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16.745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1.1584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47.506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10.396</w:t>
            </w:r>
          </w:p>
        </w:tc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14.636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45.0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18.526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1.1779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47.013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10.399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14.646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20.251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1.1973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46.571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14.655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23.542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1.2359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45.805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10.409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14.671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26.640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1.2742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45.157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10.417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14.685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29.564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1.3122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44.594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10.425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14.697</w:t>
            </w:r>
          </w:p>
        </w:tc>
      </w:tr>
    </w:tbl>
    <w:p w:rsidR="00130C4B" w:rsidRDefault="00130C4B" w:rsidP="007379C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79C7" w:rsidRPr="00283321" w:rsidRDefault="00935CD9" w:rsidP="00935C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2. Характеристики </w:t>
      </w:r>
      <w:proofErr w:type="spell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кисню</w:t>
      </w:r>
      <w:proofErr w:type="spell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proofErr w:type="gramStart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gramEnd"/>
      <w:r w:rsidR="007379C7" w:rsidRPr="00283321">
        <w:rPr>
          <w:rFonts w:ascii="Times New Roman" w:hAnsi="Times New Roman" w:cs="Times New Roman"/>
          <w:sz w:val="28"/>
          <w:szCs w:val="28"/>
          <w:lang w:val="ru-RU"/>
        </w:rPr>
        <w:t>=500К.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</w:tblGrid>
      <w:tr w:rsidR="007379C7" w:rsidRPr="00283321" w:rsidTr="00935CD9">
        <w:tc>
          <w:tcPr>
            <w:tcW w:w="1368" w:type="dxa"/>
          </w:tcPr>
          <w:p w:rsidR="007379C7" w:rsidRPr="00283321" w:rsidRDefault="007379C7" w:rsidP="00935C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FD5DCB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b/>
                <w:sz w:val="28"/>
                <w:szCs w:val="28"/>
              </w:rPr>
              <w:t>ρ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oMath>
            </m:oMathPara>
          </w:p>
        </w:tc>
        <w:tc>
          <w:tcPr>
            <w:tcW w:w="1368" w:type="dxa"/>
          </w:tcPr>
          <w:p w:rsidR="007379C7" w:rsidRPr="00283321" w:rsidRDefault="00656AEF" w:rsidP="00FD5DC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tooltip="wiktionary:λ" w:history="1">
              <w:r w:rsidR="007379C7" w:rsidRPr="00283321">
                <w:rPr>
                  <w:rFonts w:ascii="Times New Roman" w:hAnsi="Times New Roman" w:cs="Times New Roman"/>
                  <w:b/>
                  <w:sz w:val="28"/>
                  <w:szCs w:val="28"/>
                </w:rPr>
                <w:t>λ</w:t>
              </w:r>
            </w:hyperlink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tabs>
                <w:tab w:val="left" w:pos="89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0.77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1.0002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421.1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303.5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41.0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7.68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1.0018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422.5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304.3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41.2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15.34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1.0037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424.1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305.3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22.96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1.0057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425.8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306.3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30.55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1.0078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427.5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307.4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41.8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38.11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1.0099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429.3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308.4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42.1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45.63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1.0122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431.1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309.6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42.3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60.55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1.0169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434.8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311.9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42.8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75.31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1.0221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438.7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314.4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12.0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89.89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1.0275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442.8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316.9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43.7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16.0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118.49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1.0394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451.5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322.4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44.8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146.26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1.0525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460.8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328.3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25.0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179.75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1.0706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473.1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336.0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47.2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211.80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1.0903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486.2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344.2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48.6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242.39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1.1115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499.3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352.7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271.53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1.1339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513.8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361.3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51.4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45.0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299.25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1.1575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528.2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370.1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52.8</w:t>
            </w:r>
          </w:p>
        </w:tc>
      </w:tr>
      <w:tr w:rsidR="007379C7" w:rsidRPr="00283321" w:rsidTr="00935CD9"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50.0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325.60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1.1820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542.8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378.9</w:t>
            </w:r>
          </w:p>
        </w:tc>
        <w:tc>
          <w:tcPr>
            <w:tcW w:w="1368" w:type="dxa"/>
          </w:tcPr>
          <w:p w:rsidR="007379C7" w:rsidRPr="00283321" w:rsidRDefault="007379C7" w:rsidP="00FD5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3321">
              <w:rPr>
                <w:rFonts w:ascii="Times New Roman" w:hAnsi="Times New Roman" w:cs="Times New Roman"/>
                <w:sz w:val="28"/>
                <w:szCs w:val="28"/>
              </w:rPr>
              <w:t>54.2</w:t>
            </w:r>
          </w:p>
        </w:tc>
      </w:tr>
    </w:tbl>
    <w:p w:rsidR="007379C7" w:rsidRPr="00130C4B" w:rsidRDefault="007379C7" w:rsidP="007379C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5C58" w:rsidRDefault="00D15C5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15C58" w:rsidRPr="00D15C58" w:rsidRDefault="00130C4B" w:rsidP="00D15C58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C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2.2. Метод найменших квадратів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Нехай в результат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вим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рювань величини, яка описується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єю</w:t>
      </w:r>
      <w:r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.65pt;height:18pt" o:ole="">
            <v:imagedata r:id="rId6" o:title=""/>
          </v:shape>
          <o:OLEObject Type="Embed" ProgID="Equation.3" ShapeID="_x0000_i1029" DrawAspect="Content" ObjectID="_1556108409" r:id="rId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4720" w:dyaOrig="420">
          <v:shape id="_x0000_i1054" type="#_x0000_t75" style="width:236pt;height:21.35pt" o:ole="">
            <v:imagedata r:id="rId8" o:title=""/>
          </v:shape>
          <o:OLEObject Type="Embed" ProgID="Equation.3" ShapeID="_x0000_i1054" DrawAspect="Content" ObjectID="_1556108410" r:id="rId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отримаємо таблицю значень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00" w:dyaOrig="420">
          <v:shape id="_x0000_i1053" type="#_x0000_t75" style="width:54.65pt;height:21.35pt" o:ole="">
            <v:imagedata r:id="rId10" o:title=""/>
          </v:shape>
          <o:OLEObject Type="Embed" ProgID="Equation.3" ShapeID="_x0000_i1053" DrawAspect="Content" ObjectID="_1556108411" r:id="rId1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За даними таблиц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треба побудувати анал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тичну формулу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480" w:dyaOrig="420">
          <v:shape id="_x0000_i1048" type="#_x0000_t75" style="width:124pt;height:21.35pt" o:ole="">
            <v:imagedata r:id="rId12" o:title=""/>
          </v:shape>
          <o:OLEObject Type="Embed" ProgID="Equation.3" ShapeID="_x0000_i1048" DrawAspect="Content" ObjectID="_1556108412" r:id="rId1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(9)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яка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59" w:dyaOrig="360">
          <v:shape id="_x0000_i1046" type="#_x0000_t75" style="width:68pt;height:18pt" o:ole="">
            <v:imagedata r:id="rId14" o:title=""/>
          </v:shape>
          <o:OLEObject Type="Embed" ProgID="Equation.3" ShapeID="_x0000_i1046" DrawAspect="Content" ObjectID="_1556108413" r:id="rId1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140" w:dyaOrig="420">
          <v:shape id="_x0000_i1047" type="#_x0000_t75" style="width:56.65pt;height:21.35pt" o:ole="">
            <v:imagedata r:id="rId16" o:title=""/>
          </v:shape>
          <o:OLEObject Type="Embed" ProgID="Equation.3" ShapeID="_x0000_i1047" DrawAspect="Content" ObjectID="_1556108414" r:id="rId1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причому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49" type="#_x0000_t75" style="width:28.65pt;height:21.35pt" o:ole="">
            <v:imagedata r:id="rId18" o:title=""/>
          </v:shape>
          <o:OLEObject Type="Embed" ProgID="Equation.3" ShapeID="_x0000_i1049" DrawAspect="Content" ObjectID="_1556108415" r:id="rId1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"досить добре" наближувати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ю </w:t>
      </w:r>
      <w:r w:rsidR="003C164F" w:rsidRPr="00D15C58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360">
          <v:shape id="_x0000_i1050" type="#_x0000_t75" style="width:28.65pt;height:18pt" o:ole="">
            <v:imagedata r:id="rId20" o:title=""/>
          </v:shape>
          <o:OLEObject Type="Embed" ProgID="Equation.3" ShapeID="_x0000_i1050" DrawAspect="Content" ObjectID="_1556108416" r:id="rId2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всьому пром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жку</w:t>
      </w:r>
      <w:r w:rsidR="003C164F" w:rsidRPr="00FD7497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620" w:dyaOrig="340">
          <v:shape id="_x0000_i1051" type="#_x0000_t75" style="width:31.35pt;height:16.65pt" o:ole="">
            <v:imagedata r:id="rId22" o:title=""/>
          </v:shape>
          <o:OLEObject Type="Embed" ProgID="Equation.3" ShapeID="_x0000_i1051" DrawAspect="Content" ObjectID="_1556108417" r:id="rId2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. Вигляд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ї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60" w:dyaOrig="360">
          <v:shape id="_x0000_i1052" type="#_x0000_t75" style="width:12.65pt;height:18pt" o:ole="">
            <v:imagedata r:id="rId24" o:title=""/>
          </v:shape>
          <o:OLEObject Type="Embed" ProgID="Equation.3" ShapeID="_x0000_i1052" DrawAspect="Content" ObjectID="_1556108418" r:id="rId2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льк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сть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у деяких випадках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 основ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додаткових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ркувань. В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нших випадках вони визначаються за граф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ком, побудованим за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домими значеннями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639" w:dyaOrig="380">
          <v:shape id="_x0000_i1045" type="#_x0000_t75" style="width:32pt;height:19.35pt" o:ole="">
            <v:imagedata r:id="rId26" o:title=""/>
          </v:shape>
          <o:OLEObject Type="Embed" ProgID="Equation.3" ShapeID="_x0000_i1045" DrawAspect="Content" ObjectID="_1556108419" r:id="rId2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сть (9) була досить простою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добре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дображала результати спостережень. 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15C58" w:rsidRPr="00FD7497" w:rsidRDefault="00D15C58" w:rsidP="003C164F">
      <w:pPr>
        <w:tabs>
          <w:tab w:val="center" w:pos="4800"/>
          <w:tab w:val="right" w:pos="950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Якщо система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внянь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3C164F">
        <w:rPr>
          <w:rFonts w:ascii="Times New Roman" w:hAnsi="Times New Roman" w:cs="Times New Roman"/>
          <w:noProof/>
          <w:position w:val="-56"/>
          <w:sz w:val="28"/>
          <w:szCs w:val="28"/>
        </w:rPr>
        <w:object w:dxaOrig="2460" w:dyaOrig="1260">
          <v:shape id="_x0000_i1044" type="#_x0000_t75" style="width:124pt;height:63.35pt" o:ole="">
            <v:imagedata r:id="rId28" o:title=""/>
          </v:shape>
          <o:OLEObject Type="Embed" ProgID="Equation.3" ShapeID="_x0000_i1044" DrawAspect="Content" ObjectID="_1556108420" r:id="rId2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(10)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має єдиний розв’язок, то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 може бути знайдений з яких-небудь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m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внянь системи (10). Однак, у загальному випадку значення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420" w:dyaOrig="420">
          <v:shape id="_x0000_i1041" type="#_x0000_t75" style="width:71.35pt;height:21.35pt" o:ole="">
            <v:imagedata r:id="rId30" o:title=""/>
          </v:shape>
          <o:OLEObject Type="Embed" ProgID="Equation.3" ShapeID="_x0000_i1041" DrawAspect="Content" ObjectID="_1556108421" r:id="rId3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є наближеними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точний вигляд залежност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3C164F" w:rsidRPr="003C164F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580" w:dyaOrig="420">
          <v:shape id="_x0000_i1042" type="#_x0000_t75" style="width:28.65pt;height:21.35pt" o:ole="">
            <v:imagedata r:id="rId32" o:title=""/>
          </v:shape>
          <o:OLEObject Type="Embed" ProgID="Equation.3" ShapeID="_x0000_i1042" DrawAspect="Content" ObjectID="_1556108422" r:id="rId3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домий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через це система (10) переважно є несум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сною. Тому визначимо параметри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43" type="#_x0000_t75" style="width:49.35pt;height:19.35pt" o:ole="">
            <v:imagedata r:id="rId34" o:title=""/>
          </v:shape>
          <o:OLEObject Type="Embed" ProgID="Equation.3" ShapeID="_x0000_i1043" DrawAspect="Content" ObjectID="_1556108423" r:id="rId3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так, щоб у деякому розум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вс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вняння системи (10) задовольнялися з найменшою похибкою, точн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ше, щоб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зувати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ю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ab/>
      </w:r>
      <w:r w:rsidR="003C164F" w:rsidRPr="00FD7497">
        <w:rPr>
          <w:rFonts w:ascii="Times New Roman" w:hAnsi="Times New Roman" w:cs="Times New Roman"/>
          <w:noProof/>
          <w:position w:val="-28"/>
          <w:sz w:val="28"/>
          <w:szCs w:val="28"/>
        </w:rPr>
        <w:object w:dxaOrig="4320" w:dyaOrig="700">
          <v:shape id="_x0000_i1040" type="#_x0000_t75" style="width:3in;height:34.65pt" o:ole="">
            <v:imagedata r:id="rId36" o:title=""/>
          </v:shape>
          <o:OLEObject Type="Embed" ProgID="Equation.3" ShapeID="_x0000_i1040" DrawAspect="Content" ObjectID="_1556108424" r:id="rId37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Такий метод розв’язання системи (10) називається методом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в. Якщо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240" w:dyaOrig="360">
          <v:shape id="_x0000_i1025" type="#_x0000_t75" style="width:62pt;height:18pt" o:ole="">
            <v:imagedata r:id="rId38" o:title=""/>
          </v:shape>
          <o:OLEObject Type="Embed" ProgID="Equation.3" ShapeID="_x0000_i1025" DrawAspect="Content" ObjectID="_1556108425" r:id="rId39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досягає абсолютного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 в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26" type="#_x0000_t75" style="width:45.35pt;height:18pt" o:ole="">
            <v:imagedata r:id="rId40" o:title=""/>
          </v:shape>
          <o:OLEObject Type="Embed" ProgID="Equation.3" ShapeID="_x0000_i1026" DrawAspect="Content" ObjectID="_1556108426" r:id="rId4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то, розв’язуючи систему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3C164F" w:rsidRPr="003C164F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6500" w:dyaOrig="780">
          <v:shape id="_x0000_i1036" type="#_x0000_t75" style="width:325.35pt;height:38.65pt" o:ole="">
            <v:imagedata r:id="rId42" o:title=""/>
          </v:shape>
          <o:OLEObject Type="Embed" ProgID="Equation.3" ShapeID="_x0000_i1036" DrawAspect="Content" ObjectID="_1556108427" r:id="rId43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знаходимо точки, в яких може бути екстремум. Вибравши той розв’язок, який належить област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ни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37" type="#_x0000_t75" style="width:49.35pt;height:19.35pt" o:ole="">
            <v:imagedata r:id="rId44" o:title=""/>
          </v:shape>
          <o:OLEObject Type="Embed" ProgID="Equation.3" ShapeID="_x0000_i1037" DrawAspect="Content" ObjectID="_1556108428" r:id="rId45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якому 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380" w:dyaOrig="380">
          <v:shape id="_x0000_i1038" type="#_x0000_t75" style="width:68.65pt;height:19.35pt" o:ole="">
            <v:imagedata r:id="rId46" o:title=""/>
          </v:shape>
          <o:OLEObject Type="Embed" ProgID="Equation.3" ShapeID="_x0000_i1038" DrawAspect="Content" ObjectID="_1556108429" r:id="rId4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має абсолютний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мум, знаходимо незалежн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значення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35" type="#_x0000_t75" style="width:49.35pt;height:19.35pt" o:ole="">
            <v:imagedata r:id="rId48" o:title=""/>
          </v:shape>
          <o:OLEObject Type="Embed" ProgID="Equation.3" ShapeID="_x0000_i1035" DrawAspect="Content" ObjectID="_1556108430" r:id="rId49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Якщо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640" w:dyaOrig="380">
          <v:shape id="_x0000_i1039" type="#_x0000_t75" style="width:82pt;height:19.35pt" o:ole="">
            <v:imagedata r:id="rId50" o:title=""/>
          </v:shape>
          <o:OLEObject Type="Embed" ProgID="Equation.3" ShapeID="_x0000_i1039" DrawAspect="Content" ObjectID="_1556108431" r:id="rId51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л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йно залежить 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 параметр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3C164F"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80" w:dyaOrig="380">
          <v:shape id="_x0000_i1034" type="#_x0000_t75" style="width:49.35pt;height:19.35pt" o:ole="">
            <v:imagedata r:id="rId52" o:title=""/>
          </v:shape>
          <o:OLEObject Type="Embed" ProgID="Equation.3" ShapeID="_x0000_i1034" DrawAspect="Content" ObjectID="_1556108432" r:id="rId53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тобто</w:t>
      </w:r>
    </w:p>
    <w:p w:rsidR="00D15C58" w:rsidRPr="00FD7497" w:rsidRDefault="003C164F" w:rsidP="00D15C58">
      <w:pPr>
        <w:spacing w:line="360" w:lineRule="auto"/>
        <w:ind w:left="2160" w:firstLine="1242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3060" w:dyaOrig="720">
          <v:shape id="_x0000_i1033" type="#_x0000_t75" style="width:152.65pt;height:36pt" o:ole="">
            <v:imagedata r:id="rId54" o:title=""/>
          </v:shape>
          <o:OLEObject Type="Embed" ProgID="Equation.3" ShapeID="_x0000_i1033" DrawAspect="Content" ObjectID="_1556108433" r:id="rId55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то система (10) набуває вигляду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0"/>
          <w:sz w:val="28"/>
          <w:szCs w:val="28"/>
        </w:rPr>
        <w:object w:dxaOrig="2740" w:dyaOrig="720">
          <v:shape id="_x0000_i1032" type="#_x0000_t75" style="width:136.65pt;height:36pt" o:ole="">
            <v:imagedata r:id="rId56" o:title=""/>
          </v:shape>
          <o:OLEObject Type="Embed" ProgID="Equation.3" ShapeID="_x0000_i1032" DrawAspect="Content" ObjectID="_1556108434" r:id="rId57"/>
        </w:objec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>(11)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Метод найменших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розв’язування системи (11) полягає у тому, щоб визначити нев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дом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, як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зують суму квадрат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 нев’язок, тобто суму вигляду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3860" w:dyaOrig="820">
          <v:shape id="_x0000_i1031" type="#_x0000_t75" style="width:193.35pt;height:40.65pt" o:ole="">
            <v:imagedata r:id="rId58" o:title=""/>
          </v:shape>
          <o:OLEObject Type="Embed" ProgID="Equation.3" ShapeID="_x0000_i1031" DrawAspect="Content" ObjectID="_1556108435" r:id="rId59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З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умови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н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муму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величини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20" w:dyaOrig="279">
          <v:shape id="_x0000_i1027" type="#_x0000_t75" style="width:10.65pt;height:14pt" o:ole="">
            <v:imagedata r:id="rId60" o:title=""/>
          </v:shape>
          <o:OLEObject Type="Embed" ProgID="Equation.3" ShapeID="_x0000_i1027" DrawAspect="Content" ObjectID="_1556108436" r:id="rId61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як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функц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ї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 w:rsidRPr="00FD7497">
        <w:rPr>
          <w:rFonts w:ascii="Times New Roman" w:hAnsi="Times New Roman" w:cs="Times New Roman"/>
          <w:noProof/>
          <w:sz w:val="28"/>
          <w:szCs w:val="28"/>
        </w:rPr>
        <w:t>i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00" w:dyaOrig="360">
          <v:shape id="_x0000_i1028" type="#_x0000_t75" style="width:45.35pt;height:18pt" o:ole="">
            <v:imagedata r:id="rId62" o:title=""/>
          </v:shape>
          <o:OLEObject Type="Embed" ProgID="Equation.3" ShapeID="_x0000_i1028" DrawAspect="Content" ObjectID="_1556108437" r:id="rId63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отримаємо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D7497">
        <w:rPr>
          <w:rFonts w:ascii="Times New Roman" w:hAnsi="Times New Roman" w:cs="Times New Roman"/>
          <w:noProof/>
          <w:sz w:val="28"/>
          <w:szCs w:val="28"/>
          <w:lang w:val="ru-RU"/>
        </w:rPr>
        <w:t>систему</w: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D15C58">
        <w:rPr>
          <w:rFonts w:ascii="Times New Roman" w:hAnsi="Times New Roman" w:cs="Times New Roman"/>
          <w:noProof/>
          <w:position w:val="-34"/>
          <w:sz w:val="28"/>
          <w:szCs w:val="28"/>
        </w:rPr>
        <w:object w:dxaOrig="5440" w:dyaOrig="800">
          <v:shape id="_x0000_i1030" type="#_x0000_t75" style="width:272pt;height:40pt" o:ole="">
            <v:imagedata r:id="rId64" o:title=""/>
          </v:shape>
          <o:OLEObject Type="Embed" ProgID="Equation.3" ShapeID="_x0000_i1030" DrawAspect="Content" ObjectID="_1556108438" r:id="rId65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>або</w: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ab/>
      </w:r>
      <w:r w:rsidR="003C164F" w:rsidRPr="00FD7497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980" w:dyaOrig="780">
          <v:shape id="_x0000_i1055" type="#_x0000_t75" style="width:249.35pt;height:39.35pt" o:ole="">
            <v:imagedata r:id="rId66" o:title=""/>
          </v:shape>
          <o:OLEObject Type="Embed" ProgID="Equation.3" ShapeID="_x0000_i1055" DrawAspect="Content" ObjectID="_1556108439" r:id="rId67"/>
        </w:object>
      </w:r>
    </w:p>
    <w:p w:rsidR="00D15C58" w:rsidRPr="00FD7497" w:rsidRDefault="00D15C58" w:rsidP="00D15C58">
      <w:pPr>
        <w:tabs>
          <w:tab w:val="center" w:pos="4800"/>
          <w:tab w:val="right" w:pos="9500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Розв’язок системи </w:t>
      </w:r>
      <w:r w:rsidR="003C164F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40">
          <v:shape id="_x0000_i1056" type="#_x0000_t75" style="width:14pt;height:11.35pt" o:ole="">
            <v:imagedata r:id="rId68" o:title=""/>
          </v:shape>
          <o:OLEObject Type="Embed" ProgID="Equation.3" ShapeID="_x0000_i1056" DrawAspect="Content" ObjectID="_1556108440" r:id="rId69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лiнiйних алгебраїчних рiвнянь з </w:t>
      </w:r>
      <w:r w:rsidR="003C164F" w:rsidRPr="00FD7497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79" w:dyaOrig="240">
          <v:shape id="_x0000_i1057" type="#_x0000_t75" style="width:14pt;height:11.35pt" o:ole="">
            <v:imagedata r:id="rId70" o:title=""/>
          </v:shape>
          <o:OLEObject Type="Embed" ProgID="Equation.3" ShapeID="_x0000_i1057" DrawAspect="Content" ObjectID="_1556108441" r:id="rId71"/>
        </w:object>
      </w:r>
      <w:r w:rsidRPr="00FD7497">
        <w:rPr>
          <w:rFonts w:ascii="Times New Roman" w:hAnsi="Times New Roman" w:cs="Times New Roman"/>
          <w:noProof/>
          <w:sz w:val="28"/>
          <w:szCs w:val="28"/>
        </w:rPr>
        <w:t xml:space="preserve"> невiдомими вважаємо наближеним розв’язком системи.</w:t>
      </w:r>
    </w:p>
    <w:p w:rsidR="00130C4B" w:rsidRPr="00D15C58" w:rsidRDefault="00D15C58" w:rsidP="00D15C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130C4B" w:rsidRPr="00130C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2.3. Порівняння результатів наближення</w:t>
      </w:r>
    </w:p>
    <w:p w:rsidR="00130C4B" w:rsidRPr="00130C4B" w:rsidRDefault="00130C4B" w:rsidP="007379C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30C4B" w:rsidRPr="00130C4B" w:rsidSect="007379C7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130C4B"/>
    <w:rsid w:val="00130C4B"/>
    <w:rsid w:val="003C164F"/>
    <w:rsid w:val="00656AEF"/>
    <w:rsid w:val="007379C7"/>
    <w:rsid w:val="00935CD9"/>
    <w:rsid w:val="00D15C58"/>
    <w:rsid w:val="00F62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B2"/>
  </w:style>
  <w:style w:type="paragraph" w:styleId="Heading3">
    <w:name w:val="heading 3"/>
    <w:basedOn w:val="Normal"/>
    <w:next w:val="Normal"/>
    <w:link w:val="Heading3Char"/>
    <w:uiPriority w:val="99"/>
    <w:qFormat/>
    <w:rsid w:val="00D15C58"/>
    <w:pPr>
      <w:widowControl w:val="0"/>
      <w:autoSpaceDE w:val="0"/>
      <w:autoSpaceDN w:val="0"/>
      <w:adjustRightInd w:val="0"/>
      <w:spacing w:after="0" w:line="240" w:lineRule="auto"/>
      <w:ind w:firstLine="720"/>
      <w:outlineLvl w:val="2"/>
    </w:pPr>
    <w:rPr>
      <w:rFonts w:ascii="Calibri" w:eastAsiaTheme="minorEastAsia" w:hAnsi="Calibri" w:cs="Calibri"/>
      <w:b/>
      <w:bCs/>
      <w:noProof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C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7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35CD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15C58"/>
    <w:rPr>
      <w:rFonts w:ascii="Calibri" w:eastAsiaTheme="minorEastAsia" w:hAnsi="Calibri" w:cs="Calibri"/>
      <w:b/>
      <w:bCs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hyperlink" Target="https://en.wiktionary.org/wiki/%CE%BB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hyperlink" Target="https://en.wiktionary.org/wiki/%CE%BB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2017-05-12T11:51:00Z</dcterms:created>
  <dcterms:modified xsi:type="dcterms:W3CDTF">2017-05-12T12:26:00Z</dcterms:modified>
</cp:coreProperties>
</file>