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FB2" w:rsidRPr="00130C4B" w:rsidRDefault="00130C4B" w:rsidP="00D15C58">
      <w:pPr>
        <w:tabs>
          <w:tab w:val="left" w:pos="1251"/>
          <w:tab w:val="left" w:pos="626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 Апроксимація теплофізичних характеристик технічно важливих газів</w:t>
      </w:r>
    </w:p>
    <w:p w:rsidR="00130C4B" w:rsidRPr="00130C4B" w:rsidRDefault="00130C4B" w:rsidP="007379C7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2.1. Отримання теплофізичних характеристик</w:t>
      </w:r>
    </w:p>
    <w:p w:rsidR="007379C7" w:rsidRPr="008B6DEE" w:rsidRDefault="007379C7" w:rsidP="007379C7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наш час у зв</w:t>
      </w:r>
      <w:r w:rsidRPr="009E361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язку з інтенсивним використанням технічно важливих газів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багатьох областях сучасної науки, техніки і технології, зокрема в енергетиці, геології, хімічній технології, газовій промисловості тощо, значно зростає потреба в більш точному визначенні їх параметрів і характеристик. Отримання надійних довідкових даних про теплофізичні властивості стиснутих газів при високих температурах п</w:t>
      </w:r>
      <w:r>
        <w:rPr>
          <w:rFonts w:ascii="Times New Roman" w:hAnsi="Times New Roman" w:cs="Times New Roman"/>
          <w:sz w:val="28"/>
          <w:szCs w:val="28"/>
          <w:lang w:val="uk-UA"/>
        </w:rPr>
        <w:t>ов’язано із значними труднощами. Це пояснюється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тим, що існуючі експериментальні дані отримані в обмеженому температурному інтервалі з верхньою границею, яка не перевищує 800-1000К. Ця обставина не дозволяє використовувати традиційні методи для розрахунку параметрів при високих температурах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бо такі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методи полягають в побудові емпіричних рівнянь </w:t>
      </w: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експериментальних даних і розрахунку по ним дискретних значень параметрів і характеристик, </w:t>
      </w:r>
      <w:r w:rsidRPr="000766C7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ці рівняння непридатні для отримання даних за межами експериментально досліджуваної області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 xml:space="preserve"> [28</w:t>
      </w:r>
      <w:r w:rsidR="00861C22" w:rsidRPr="00861C22">
        <w:rPr>
          <w:rFonts w:ascii="Times New Roman" w:hAnsi="Times New Roman" w:cs="Times New Roman"/>
          <w:sz w:val="28"/>
          <w:szCs w:val="28"/>
          <w:lang w:val="ru-RU"/>
        </w:rPr>
        <w:t>,29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9C7" w:rsidRPr="008B6DEE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Для усунення вказаних недоліків були створені методи отримання рівнянь, які відображають властивості реальних газів і </w:t>
      </w:r>
      <w:r>
        <w:rPr>
          <w:rFonts w:ascii="Times New Roman" w:hAnsi="Times New Roman" w:cs="Times New Roman"/>
          <w:sz w:val="28"/>
          <w:szCs w:val="28"/>
          <w:lang w:val="uk-UA"/>
        </w:rPr>
        <w:t>які є придатні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для екстраполяційних розрахунків теплофізичних властивостей. Для цих розрахунків доцільно застосовувати теоретично обґрунтовані рівняння, які дозволяють розраховувати будь-які теплофізичні властивості газів, якщо відомо закон міжмолекулярної взаємодії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які містять мінімальну кількість невідомих констант – параметрів модельного потенціалу.</w:t>
      </w:r>
    </w:p>
    <w:p w:rsidR="007379C7" w:rsidRPr="008B6DEE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Таким рівнянням для газів є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віріальне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стану,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якого можуть бути розраховані на основі прийнятих функцій міжмолекулярної взаємодії, а параметри потенціалу визначаються із експериментальних значень густини. Ці рівняння дуже громіздкі і розв’язуються чисельно з використанням обчислювальної техніки. Багато коефіцієнтів виражаються через кратні інтеграли,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також не можуть бути обчислені аналітично, а тому обчислюються за допомогою квадратурних формул на комп’ютерах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 xml:space="preserve"> [1,1</w:t>
      </w:r>
      <w:r w:rsidR="0095415A" w:rsidRPr="00861C22">
        <w:rPr>
          <w:rFonts w:ascii="Times New Roman" w:hAnsi="Times New Roman" w:cs="Times New Roman"/>
          <w:sz w:val="28"/>
          <w:szCs w:val="28"/>
          <w:lang w:val="ru-RU"/>
        </w:rPr>
        <w:t>7,37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 В результаті обчислень отримують дискретні значення певних характеристик газів (густи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на, фактор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ізохорна та ізобарна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теплоємності, швидкість звуку, теплопровідність, в’язкість тощо), при певних значеннях тиску і температури, що змінюються з доволі великим кроком. Для обчислення характеристик газів у проміжних точках потрібно затратити багато часу і зусиль. Тому доцільно апроксимувати отримані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або методом найменших квадратів і, маючи готові аналітичні вирази, обчислювати потрібні характеристики газів у проміжних точках з достатньо великою точністю</w:t>
      </w:r>
      <w:r w:rsidR="00827047" w:rsidRPr="008270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7047" w:rsidRPr="006934D1">
        <w:rPr>
          <w:rFonts w:ascii="Times New Roman" w:hAnsi="Times New Roman" w:cs="Times New Roman"/>
          <w:sz w:val="28"/>
          <w:szCs w:val="28"/>
          <w:lang w:val="ru-RU"/>
        </w:rPr>
        <w:t>[22,24,33]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9C7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Далі в таблиці 1 наведено залежності щільності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, ізохорної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ізобарної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теплоємностей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зміни тиску при температурі Т=500К. У таблиці 2 наведено значення щільності,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>, швидкості звуку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, в’язкості </w:t>
      </w:r>
      <w:r w:rsidRPr="008A6520">
        <w:rPr>
          <w:rFonts w:ascii="Cambria Math" w:hAnsi="Cambria Math" w:cs="Times New Roman"/>
          <w:i/>
          <w:sz w:val="28"/>
          <w:szCs w:val="28"/>
          <w:lang w:val="ru-RU"/>
        </w:rPr>
        <w:t>μ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теплопровідості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tooltip="wiktionary:λ" w:history="1">
        <w:r w:rsidRPr="008A6520">
          <w:rPr>
            <w:rFonts w:ascii="Cambria Math" w:hAnsi="Cambria Math" w:cs="Times New Roman"/>
            <w:sz w:val="28"/>
            <w:szCs w:val="28"/>
            <w:lang w:val="ru-RU"/>
          </w:rPr>
          <w:t>λ</w:t>
        </w:r>
      </w:hyperlink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кисню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при температурі Т=500К</w:t>
      </w:r>
      <w:r w:rsidRPr="009848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зміні тиску </w:t>
      </w:r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r w:rsidRPr="009848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5CD9" w:rsidRPr="009848AF" w:rsidRDefault="00935CD9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79C7" w:rsidRPr="00283321" w:rsidRDefault="00935CD9" w:rsidP="00C564E1">
      <w:pPr>
        <w:spacing w:after="0"/>
        <w:ind w:left="1440"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1. Характеристики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 Т=500К.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935CD9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8F6C94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7379C7" w:rsidRPr="00283321" w:rsidRDefault="008F6C94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72.293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1.0040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62.794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1.0080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59.933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1.438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58.259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1.909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57.070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2.377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1.0200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56.147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2.841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1.0240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55.393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3.759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1.0320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54.203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14.546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4.663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1.0400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53.278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14.554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5.553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1.0480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52.522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14.561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7.293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1.0639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51.327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14.574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8.982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1.0797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50.399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14.587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11.026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1.0995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49.470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14.601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12.998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1.1192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48.709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14.614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14.903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48.065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14.626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16.745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1.1584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47.506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14.636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18.526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1.1779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47.013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14.646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20.251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1.1973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46.571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14.655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23.542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1.2359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45.805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14.671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26.640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1.2742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45.157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10.417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14.685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29.564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1.3122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44.594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14.697</w:t>
            </w:r>
          </w:p>
        </w:tc>
      </w:tr>
    </w:tbl>
    <w:p w:rsidR="00130C4B" w:rsidRDefault="00130C4B" w:rsidP="007379C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79C7" w:rsidRPr="00283321" w:rsidRDefault="00935CD9" w:rsidP="00C564E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2. Характеристики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кисню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 Т=500К.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8F6C94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tooltip="wiktionary:λ" w:history="1">
              <w:r w:rsidR="007379C7" w:rsidRPr="00283321">
                <w:rPr>
                  <w:rFonts w:ascii="Times New Roman" w:hAnsi="Times New Roman" w:cs="Times New Roman"/>
                  <w:b/>
                  <w:sz w:val="28"/>
                  <w:szCs w:val="28"/>
                </w:rPr>
                <w:t>λ</w:t>
              </w:r>
            </w:hyperlink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421.1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303.5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7.68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1.0018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422.5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304.3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15.34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1.0037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424.1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305.3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22.96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1.0057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425.8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306.3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30.55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1.0078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427.5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307.4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38.11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1.0099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429.3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308.4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45.63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431.1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309.6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42.3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60.55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434.8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311.9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75.31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1.0221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438.7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314.4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89.89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442.8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316.9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43.7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118.49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1.0394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451.5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322.4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146.26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1.0525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460.8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328.3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179.75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1.0706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473.1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336.0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211.80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1.0903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486.2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344.2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242.39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1.1115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499.3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352.7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271.53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1.1339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513.8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361.3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299.25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528.2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370.1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325.60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1.1820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542.8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378.9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</w:t>
            </w:r>
          </w:p>
        </w:tc>
      </w:tr>
    </w:tbl>
    <w:p w:rsidR="007379C7" w:rsidRDefault="007379C7" w:rsidP="00015C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15D0" w:rsidRPr="00130C4B" w:rsidRDefault="009115D0" w:rsidP="00015C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5C58" w:rsidRPr="00D15C58" w:rsidRDefault="00130C4B" w:rsidP="00D15C58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2.2. Метод найменших квадратів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Нехай в результат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рювань 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>деякої фізичної залежності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яка описується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єю</w:t>
      </w:r>
      <w:r w:rsidR="00015CE2" w:rsidRPr="00015C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D15C58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8pt" o:ole="">
            <v:imagedata r:id="rId6" o:title=""/>
          </v:shape>
          <o:OLEObject Type="Embed" ProgID="Equation.3" ShapeID="_x0000_i1025" DrawAspect="Content" ObjectID="_1556120024" r:id="rId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934D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точках </w:t>
      </w:r>
      <w:r w:rsidR="006934D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180" w:dyaOrig="420">
          <v:shape id="_x0000_i1053" type="#_x0000_t75" style="width:108.75pt;height:21pt" o:ole="">
            <v:imagedata r:id="rId8" o:title=""/>
          </v:shape>
          <o:OLEObject Type="Embed" ProgID="Equation.3" ShapeID="_x0000_i1053" DrawAspect="Content" ObjectID="_1556120025" r:id="rId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отримаємо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дискретні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значен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00" w:dyaOrig="420">
          <v:shape id="_x0000_i1026" type="#_x0000_t75" style="width:54.75pt;height:21pt" o:ole="">
            <v:imagedata r:id="rId10" o:title=""/>
          </v:shape>
          <o:OLEObject Type="Embed" ProgID="Equation.3" ShapeID="_x0000_i1026" DrawAspect="Content" ObjectID="_1556120026" r:id="rId11"/>
        </w:object>
      </w:r>
      <w:r w:rsidR="00015C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15CE2" w:rsidRPr="006934D1">
        <w:rPr>
          <w:rFonts w:ascii="Times New Roman" w:hAnsi="Times New Roman" w:cs="Times New Roman"/>
          <w:noProof/>
          <w:sz w:val="28"/>
          <w:szCs w:val="28"/>
          <w:lang w:val="ru-RU"/>
        </w:rPr>
        <w:t>[1,17,37]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За 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>цими дискретними (</w:t>
      </w:r>
      <w:r w:rsidR="00015CE2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табли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чними)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даними </w:t>
      </w:r>
      <w:r w:rsidR="00015CE2">
        <w:rPr>
          <w:rFonts w:ascii="Times New Roman" w:hAnsi="Times New Roman" w:cs="Times New Roman"/>
          <w:noProof/>
          <w:sz w:val="28"/>
          <w:szCs w:val="28"/>
          <w:lang w:val="uk-UA"/>
        </w:rPr>
        <w:t>потрібно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побудувати анал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тичну формулу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80" w:dyaOrig="420">
          <v:shape id="_x0000_i1027" type="#_x0000_t75" style="width:123.75pt;height:21pt" o:ole="">
            <v:imagedata r:id="rId12" o:title=""/>
          </v:shape>
          <o:OLEObject Type="Embed" ProgID="Equation.3" ShapeID="_x0000_i1027" DrawAspect="Content" ObjectID="_1556120027" r:id="rId1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яка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59" w:dyaOrig="360">
          <v:shape id="_x0000_i1028" type="#_x0000_t75" style="width:68.25pt;height:18pt" o:ole="">
            <v:imagedata r:id="rId14" o:title=""/>
          </v:shape>
          <o:OLEObject Type="Embed" ProgID="Equation.3" ShapeID="_x0000_i1028" DrawAspect="Content" ObjectID="_1556120028" r:id="rId1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40" w:dyaOrig="420">
          <v:shape id="_x0000_i1029" type="#_x0000_t75" style="width:57pt;height:21pt" o:ole="">
            <v:imagedata r:id="rId16" o:title=""/>
          </v:shape>
          <o:OLEObject Type="Embed" ProgID="Equation.3" ShapeID="_x0000_i1029" DrawAspect="Content" ObjectID="_1556120029" r:id="rId1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причому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420">
          <v:shape id="_x0000_i1030" type="#_x0000_t75" style="width:28.5pt;height:21pt" o:ole="">
            <v:imagedata r:id="rId18" o:title=""/>
          </v:shape>
          <o:OLEObject Type="Embed" ProgID="Equation.3" ShapeID="_x0000_i1030" DrawAspect="Content" ObjectID="_1556120030" r:id="rId1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"досить добре" наближати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ю </w:t>
      </w:r>
      <w:r w:rsidR="003C164F" w:rsidRPr="00D15C58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360">
          <v:shape id="_x0000_i1031" type="#_x0000_t75" style="width:28.5pt;height:18pt" o:ole="">
            <v:imagedata r:id="rId20" o:title=""/>
          </v:shape>
          <o:OLEObject Type="Embed" ProgID="Equation.3" ShapeID="_x0000_i1031" DrawAspect="Content" ObjectID="_1556120031" r:id="rId2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всьому пром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жку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20" w:dyaOrig="340">
          <v:shape id="_x0000_i1032" type="#_x0000_t75" style="width:31.5pt;height:16.5pt" o:ole="">
            <v:imagedata r:id="rId22" o:title=""/>
          </v:shape>
          <o:OLEObject Type="Embed" ProgID="Equation.3" ShapeID="_x0000_i1032" DrawAspect="Content" ObjectID="_1556120032" r:id="rId2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Вигляд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033" type="#_x0000_t75" style="width:12.75pt;height:18pt" o:ole="">
            <v:imagedata r:id="rId24" o:title=""/>
          </v:shape>
          <o:OLEObject Type="Embed" ProgID="Equation.3" ShapeID="_x0000_i1033" DrawAspect="Content" ObjectID="_1556120033" r:id="rId2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льк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у деяких випадках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основ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додаткових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ркувань.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нших випадках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параметри і вигляд </w:t>
      </w:r>
      <w:r w:rsidR="006934D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="006934D1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6934D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="006934D1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054" type="#_x0000_t75" style="width:12.75pt;height:18pt" o:ole="">
            <v:imagedata r:id="rId24" o:title=""/>
          </v:shape>
          <o:OLEObject Type="Embed" ProgID="Equation.3" ShapeID="_x0000_i1054" DrawAspect="Content" ObjectID="_1556120034" r:id="rId26"/>
        </w:object>
      </w:r>
      <w:r w:rsidR="006934D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визначаються за граф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ком, побудованим за значеннями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39" w:dyaOrig="380">
          <v:shape id="_x0000_i1034" type="#_x0000_t75" style="width:32.25pt;height:19.5pt" o:ole="">
            <v:imagedata r:id="rId27" o:title=""/>
          </v:shape>
          <o:OLEObject Type="Embed" ProgID="Equation.3" ShapeID="_x0000_i1034" DrawAspect="Content" ObjectID="_1556120035" r:id="rId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була досить простою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добре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дображала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величини, отримані в результаті вимірювань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</w:p>
    <w:p w:rsidR="00D15C58" w:rsidRPr="00FD7497" w:rsidRDefault="006934D1" w:rsidP="003C164F">
      <w:pPr>
        <w:tabs>
          <w:tab w:val="center" w:pos="4800"/>
          <w:tab w:val="right" w:pos="950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 виміряних значеннях будуємо систему рівнянь 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6934D1" w:rsidRPr="003C164F">
        <w:rPr>
          <w:rFonts w:ascii="Times New Roman" w:hAnsi="Times New Roman" w:cs="Times New Roman"/>
          <w:noProof/>
          <w:position w:val="-56"/>
          <w:sz w:val="28"/>
          <w:szCs w:val="28"/>
        </w:rPr>
        <w:object w:dxaOrig="2600" w:dyaOrig="1260">
          <v:shape id="_x0000_i1055" type="#_x0000_t75" style="width:130.5pt;height:63.75pt" o:ole="">
            <v:imagedata r:id="rId29" o:title=""/>
          </v:shape>
          <o:OLEObject Type="Embed" ProgID="Equation.3" ShapeID="_x0000_i1055" DrawAspect="Content" ObjectID="_1556120036" r:id="rId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8F6C94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вона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має єдиний розв’язок, то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його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ходять з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будь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-яких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15C58" w:rsidRPr="008F6C94">
        <w:rPr>
          <w:rFonts w:ascii="Times New Roman" w:hAnsi="Times New Roman" w:cs="Times New Roman"/>
          <w:i/>
          <w:noProof/>
          <w:sz w:val="28"/>
          <w:szCs w:val="28"/>
        </w:rPr>
        <w:t>m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внянь системи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Однак, у загальному випадку </w:t>
      </w:r>
      <w:r w:rsidRPr="008F6C94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00" w:dyaOrig="420">
          <v:shape id="_x0000_i1056" type="#_x0000_t75" style="width:75pt;height:21pt" o:ole="">
            <v:imagedata r:id="rId31" o:title=""/>
          </v:shape>
          <o:OLEObject Type="Embed" ProgID="Equation.3" ShapeID="_x0000_i1056" DrawAspect="Content" ObjectID="_1556120037" r:id="rId32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отримані з деякою похибкою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точний вигляд залежност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420">
          <v:shape id="_x0000_i1035" type="#_x0000_t75" style="width:28.5pt;height:21pt" o:ole="">
            <v:imagedata r:id="rId33" o:title=""/>
          </v:shape>
          <o:OLEObject Type="Embed" ProgID="Equation.3" ShapeID="_x0000_i1035" DrawAspect="Content" ObjectID="_1556120038" r:id="rId34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домий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Тому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система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зазвичай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несум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сною. Знайдемо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36" type="#_x0000_t75" style="width:49.5pt;height:19.5pt" o:ole="">
            <v:imagedata r:id="rId35" o:title=""/>
          </v:shape>
          <o:OLEObject Type="Embed" ProgID="Equation.3" ShapeID="_x0000_i1036" DrawAspect="Content" ObjectID="_1556120039" r:id="rId36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у деякому розум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вняння системи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задовольнялися з найменшою похибкою,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тобто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щоб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параметри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40" w:dyaOrig="420">
          <v:shape id="_x0000_i1057" type="#_x0000_t75" style="width:57pt;height:21pt" o:ole="">
            <v:imagedata r:id="rId16" o:title=""/>
          </v:shape>
          <o:OLEObject Type="Embed" ProgID="Equation.3" ShapeID="_x0000_i1057" DrawAspect="Content" ObjectID="_1556120040" r:id="rId37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зува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ли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320" w:dyaOrig="700">
          <v:shape id="_x0000_i1037" type="#_x0000_t75" style="width:3in;height:34.5pt" o:ole="">
            <v:imagedata r:id="rId38" o:title=""/>
          </v:shape>
          <o:OLEObject Type="Embed" ProgID="Equation.3" ShapeID="_x0000_i1037" DrawAspect="Content" ObjectID="_1556120041" r:id="rId39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Такий метод розв’яз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ува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ння системи 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назива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ть методом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в. Якщо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8F6C94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00" w:dyaOrig="380">
          <v:shape id="_x0000_i1058" type="#_x0000_t75" style="width:75pt;height:18.75pt" o:ole="">
            <v:imagedata r:id="rId40" o:title=""/>
          </v:shape>
          <o:OLEObject Type="Embed" ProgID="Equation.3" ShapeID="_x0000_i1058" DrawAspect="Content" ObjectID="_1556120042" r:id="rId4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досягає абсолютного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 в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38" type="#_x0000_t75" style="width:45pt;height:18pt" o:ole="">
            <v:imagedata r:id="rId42" o:title=""/>
          </v:shape>
          <o:OLEObject Type="Embed" ProgID="Equation.3" ShapeID="_x0000_i1038" DrawAspect="Content" ObjectID="_1556120043" r:id="rId4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то, розв’язуючи систему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3C164F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6500" w:dyaOrig="780">
          <v:shape id="_x0000_i1039" type="#_x0000_t75" style="width:325.5pt;height:39pt" o:ole="">
            <v:imagedata r:id="rId44" o:title=""/>
          </v:shape>
          <o:OLEObject Type="Embed" ProgID="Equation.3" ShapeID="_x0000_i1039" DrawAspect="Content" ObjectID="_1556120044" r:id="rId45"/>
        </w:object>
      </w:r>
    </w:p>
    <w:p w:rsidR="00D15C58" w:rsidRPr="008F6C94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знаходимо точки, в яких може бути екстремум. Вибравши той розв’язок, який належить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0" type="#_x0000_t75" style="width:49.5pt;height:19.5pt" o:ole="">
            <v:imagedata r:id="rId46" o:title=""/>
          </v:shape>
          <o:OLEObject Type="Embed" ProgID="Equation.3" ShapeID="_x0000_i1040" DrawAspect="Content" ObjectID="_1556120045" r:id="rId4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80" w:dyaOrig="380">
          <v:shape id="_x0000_i1041" type="#_x0000_t75" style="width:69pt;height:19.5pt" o:ole="">
            <v:imagedata r:id="rId48" o:title=""/>
          </v:shape>
          <o:OLEObject Type="Embed" ProgID="Equation.3" ShapeID="_x0000_i1041" DrawAspect="Content" ObjectID="_1556120046" r:id="rId4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абсолютний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мум, знаходимо незалежн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параметрів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2" type="#_x0000_t75" style="width:49.5pt;height:19.5pt" o:ole="">
            <v:imagedata r:id="rId50" o:title=""/>
          </v:shape>
          <o:OLEObject Type="Embed" ProgID="Equation.3" ShapeID="_x0000_i1042" DrawAspect="Content" ObjectID="_1556120047" r:id="rId51"/>
        </w:object>
      </w:r>
      <w:r w:rsidR="008F6C9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40" w:dyaOrig="380">
          <v:shape id="_x0000_i1043" type="#_x0000_t75" style="width:81.75pt;height:19.5pt" o:ole="">
            <v:imagedata r:id="rId52" o:title=""/>
          </v:shape>
          <o:OLEObject Type="Embed" ProgID="Equation.3" ShapeID="_x0000_i1043" DrawAspect="Content" ObjectID="_1556120048" r:id="rId5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йно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4" type="#_x0000_t75" style="width:49.5pt;height:19.5pt" o:ole="">
            <v:imagedata r:id="rId54" o:title=""/>
          </v:shape>
          <o:OLEObject Type="Embed" ProgID="Equation.3" ShapeID="_x0000_i1044" DrawAspect="Content" ObjectID="_1556120049" r:id="rId5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тобто</w:t>
      </w:r>
    </w:p>
    <w:p w:rsidR="00D15C58" w:rsidRPr="00FD7497" w:rsidRDefault="003C164F" w:rsidP="00D15C58">
      <w:pPr>
        <w:spacing w:line="360" w:lineRule="auto"/>
        <w:ind w:left="2160" w:firstLine="1242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3060" w:dyaOrig="720">
          <v:shape id="_x0000_i1045" type="#_x0000_t75" style="width:153pt;height:36pt" o:ole="">
            <v:imagedata r:id="rId56" o:title=""/>
          </v:shape>
          <o:OLEObject Type="Embed" ProgID="Equation.3" ShapeID="_x0000_i1045" DrawAspect="Content" ObjectID="_1556120050" r:id="rId57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то система 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набуває вигляду</w:t>
      </w:r>
    </w:p>
    <w:p w:rsidR="00D15C58" w:rsidRPr="00FD7497" w:rsidRDefault="00D15C58" w:rsidP="00957B2B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740" w:dyaOrig="720">
          <v:shape id="_x0000_i1046" type="#_x0000_t75" style="width:136.5pt;height:36pt" o:ole="">
            <v:imagedata r:id="rId58" o:title=""/>
          </v:shape>
          <o:OLEObject Type="Embed" ProgID="Equation.3" ShapeID="_x0000_i1046" DrawAspect="Content" ObjectID="_1556120051" r:id="rId59"/>
        </w:objec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         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bookmarkStart w:id="0" w:name="_GoBack"/>
      <w:bookmarkEnd w:id="0"/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8F6C94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озв’язу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т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оким чином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щоб визначити нев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зують суму квадрат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нев’язок, тобто суму вигляду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3860" w:dyaOrig="820">
          <v:shape id="_x0000_i1047" type="#_x0000_t75" style="width:193.5pt;height:40.5pt" o:ole="">
            <v:imagedata r:id="rId60" o:title=""/>
          </v:shape>
          <o:OLEObject Type="Embed" ProgID="Equation.3" ShapeID="_x0000_i1047" DrawAspect="Content" ObjectID="_1556120052" r:id="rId61"/>
        </w:object>
      </w:r>
    </w:p>
    <w:p w:rsidR="00D15C58" w:rsidRPr="00FD7497" w:rsidRDefault="00957B2B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виконання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умови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величини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048" type="#_x0000_t75" style="width:10.5pt;height:14.25pt" o:ole="">
            <v:imagedata r:id="rId62" o:title=""/>
          </v:shape>
          <o:OLEObject Type="Embed" ProgID="Equation.3" ShapeID="_x0000_i1048" DrawAspect="Content" ObjectID="_1556120053" r:id="rId63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957B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єю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параметрів </w:t>
      </w:r>
      <w:r w:rsidR="00D15C58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49" type="#_x0000_t75" style="width:45pt;height:18pt" o:ole="">
            <v:imagedata r:id="rId64" o:title=""/>
          </v:shape>
          <o:OLEObject Type="Embed" ProgID="Equation.3" ShapeID="_x0000_i1049" DrawAspect="Content" ObjectID="_1556120054" r:id="rId65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розв</w:t>
      </w:r>
      <w:r>
        <w:rPr>
          <w:rFonts w:ascii="Times New Roman" w:hAnsi="Times New Roman" w:cs="Times New Roman"/>
          <w:noProof/>
          <w:sz w:val="28"/>
          <w:szCs w:val="28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язуємо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систему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лiнiйних алгебраїчних рiвнянь</w:t>
      </w:r>
    </w:p>
    <w:p w:rsidR="00D15C58" w:rsidRPr="00FD7497" w:rsidRDefault="00D15C58" w:rsidP="00957B2B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D15C58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5440" w:dyaOrig="800">
          <v:shape id="_x0000_i1050" type="#_x0000_t75" style="width:272.25pt;height:39.75pt" o:ole="">
            <v:imagedata r:id="rId66" o:title=""/>
          </v:shape>
          <o:OLEObject Type="Embed" ProgID="Equation.3" ShapeID="_x0000_i1050" DrawAspect="Content" ObjectID="_1556120055" r:id="rId67"/>
        </w:object>
      </w:r>
    </w:p>
    <w:p w:rsidR="00D15C58" w:rsidRPr="00957B2B" w:rsidRDefault="00957B2B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яку д</w:t>
      </w:r>
      <w:r w:rsidRPr="00957B2B">
        <w:rPr>
          <w:rFonts w:ascii="Times New Roman" w:hAnsi="Times New Roman" w:cs="Times New Roman"/>
          <w:noProof/>
          <w:sz w:val="28"/>
          <w:szCs w:val="28"/>
          <w:lang w:val="ru-RU"/>
        </w:rPr>
        <w:t>ля зручності представляємо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вигляді</w:t>
      </w:r>
    </w:p>
    <w:p w:rsidR="00D15C58" w:rsidRPr="00957B2B" w:rsidRDefault="00D15C58" w:rsidP="00957B2B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57B2B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80" w:dyaOrig="780">
          <v:shape id="_x0000_i1051" type="#_x0000_t75" style="width:249pt;height:39pt" o:ole="">
            <v:imagedata r:id="rId68" o:title=""/>
          </v:shape>
          <o:OLEObject Type="Embed" ProgID="Equation.3" ShapeID="_x0000_i1051" DrawAspect="Content" ObjectID="_1556120056" r:id="rId69"/>
        </w:objec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(4)</w:t>
      </w:r>
    </w:p>
    <w:p w:rsidR="00D15C58" w:rsidRPr="00DF3BD5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Розв’язок системи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йних алгебраїчних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внянь</w: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(4) 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</w:t>
      </w:r>
      <w:r w:rsidR="003C164F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240">
          <v:shape id="_x0000_i1052" type="#_x0000_t75" style="width:14.25pt;height:11.25pt" o:ole="">
            <v:imagedata r:id="rId70" o:title=""/>
          </v:shape>
          <o:OLEObject Type="Embed" ProgID="Equation.3" ShapeID="_x0000_i1052" DrawAspect="Content" ObjectID="_1556120057" r:id="rId71"/>
        </w:objec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домими вважаємо наближеним розв’язком системи</w: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(2) за методом найменших квадратів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Найчастіше в 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якості </w:t>
      </w:r>
      <w:r w:rsidR="00AB0309" w:rsidRPr="00AB0309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700" w:dyaOrig="420">
          <v:shape id="_x0000_i1059" type="#_x0000_t75" style="width:35.25pt;height:21.75pt" o:ole="">
            <v:imagedata r:id="rId72" o:title=""/>
          </v:shape>
          <o:OLEObject Type="Embed" ProgID="Equation.3" ShapeID="_x0000_i1059" DrawAspect="Content" ObjectID="_1556120058" r:id="rId73"/>
        </w:objec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вибирають функції </w:t>
      </w:r>
      <w:r w:rsidR="00AB0309" w:rsidRPr="00AB0309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340" w:dyaOrig="380">
          <v:shape id="_x0000_i1060" type="#_x0000_t75" style="width:17.25pt;height:19.5pt" o:ole="">
            <v:imagedata r:id="rId74" o:title=""/>
          </v:shape>
          <o:OLEObject Type="Embed" ProgID="Equation.3" ShapeID="_x0000_i1060" DrawAspect="Content" ObjectID="_1556120059" r:id="rId75"/>
        </w:objec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>. Систему лінійних алгебраїчних рівнянь (4) розв</w:t>
      </w:r>
      <w:r w:rsidR="00DF3BD5" w:rsidRPr="00DF3BD5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язують методом Гауса або методом Гауса з вибором головного елемента </w:t>
      </w:r>
      <w:r w:rsidR="00DF3BD5" w:rsidRPr="00DF3BD5">
        <w:rPr>
          <w:rFonts w:ascii="Times New Roman" w:hAnsi="Times New Roman" w:cs="Times New Roman"/>
          <w:noProof/>
          <w:sz w:val="28"/>
          <w:szCs w:val="28"/>
          <w:lang w:val="ru-RU"/>
        </w:rPr>
        <w:t>[1,37].</w:t>
      </w:r>
    </w:p>
    <w:p w:rsidR="009115D0" w:rsidRPr="00957B2B" w:rsidRDefault="009115D0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30C4B" w:rsidRPr="00D15C58" w:rsidRDefault="00130C4B" w:rsidP="009115D0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2.3. Порівняння результатів наближення</w:t>
      </w:r>
    </w:p>
    <w:p w:rsidR="00130C4B" w:rsidRPr="00130C4B" w:rsidRDefault="00130C4B" w:rsidP="007379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30C4B" w:rsidRPr="00130C4B" w:rsidSect="007379C7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30C4B"/>
    <w:rsid w:val="00015CE2"/>
    <w:rsid w:val="00130C4B"/>
    <w:rsid w:val="00144CBD"/>
    <w:rsid w:val="003C164F"/>
    <w:rsid w:val="00656AEF"/>
    <w:rsid w:val="006934D1"/>
    <w:rsid w:val="006A09BE"/>
    <w:rsid w:val="007379C7"/>
    <w:rsid w:val="00827047"/>
    <w:rsid w:val="00861C22"/>
    <w:rsid w:val="008F6C94"/>
    <w:rsid w:val="009115D0"/>
    <w:rsid w:val="00935CD9"/>
    <w:rsid w:val="0095415A"/>
    <w:rsid w:val="00957B2B"/>
    <w:rsid w:val="00AB0309"/>
    <w:rsid w:val="00C564E1"/>
    <w:rsid w:val="00D15C58"/>
    <w:rsid w:val="00DF3BD5"/>
    <w:rsid w:val="00F6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A6E0E-E4E2-45A7-96CC-A06A2D5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FB2"/>
  </w:style>
  <w:style w:type="paragraph" w:styleId="3">
    <w:name w:val="heading 3"/>
    <w:basedOn w:val="a"/>
    <w:next w:val="a"/>
    <w:link w:val="30"/>
    <w:uiPriority w:val="99"/>
    <w:qFormat/>
    <w:rsid w:val="00D15C58"/>
    <w:pPr>
      <w:widowControl w:val="0"/>
      <w:autoSpaceDE w:val="0"/>
      <w:autoSpaceDN w:val="0"/>
      <w:adjustRightInd w:val="0"/>
      <w:spacing w:after="0" w:line="240" w:lineRule="auto"/>
      <w:ind w:firstLine="720"/>
      <w:outlineLvl w:val="2"/>
    </w:pPr>
    <w:rPr>
      <w:rFonts w:ascii="Calibri" w:eastAsiaTheme="minorEastAsia" w:hAnsi="Calibri" w:cs="Calibri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30C4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7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935C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9"/>
    <w:rsid w:val="00D15C58"/>
    <w:rPr>
      <w:rFonts w:ascii="Calibri" w:eastAsiaTheme="minorEastAsia" w:hAnsi="Calibri" w:cs="Calibr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hyperlink" Target="https://en.wiktionary.org/wiki/%CE%BB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hyperlink" Target="https://en.wiktionary.org/wiki/%CE%BB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4989</Words>
  <Characters>2844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Пізюр Ярополк</cp:lastModifiedBy>
  <cp:revision>13</cp:revision>
  <dcterms:created xsi:type="dcterms:W3CDTF">2017-05-12T11:51:00Z</dcterms:created>
  <dcterms:modified xsi:type="dcterms:W3CDTF">2017-05-12T15:45:00Z</dcterms:modified>
</cp:coreProperties>
</file>