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FB2" w:rsidRPr="00130C4B" w:rsidRDefault="00130C4B" w:rsidP="00D15C58">
      <w:pPr>
        <w:tabs>
          <w:tab w:val="left" w:pos="1251"/>
          <w:tab w:val="left" w:pos="626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0C4B">
        <w:rPr>
          <w:rFonts w:ascii="Times New Roman" w:hAnsi="Times New Roman" w:cs="Times New Roman"/>
          <w:b/>
          <w:sz w:val="28"/>
          <w:szCs w:val="28"/>
          <w:lang w:val="uk-UA"/>
        </w:rPr>
        <w:t>2. Апроксимація теплофізичних характеристик технічно важливих газів</w:t>
      </w:r>
    </w:p>
    <w:p w:rsidR="00130C4B" w:rsidRPr="00130C4B" w:rsidRDefault="00130C4B" w:rsidP="007379C7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0C4B">
        <w:rPr>
          <w:rFonts w:ascii="Times New Roman" w:hAnsi="Times New Roman" w:cs="Times New Roman"/>
          <w:b/>
          <w:sz w:val="28"/>
          <w:szCs w:val="28"/>
          <w:lang w:val="uk-UA"/>
        </w:rPr>
        <w:t>2.1. Отримання теплофізичних характеристик</w:t>
      </w:r>
    </w:p>
    <w:p w:rsidR="007379C7" w:rsidRPr="008B6DEE" w:rsidRDefault="007379C7" w:rsidP="007379C7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наш час у зв</w:t>
      </w:r>
      <w:r w:rsidRPr="009E3617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язку з інтенсивним використанням технічно важливих газів 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багатьох областях сучасної науки, техніки і технології, зокрема в енергетиці, геології, хімічній технології, газовій промисловості тощо, значно зростає потреба в більш точному визначенні їх параметрів і характеристик. Отримання надійних довідкових даних про теплофізичні властивості стиснутих газів при високих температурах п</w:t>
      </w:r>
      <w:r>
        <w:rPr>
          <w:rFonts w:ascii="Times New Roman" w:hAnsi="Times New Roman" w:cs="Times New Roman"/>
          <w:sz w:val="28"/>
          <w:szCs w:val="28"/>
          <w:lang w:val="uk-UA"/>
        </w:rPr>
        <w:t>ов’язано із значними труднощами. Це пояснюється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тим, що існуючі експериментальні дані отримані в обмеженому температурному інтервалі з верхньою границею, яка не перевищує 800-1000К. Ця обставина не дозволяє використовувати традиційні методи для розрахунку параметрів при високих температурах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бо такі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методи полягають в побудові емпіричних рівнянь </w:t>
      </w:r>
      <w:r>
        <w:rPr>
          <w:rFonts w:ascii="Times New Roman" w:hAnsi="Times New Roman" w:cs="Times New Roman"/>
          <w:sz w:val="28"/>
          <w:szCs w:val="28"/>
          <w:lang w:val="uk-UA"/>
        </w:rPr>
        <w:t>за результатами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експериментальних даних і розрахунку по ним дискретних значень параметрів і характеристик, </w:t>
      </w:r>
      <w:r w:rsidRPr="000766C7">
        <w:rPr>
          <w:rFonts w:ascii="Times New Roman" w:hAnsi="Times New Roman" w:cs="Times New Roman"/>
          <w:sz w:val="28"/>
          <w:szCs w:val="28"/>
          <w:lang w:val="uk-UA"/>
        </w:rPr>
        <w:t>оскільки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>ці рівняння непридатні для отримання даних за межами експериментально досліджуваної області</w:t>
      </w:r>
      <w:r w:rsidR="0095415A" w:rsidRPr="0095415A">
        <w:rPr>
          <w:rFonts w:ascii="Times New Roman" w:hAnsi="Times New Roman" w:cs="Times New Roman"/>
          <w:sz w:val="28"/>
          <w:szCs w:val="28"/>
          <w:lang w:val="ru-RU"/>
        </w:rPr>
        <w:t xml:space="preserve"> [28</w:t>
      </w:r>
      <w:r w:rsidR="00861C22" w:rsidRPr="00861C22">
        <w:rPr>
          <w:rFonts w:ascii="Times New Roman" w:hAnsi="Times New Roman" w:cs="Times New Roman"/>
          <w:sz w:val="28"/>
          <w:szCs w:val="28"/>
          <w:lang w:val="ru-RU"/>
        </w:rPr>
        <w:t>,29</w:t>
      </w:r>
      <w:r w:rsidR="0095415A" w:rsidRPr="0095415A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379C7" w:rsidRPr="008B6DEE" w:rsidRDefault="007379C7" w:rsidP="007379C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Для усунення вказаних недоліків були створені методи отримання рівнянь, які відображають властивості реальних газів і </w:t>
      </w:r>
      <w:r>
        <w:rPr>
          <w:rFonts w:ascii="Times New Roman" w:hAnsi="Times New Roman" w:cs="Times New Roman"/>
          <w:sz w:val="28"/>
          <w:szCs w:val="28"/>
          <w:lang w:val="uk-UA"/>
        </w:rPr>
        <w:t>які є придатні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для екстраполяційних розрахунків теплофізичних властивостей. Для цих розрахунків доцільно застосовувати теоретично обґрунтовані рівняння, які дозволяють розраховувати будь-які теплофізичні властивості газів, якщо відомо закон міжмолекулярної взаємодії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і які містять мінімальну кількість невідомих констант – параметрів модельного потенціалу.</w:t>
      </w:r>
    </w:p>
    <w:p w:rsidR="007379C7" w:rsidRPr="008B6DEE" w:rsidRDefault="007379C7" w:rsidP="007379C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Таким рівнянням для газів є </w:t>
      </w:r>
      <w:proofErr w:type="spellStart"/>
      <w:r w:rsidRPr="008B6DEE">
        <w:rPr>
          <w:rFonts w:ascii="Times New Roman" w:hAnsi="Times New Roman" w:cs="Times New Roman"/>
          <w:sz w:val="28"/>
          <w:szCs w:val="28"/>
          <w:lang w:val="uk-UA"/>
        </w:rPr>
        <w:t>віріальне</w:t>
      </w:r>
      <w:proofErr w:type="spellEnd"/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рівняння стану, </w:t>
      </w:r>
      <w:proofErr w:type="spellStart"/>
      <w:r w:rsidRPr="008B6DEE">
        <w:rPr>
          <w:rFonts w:ascii="Times New Roman" w:hAnsi="Times New Roman" w:cs="Times New Roman"/>
          <w:sz w:val="28"/>
          <w:szCs w:val="28"/>
          <w:lang w:val="uk-UA"/>
        </w:rPr>
        <w:t>віріальні</w:t>
      </w:r>
      <w:proofErr w:type="spellEnd"/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коефіцієнти якого можуть бути розраховані на основі прийнятих функцій міжмолекулярної взаємодії, а параметри потенціалу визначаються із експериментальних значень густини. Ці рівняння дуже громіздкі і розв’язуються чисельно з використанням обчислювальної техніки. Багато коефіцієнтів виражаються через кратні інтеграли, 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lastRenderedPageBreak/>
        <w:t>які також не можуть бути обчислені аналітично, а тому обчислюються за допомогою квадратурних формул на комп’ютерах</w:t>
      </w:r>
      <w:r w:rsidR="0095415A" w:rsidRPr="0095415A">
        <w:rPr>
          <w:rFonts w:ascii="Times New Roman" w:hAnsi="Times New Roman" w:cs="Times New Roman"/>
          <w:sz w:val="28"/>
          <w:szCs w:val="28"/>
          <w:lang w:val="ru-RU"/>
        </w:rPr>
        <w:t xml:space="preserve"> [1,1</w:t>
      </w:r>
      <w:r w:rsidR="0095415A" w:rsidRPr="00861C22">
        <w:rPr>
          <w:rFonts w:ascii="Times New Roman" w:hAnsi="Times New Roman" w:cs="Times New Roman"/>
          <w:sz w:val="28"/>
          <w:szCs w:val="28"/>
          <w:lang w:val="ru-RU"/>
        </w:rPr>
        <w:t>7,37</w:t>
      </w:r>
      <w:r w:rsidR="0095415A" w:rsidRPr="0095415A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>. В результаті обчислень отримують дискретні значення певних характеристик газів (густи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на, фактор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стискуваності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ізохорна та ізобарна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теплоємності, швидкість звуку, теплопровідність, в’язкість тощо), при певних значеннях тиску і температури, що змінюються з доволі великим кроком. Для обчислення характеристик газів у проміжних точках потрібно затратити багато часу і зусиль. Тому доцільно апроксимувати отримані дані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наприклад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proofErr w:type="spellStart"/>
      <w:r w:rsidRPr="008B6DEE">
        <w:rPr>
          <w:rFonts w:ascii="Times New Roman" w:hAnsi="Times New Roman" w:cs="Times New Roman"/>
          <w:sz w:val="28"/>
          <w:szCs w:val="28"/>
          <w:lang w:val="uk-UA"/>
        </w:rPr>
        <w:t>мінімаксним</w:t>
      </w:r>
      <w:proofErr w:type="spellEnd"/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критерієм або методом найменших квадратів і, маючи готові аналітичні вирази, обчислювати потрібні характеристики газів у проміжних точках з достатньо великою точністю</w:t>
      </w:r>
      <w:r w:rsidR="00827047" w:rsidRPr="008270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27047" w:rsidRPr="006934D1">
        <w:rPr>
          <w:rFonts w:ascii="Times New Roman" w:hAnsi="Times New Roman" w:cs="Times New Roman"/>
          <w:sz w:val="28"/>
          <w:szCs w:val="28"/>
          <w:lang w:val="ru-RU"/>
        </w:rPr>
        <w:t>[22,24,33]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379C7" w:rsidRDefault="007379C7" w:rsidP="007379C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Далі в таблиці 1 наведено залежності щільності </w:t>
      </w:r>
      <w:r w:rsidRPr="008A6520">
        <w:rPr>
          <w:rFonts w:ascii="Cambria Math" w:hAnsi="Cambria Math" w:cs="Times New Roman"/>
          <w:i/>
          <w:sz w:val="28"/>
          <w:szCs w:val="28"/>
          <w:lang w:val="uk-UA"/>
        </w:rPr>
        <w:t>ρ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>, ізохорної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v</m:t>
            </m:r>
          </m:sub>
        </m:sSub>
      </m:oMath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і ізобарної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sub>
        </m:sSub>
      </m:oMath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B6DEE">
        <w:rPr>
          <w:rFonts w:ascii="Times New Roman" w:hAnsi="Times New Roman" w:cs="Times New Roman"/>
          <w:sz w:val="28"/>
          <w:szCs w:val="28"/>
          <w:lang w:val="uk-UA"/>
        </w:rPr>
        <w:t>теплоємностей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водню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 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зміни тиску при температурі Т=500К. У таблиці 2 наведено значення щільності, фактора </w:t>
      </w:r>
      <w:proofErr w:type="spellStart"/>
      <w:r w:rsidRPr="008B6DEE">
        <w:rPr>
          <w:rFonts w:ascii="Times New Roman" w:hAnsi="Times New Roman" w:cs="Times New Roman"/>
          <w:sz w:val="28"/>
          <w:szCs w:val="28"/>
          <w:lang w:val="uk-UA"/>
        </w:rPr>
        <w:t>стискуваності</w:t>
      </w:r>
      <w:proofErr w:type="spellEnd"/>
      <w:r w:rsidRPr="008A65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z</m:t>
        </m:r>
      </m:oMath>
      <w:r w:rsidRPr="008B6DEE">
        <w:rPr>
          <w:rFonts w:ascii="Times New Roman" w:hAnsi="Times New Roman" w:cs="Times New Roman"/>
          <w:sz w:val="28"/>
          <w:szCs w:val="28"/>
          <w:lang w:val="uk-UA"/>
        </w:rPr>
        <w:t>, швидкості звуку</w:t>
      </w:r>
      <w:r w:rsidRPr="008A65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, в’язкості </w:t>
      </w:r>
      <w:r w:rsidRPr="008A6520">
        <w:rPr>
          <w:rFonts w:ascii="Cambria Math" w:hAnsi="Cambria Math" w:cs="Times New Roman"/>
          <w:i/>
          <w:sz w:val="28"/>
          <w:szCs w:val="28"/>
          <w:lang w:val="ru-RU"/>
        </w:rPr>
        <w:t>μ</w:t>
      </w:r>
      <w:r w:rsidRPr="008A65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 w:rsidRPr="008B6DEE">
        <w:rPr>
          <w:rFonts w:ascii="Times New Roman" w:hAnsi="Times New Roman" w:cs="Times New Roman"/>
          <w:sz w:val="28"/>
          <w:szCs w:val="28"/>
          <w:lang w:val="uk-UA"/>
        </w:rPr>
        <w:t>теплопровідості</w:t>
      </w:r>
      <w:proofErr w:type="spellEnd"/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4" w:tooltip="wiktionary:λ" w:history="1">
        <w:r w:rsidRPr="008A6520">
          <w:rPr>
            <w:rFonts w:ascii="Cambria Math" w:hAnsi="Cambria Math" w:cs="Times New Roman"/>
            <w:sz w:val="28"/>
            <w:szCs w:val="28"/>
            <w:lang w:val="ru-RU"/>
          </w:rPr>
          <w:t>λ</w:t>
        </w:r>
      </w:hyperlink>
      <w:r w:rsidRPr="008A65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>кисню</w:t>
      </w:r>
      <w:r w:rsidRPr="008A65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>при температурі Т=500К</w:t>
      </w:r>
      <w:r w:rsidRPr="009848A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зміні тиску </w:t>
      </w:r>
      <w:proofErr w:type="spellStart"/>
      <w:r w:rsidRPr="009848AF">
        <w:rPr>
          <w:rFonts w:ascii="Cambria Math" w:hAnsi="Cambria Math" w:cs="Times New Roman"/>
          <w:i/>
          <w:sz w:val="28"/>
          <w:szCs w:val="28"/>
          <w:lang w:val="ru-RU"/>
        </w:rPr>
        <w:t>p</w:t>
      </w:r>
      <w:proofErr w:type="spellEnd"/>
      <w:r w:rsidRPr="009848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35CD9" w:rsidRPr="009848AF" w:rsidRDefault="00935CD9" w:rsidP="007379C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379C7" w:rsidRPr="00283321" w:rsidRDefault="00935CD9" w:rsidP="00044C0C">
      <w:pPr>
        <w:spacing w:after="0"/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7379C7" w:rsidRPr="00283321"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 w:rsidR="007379C7" w:rsidRPr="00283321">
        <w:rPr>
          <w:rFonts w:ascii="Times New Roman" w:hAnsi="Times New Roman" w:cs="Times New Roman"/>
          <w:sz w:val="28"/>
          <w:szCs w:val="28"/>
          <w:lang w:val="ru-RU"/>
        </w:rPr>
        <w:t xml:space="preserve"> 1. Характеристики </w:t>
      </w:r>
      <w:proofErr w:type="spellStart"/>
      <w:r w:rsidR="007379C7" w:rsidRPr="00283321">
        <w:rPr>
          <w:rFonts w:ascii="Times New Roman" w:hAnsi="Times New Roman" w:cs="Times New Roman"/>
          <w:sz w:val="28"/>
          <w:szCs w:val="28"/>
          <w:lang w:val="ru-RU"/>
        </w:rPr>
        <w:t>водню</w:t>
      </w:r>
      <w:proofErr w:type="spellEnd"/>
      <w:r w:rsidR="007379C7" w:rsidRPr="00283321">
        <w:rPr>
          <w:rFonts w:ascii="Times New Roman" w:hAnsi="Times New Roman" w:cs="Times New Roman"/>
          <w:sz w:val="28"/>
          <w:szCs w:val="28"/>
          <w:lang w:val="ru-RU"/>
        </w:rPr>
        <w:t xml:space="preserve"> при Т=500К.</w:t>
      </w:r>
    </w:p>
    <w:tbl>
      <w:tblPr>
        <w:tblStyle w:val="TableGrid"/>
        <w:tblW w:w="0" w:type="auto"/>
        <w:jc w:val="center"/>
        <w:tblLook w:val="04A0"/>
      </w:tblPr>
      <w:tblGrid>
        <w:gridCol w:w="1368"/>
        <w:gridCol w:w="1368"/>
        <w:gridCol w:w="1368"/>
        <w:gridCol w:w="1368"/>
        <w:gridCol w:w="1368"/>
        <w:gridCol w:w="1368"/>
      </w:tblGrid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oMath>
            </m:oMathPara>
          </w:p>
        </w:tc>
        <w:tc>
          <w:tcPr>
            <w:tcW w:w="1368" w:type="dxa"/>
          </w:tcPr>
          <w:p w:rsidR="007379C7" w:rsidRPr="00283321" w:rsidRDefault="007379C7" w:rsidP="00935CD9">
            <w:pPr>
              <w:tabs>
                <w:tab w:val="left" w:pos="89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b/>
                <w:sz w:val="28"/>
                <w:szCs w:val="28"/>
              </w:rPr>
              <w:t>ρ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oMath>
            </m:oMathPara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oMath>
            </m:oMathPara>
          </w:p>
        </w:tc>
        <w:tc>
          <w:tcPr>
            <w:tcW w:w="1368" w:type="dxa"/>
          </w:tcPr>
          <w:p w:rsidR="007379C7" w:rsidRPr="00283321" w:rsidRDefault="00A8119D" w:rsidP="00935C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1368" w:type="dxa"/>
          </w:tcPr>
          <w:p w:rsidR="007379C7" w:rsidRPr="00283321" w:rsidRDefault="00A8119D" w:rsidP="00935C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</m:oMath>
            </m:oMathPara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tabs>
                <w:tab w:val="left" w:pos="89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0.048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1.0004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72.293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10.389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14.514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0.483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1.0040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62.794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10.389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14.518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0.962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1.0080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59.933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10.389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14.522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1.438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1.0120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58.259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10.388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14.526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1.909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1.0160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57.070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10.388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14.530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2.377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1.0200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56.147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10.388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14.534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6.0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2.841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1.0240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55.393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10.388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14.538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8.0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3.759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1.0320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54.203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10.388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14.546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4.663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1.0400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53.278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10.388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14.554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12.0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5.553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1.0480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52.522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10.388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14.561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16.0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7.293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1.0639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51.327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10.388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14.574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20.0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8.982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1.0797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50.399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10.389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14.587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25.0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11.026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1.0995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49.470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10.390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14.601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30.0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12.998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1.1192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48.709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10.391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14.614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35.0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14.903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1.1389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48.065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10.393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14.626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40.0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16.745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1.1584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47.506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10.396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14.636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45.0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18.526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1.1779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47.013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10.399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14.646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50.0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20.251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1.1973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46.571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10.402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14.655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60.0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23.542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1.2359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45.805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10.409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14.671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70.0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26.640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1.2742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45.157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10.417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14.685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80.0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29.564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1.3122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44.594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10.425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14.697</w:t>
            </w:r>
          </w:p>
        </w:tc>
      </w:tr>
    </w:tbl>
    <w:p w:rsidR="00130C4B" w:rsidRDefault="00130C4B" w:rsidP="007379C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379C7" w:rsidRPr="00283321" w:rsidRDefault="007379C7" w:rsidP="00044C0C">
      <w:pPr>
        <w:spacing w:after="0"/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83321"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 w:rsidRPr="00283321">
        <w:rPr>
          <w:rFonts w:ascii="Times New Roman" w:hAnsi="Times New Roman" w:cs="Times New Roman"/>
          <w:sz w:val="28"/>
          <w:szCs w:val="28"/>
          <w:lang w:val="ru-RU"/>
        </w:rPr>
        <w:t xml:space="preserve"> 2. Характеристики </w:t>
      </w:r>
      <w:proofErr w:type="spellStart"/>
      <w:r w:rsidRPr="00283321">
        <w:rPr>
          <w:rFonts w:ascii="Times New Roman" w:hAnsi="Times New Roman" w:cs="Times New Roman"/>
          <w:sz w:val="28"/>
          <w:szCs w:val="28"/>
          <w:lang w:val="ru-RU"/>
        </w:rPr>
        <w:t>кисню</w:t>
      </w:r>
      <w:proofErr w:type="spellEnd"/>
      <w:r w:rsidRPr="00283321">
        <w:rPr>
          <w:rFonts w:ascii="Times New Roman" w:hAnsi="Times New Roman" w:cs="Times New Roman"/>
          <w:sz w:val="28"/>
          <w:szCs w:val="28"/>
          <w:lang w:val="ru-RU"/>
        </w:rPr>
        <w:t xml:space="preserve"> при Т=500К.</w:t>
      </w:r>
    </w:p>
    <w:tbl>
      <w:tblPr>
        <w:tblStyle w:val="TableGrid"/>
        <w:tblW w:w="0" w:type="auto"/>
        <w:jc w:val="center"/>
        <w:tblLook w:val="04A0"/>
      </w:tblPr>
      <w:tblGrid>
        <w:gridCol w:w="1368"/>
        <w:gridCol w:w="1368"/>
        <w:gridCol w:w="1368"/>
        <w:gridCol w:w="1368"/>
        <w:gridCol w:w="1368"/>
        <w:gridCol w:w="1368"/>
      </w:tblGrid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oMath>
            </m:oMathPara>
          </w:p>
        </w:tc>
        <w:tc>
          <w:tcPr>
            <w:tcW w:w="1368" w:type="dxa"/>
          </w:tcPr>
          <w:p w:rsidR="007379C7" w:rsidRPr="00283321" w:rsidRDefault="007379C7" w:rsidP="008F6C94">
            <w:pPr>
              <w:tabs>
                <w:tab w:val="left" w:pos="89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b/>
                <w:sz w:val="28"/>
                <w:szCs w:val="28"/>
              </w:rPr>
              <w:t>ρ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oMath>
            </m:oMathPara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oMath>
            </m:oMathPara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η</m:t>
                </m:r>
              </m:oMath>
            </m:oMathPara>
          </w:p>
        </w:tc>
        <w:tc>
          <w:tcPr>
            <w:tcW w:w="1368" w:type="dxa"/>
          </w:tcPr>
          <w:p w:rsidR="007379C7" w:rsidRPr="00283321" w:rsidRDefault="00A8119D" w:rsidP="008F6C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5" w:tooltip="wiktionary:λ" w:history="1">
              <w:r w:rsidR="007379C7" w:rsidRPr="00283321">
                <w:rPr>
                  <w:rFonts w:ascii="Times New Roman" w:hAnsi="Times New Roman" w:cs="Times New Roman"/>
                  <w:b/>
                  <w:sz w:val="28"/>
                  <w:szCs w:val="28"/>
                </w:rPr>
                <w:t>λ</w:t>
              </w:r>
            </w:hyperlink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tabs>
                <w:tab w:val="left" w:pos="89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0.77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1.0002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421.1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303.5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41.0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7.68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1.0018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422.5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304.3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41.2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15.34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1.0037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424.1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305.3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41.4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22.96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1.0057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425.8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306.3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41.6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30.55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1.0078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427.5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307.4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41.8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38.11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1.0099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429.3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308.4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42.1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6.0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45.63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1.0122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431.1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309.6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42.3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8.0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60.55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1.0169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434.8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311.9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42.8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75.31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1.0221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438.7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314.4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43.2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12.0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89.89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1.0275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442.8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316.9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43.7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16.0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118.49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1.0394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451.5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322.4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44.8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20.0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146.26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1.0525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460.8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328.3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45.8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25.0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179.75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1.0706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473.1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336.0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47.2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30.0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211.80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1.0903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486.2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344.2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48.6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35.0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242.39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1.1115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499.3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352.7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50.0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40.0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271.53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1.1339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513.8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361.3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51.4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45.0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299.25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1.1575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528.2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370.1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52.8</w:t>
            </w:r>
          </w:p>
        </w:tc>
      </w:tr>
      <w:tr w:rsidR="007379C7" w:rsidRPr="00283321" w:rsidTr="00C564E1">
        <w:trPr>
          <w:jc w:val="center"/>
        </w:trPr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50.0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325.60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1.1820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542.8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378.9</w:t>
            </w:r>
          </w:p>
        </w:tc>
        <w:tc>
          <w:tcPr>
            <w:tcW w:w="1368" w:type="dxa"/>
          </w:tcPr>
          <w:p w:rsidR="007379C7" w:rsidRPr="00283321" w:rsidRDefault="007379C7" w:rsidP="008F6C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54.2</w:t>
            </w:r>
          </w:p>
        </w:tc>
      </w:tr>
    </w:tbl>
    <w:p w:rsidR="007379C7" w:rsidRDefault="007379C7" w:rsidP="00015CE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115D0" w:rsidRPr="00130C4B" w:rsidRDefault="009115D0" w:rsidP="00015CE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15C58" w:rsidRPr="00D15C58" w:rsidRDefault="00130C4B" w:rsidP="00D15C58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0C4B">
        <w:rPr>
          <w:rFonts w:ascii="Times New Roman" w:hAnsi="Times New Roman" w:cs="Times New Roman"/>
          <w:b/>
          <w:sz w:val="28"/>
          <w:szCs w:val="28"/>
          <w:lang w:val="uk-UA"/>
        </w:rPr>
        <w:t>2.2. Метод найменших квадратів</w:t>
      </w:r>
    </w:p>
    <w:p w:rsidR="00D15C58" w:rsidRPr="00FD7497" w:rsidRDefault="00D15C58" w:rsidP="00D15C58">
      <w:pPr>
        <w:tabs>
          <w:tab w:val="center" w:pos="4800"/>
          <w:tab w:val="right" w:pos="9500"/>
        </w:tabs>
        <w:spacing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Нехай в результат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вим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рювань </w:t>
      </w:r>
      <w:r w:rsidR="00015CE2">
        <w:rPr>
          <w:rFonts w:ascii="Times New Roman" w:hAnsi="Times New Roman" w:cs="Times New Roman"/>
          <w:noProof/>
          <w:sz w:val="28"/>
          <w:szCs w:val="28"/>
          <w:lang w:val="ru-RU"/>
        </w:rPr>
        <w:t>деякої фізичної залежності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, яка описується функц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єю</w:t>
      </w:r>
      <w:r w:rsidR="00015CE2" w:rsidRPr="00015CE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D15C58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5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55pt;height:18pt" o:ole="">
            <v:imagedata r:id="rId6" o:title=""/>
          </v:shape>
          <o:OLEObject Type="Embed" ProgID="Equation.3" ShapeID="_x0000_i1025" DrawAspect="Content" ObjectID="_1557656759" r:id="rId7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6934D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 точках </w:t>
      </w:r>
      <w:r w:rsidR="006934D1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180" w:dyaOrig="420">
          <v:shape id="_x0000_i1026" type="#_x0000_t75" style="width:108.6pt;height:21.1pt" o:ole="">
            <v:imagedata r:id="rId8" o:title=""/>
          </v:shape>
          <o:OLEObject Type="Embed" ProgID="Equation.3" ShapeID="_x0000_i1026" DrawAspect="Content" ObjectID="_1557656760" r:id="rId9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отримаємо </w:t>
      </w:r>
      <w:r w:rsidR="006934D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дискретні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значен</w:t>
      </w:r>
      <w:r w:rsidR="006934D1">
        <w:rPr>
          <w:rFonts w:ascii="Times New Roman" w:hAnsi="Times New Roman" w:cs="Times New Roman"/>
          <w:noProof/>
          <w:sz w:val="28"/>
          <w:szCs w:val="28"/>
          <w:lang w:val="ru-RU"/>
        </w:rPr>
        <w:t>ня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3C164F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100" w:dyaOrig="420">
          <v:shape id="_x0000_i1027" type="#_x0000_t75" style="width:54.6pt;height:21.1pt" o:ole="">
            <v:imagedata r:id="rId10" o:title=""/>
          </v:shape>
          <o:OLEObject Type="Embed" ProgID="Equation.3" ShapeID="_x0000_i1027" DrawAspect="Content" ObjectID="_1557656761" r:id="rId11"/>
        </w:object>
      </w:r>
      <w:r w:rsidR="00015CE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015CE2" w:rsidRPr="006934D1">
        <w:rPr>
          <w:rFonts w:ascii="Times New Roman" w:hAnsi="Times New Roman" w:cs="Times New Roman"/>
          <w:noProof/>
          <w:sz w:val="28"/>
          <w:szCs w:val="28"/>
          <w:lang w:val="ru-RU"/>
        </w:rPr>
        <w:t>[1,17,37]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За </w:t>
      </w:r>
      <w:r w:rsidR="00015CE2">
        <w:rPr>
          <w:rFonts w:ascii="Times New Roman" w:hAnsi="Times New Roman" w:cs="Times New Roman"/>
          <w:noProof/>
          <w:sz w:val="28"/>
          <w:szCs w:val="28"/>
          <w:lang w:val="ru-RU"/>
        </w:rPr>
        <w:t>цими дискретними (</w:t>
      </w:r>
      <w:r w:rsidR="00015CE2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табли</w:t>
      </w:r>
      <w:r w:rsidR="00015CE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чними)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даними </w:t>
      </w:r>
      <w:r w:rsidR="00015CE2">
        <w:rPr>
          <w:rFonts w:ascii="Times New Roman" w:hAnsi="Times New Roman" w:cs="Times New Roman"/>
          <w:noProof/>
          <w:sz w:val="28"/>
          <w:szCs w:val="28"/>
          <w:lang w:val="uk-UA"/>
        </w:rPr>
        <w:t>потрібно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побудувати анал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тичну формулу</w:t>
      </w:r>
    </w:p>
    <w:p w:rsidR="00D15C58" w:rsidRPr="00044C0C" w:rsidRDefault="00D15C58" w:rsidP="00D15C58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="003C164F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480" w:dyaOrig="420">
          <v:shape id="_x0000_i1059" type="#_x0000_t75" style="width:123.5pt;height:21.1pt" o:ole="">
            <v:imagedata r:id="rId12" o:title=""/>
          </v:shape>
          <o:OLEObject Type="Embed" ProgID="Equation.3" ShapeID="_x0000_i1059" DrawAspect="Content" ObjectID="_1557656762" r:id="rId13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="00044C0C" w:rsidRPr="00044C0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(</w:t>
      </w:r>
      <w:r w:rsidR="006934D1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)</w:t>
      </w:r>
    </w:p>
    <w:p w:rsidR="00D15C58" w:rsidRPr="00FD7497" w:rsidRDefault="00D15C58" w:rsidP="00D15C58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яка залежить в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 </w:t>
      </w:r>
      <w:r w:rsidR="003C164F" w:rsidRPr="003C164F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359" w:dyaOrig="360">
          <v:shape id="_x0000_i1028" type="#_x0000_t75" style="width:68.3pt;height:18pt" o:ole="">
            <v:imagedata r:id="rId14" o:title=""/>
          </v:shape>
          <o:OLEObject Type="Embed" ProgID="Equation.3" ShapeID="_x0000_i1028" DrawAspect="Content" ObjectID="_1557656763" r:id="rId15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параметр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 </w:t>
      </w:r>
      <w:r w:rsidR="003C164F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140" w:dyaOrig="420">
          <v:shape id="_x0000_i1029" type="#_x0000_t75" style="width:57.1pt;height:21.1pt" o:ole="">
            <v:imagedata r:id="rId16" o:title=""/>
          </v:shape>
          <o:OLEObject Type="Embed" ProgID="Equation.3" ShapeID="_x0000_i1029" DrawAspect="Content" ObjectID="_1557656764" r:id="rId17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, причому функц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я </w:t>
      </w:r>
      <w:r w:rsidR="003C164F" w:rsidRPr="003C164F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580" w:dyaOrig="420">
          <v:shape id="_x0000_i1030" type="#_x0000_t75" style="width:28.55pt;height:21.1pt" o:ole="">
            <v:imagedata r:id="rId18" o:title=""/>
          </v:shape>
          <o:OLEObject Type="Embed" ProgID="Equation.3" ShapeID="_x0000_i1030" DrawAspect="Content" ObjectID="_1557656765" r:id="rId19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має "досить добре" наближати функц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ю </w:t>
      </w:r>
      <w:r w:rsidR="003C164F" w:rsidRPr="00D15C58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580" w:dyaOrig="360">
          <v:shape id="_x0000_i1031" type="#_x0000_t75" style="width:28.55pt;height:18pt" o:ole="">
            <v:imagedata r:id="rId20" o:title=""/>
          </v:shape>
          <o:OLEObject Type="Embed" ProgID="Equation.3" ShapeID="_x0000_i1031" DrawAspect="Content" ObjectID="_1557656766" r:id="rId21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на всьому пром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жку</w:t>
      </w:r>
      <w:r w:rsidR="006934D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3C164F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620" w:dyaOrig="340">
          <v:shape id="_x0000_i1032" type="#_x0000_t75" style="width:31.65pt;height:16.75pt" o:ole="">
            <v:imagedata r:id="rId22" o:title=""/>
          </v:shape>
          <o:OLEObject Type="Embed" ProgID="Equation.3" ShapeID="_x0000_i1032" DrawAspect="Content" ObjectID="_1557656767" r:id="rId23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 Вигляд функц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ї </w:t>
      </w:r>
      <w:r w:rsidR="003C164F" w:rsidRPr="003C164F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60" w:dyaOrig="360">
          <v:shape id="_x0000_i1033" type="#_x0000_t75" style="width:13.05pt;height:18pt" o:ole="">
            <v:imagedata r:id="rId24" o:title=""/>
          </v:shape>
          <o:OLEObject Type="Embed" ProgID="Equation.3" ShapeID="_x0000_i1033" DrawAspect="Content" ObjectID="_1557656768" r:id="rId25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к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льк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сть параметр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в у деяких випадках в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дом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на основ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додаткових 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ркувань. </w:t>
      </w:r>
      <w:r w:rsidR="006934D1">
        <w:rPr>
          <w:rFonts w:ascii="Times New Roman" w:hAnsi="Times New Roman" w:cs="Times New Roman"/>
          <w:noProof/>
          <w:sz w:val="28"/>
          <w:szCs w:val="28"/>
          <w:lang w:val="ru-RU"/>
        </w:rPr>
        <w:t>У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нших випадках </w:t>
      </w:r>
      <w:r w:rsidR="006934D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параметри і вигляд </w:t>
      </w:r>
      <w:r w:rsidR="006934D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функц</w:t>
      </w:r>
      <w:r w:rsidR="006934D1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6934D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ї </w:t>
      </w:r>
      <w:r w:rsidR="006934D1" w:rsidRPr="003C164F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60" w:dyaOrig="360">
          <v:shape id="_x0000_i1034" type="#_x0000_t75" style="width:13.05pt;height:18pt" o:ole="">
            <v:imagedata r:id="rId24" o:title=""/>
          </v:shape>
          <o:OLEObject Type="Embed" ProgID="Equation.3" ShapeID="_x0000_i1034" DrawAspect="Content" ObjectID="_1557656769" r:id="rId26"/>
        </w:object>
      </w:r>
      <w:r w:rsidR="006934D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визначаються за граф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ком, побудованим за значеннями </w:t>
      </w:r>
      <w:r w:rsidR="003C164F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639" w:dyaOrig="380">
          <v:shape id="_x0000_i1035" type="#_x0000_t75" style="width:32.3pt;height:19.25pt" o:ole="">
            <v:imagedata r:id="rId27" o:title=""/>
          </v:shape>
          <o:OLEObject Type="Embed" ProgID="Equation.3" ShapeID="_x0000_i1035" DrawAspect="Content" ObjectID="_1557656770" r:id="rId2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так, щоб залежн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сть (</w:t>
      </w:r>
      <w:r w:rsidR="006934D1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) була досить простою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добре в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дображала </w:t>
      </w:r>
      <w:r w:rsidR="006934D1">
        <w:rPr>
          <w:rFonts w:ascii="Times New Roman" w:hAnsi="Times New Roman" w:cs="Times New Roman"/>
          <w:noProof/>
          <w:sz w:val="28"/>
          <w:szCs w:val="28"/>
          <w:lang w:val="ru-RU"/>
        </w:rPr>
        <w:t>величини, отримані в результаті вимірювань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</w:t>
      </w:r>
    </w:p>
    <w:p w:rsidR="00D15C58" w:rsidRPr="00FD7497" w:rsidRDefault="006934D1" w:rsidP="003C164F">
      <w:pPr>
        <w:tabs>
          <w:tab w:val="center" w:pos="4800"/>
          <w:tab w:val="right" w:pos="9500"/>
        </w:tabs>
        <w:spacing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По виміряних значеннях будуємо систему рівнянь </w:t>
      </w:r>
    </w:p>
    <w:p w:rsidR="00D15C58" w:rsidRPr="00FD7497" w:rsidRDefault="00D15C58" w:rsidP="008F6C94">
      <w:pPr>
        <w:tabs>
          <w:tab w:val="center" w:pos="4800"/>
          <w:tab w:val="right" w:pos="9500"/>
        </w:tabs>
        <w:spacing w:line="360" w:lineRule="auto"/>
        <w:jc w:val="right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="006934D1" w:rsidRPr="003C164F">
        <w:rPr>
          <w:rFonts w:ascii="Times New Roman" w:hAnsi="Times New Roman" w:cs="Times New Roman"/>
          <w:noProof/>
          <w:position w:val="-56"/>
          <w:sz w:val="28"/>
          <w:szCs w:val="28"/>
        </w:rPr>
        <w:object w:dxaOrig="2600" w:dyaOrig="1260">
          <v:shape id="_x0000_i1036" type="#_x0000_t75" style="width:130.35pt;height:63.95pt" o:ole="">
            <v:imagedata r:id="rId29" o:title=""/>
          </v:shape>
          <o:OLEObject Type="Embed" ProgID="Equation.3" ShapeID="_x0000_i1036" DrawAspect="Content" ObjectID="_1557656771" r:id="rId3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(</w:t>
      </w:r>
      <w:r w:rsidR="006934D1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)</w:t>
      </w:r>
    </w:p>
    <w:p w:rsidR="00D15C58" w:rsidRPr="00FD7497" w:rsidRDefault="008F6C94" w:rsidP="00D15C58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Якщо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вона 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має єдиний розв’язок, то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його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зна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ходять з 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будь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-яких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D15C58" w:rsidRPr="008F6C94">
        <w:rPr>
          <w:rFonts w:ascii="Times New Roman" w:hAnsi="Times New Roman" w:cs="Times New Roman"/>
          <w:i/>
          <w:noProof/>
          <w:sz w:val="28"/>
          <w:szCs w:val="28"/>
        </w:rPr>
        <w:t>m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р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внянь системи (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). Однак, у загальному випадку </w:t>
      </w:r>
      <w:r w:rsidRPr="008F6C94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500" w:dyaOrig="420">
          <v:shape id="_x0000_i1037" type="#_x0000_t75" style="width:75.1pt;height:21.1pt" o:ole="">
            <v:imagedata r:id="rId31" o:title=""/>
          </v:shape>
          <o:OLEObject Type="Embed" ProgID="Equation.3" ShapeID="_x0000_i1037" DrawAspect="Content" ObjectID="_1557656772" r:id="rId32"/>
        </w:objec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є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отримані з деякою похибкою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точний вигляд залежност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3C164F" w:rsidRPr="003C164F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580" w:dyaOrig="420">
          <v:shape id="_x0000_i1038" type="#_x0000_t75" style="width:28.55pt;height:21.1pt" o:ole="">
            <v:imagedata r:id="rId33" o:title=""/>
          </v:shape>
          <o:OLEObject Type="Embed" ProgID="Equation.3" ShapeID="_x0000_i1038" DrawAspect="Content" ObjectID="_1557656773" r:id="rId34"/>
        </w:objec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нев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домий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Тому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система (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зазвичай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є несум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сною. Знайдемо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параметри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3C164F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80" w:dyaOrig="380">
          <v:shape id="_x0000_i1039" type="#_x0000_t75" style="width:49.65pt;height:19.25pt" o:ole="">
            <v:imagedata r:id="rId35" o:title=""/>
          </v:shape>
          <o:OLEObject Type="Embed" ProgID="Equation.3" ShapeID="_x0000_i1039" DrawAspect="Content" ObjectID="_1557656774" r:id="rId36"/>
        </w:objec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так, щоб у деякому розум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нн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вс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р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вняння системи (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) задовольнялися з найменшою похибкою,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тобто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щоб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параметри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140" w:dyaOrig="420">
          <v:shape id="_x0000_i1040" type="#_x0000_t75" style="width:57.1pt;height:21.1pt" o:ole="">
            <v:imagedata r:id="rId16" o:title=""/>
          </v:shape>
          <o:OLEObject Type="Embed" ProgID="Equation.3" ShapeID="_x0000_i1040" DrawAspect="Content" ObjectID="_1557656775" r:id="rId37"/>
        </w:objec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м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м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зува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ли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функц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ю</w:t>
      </w:r>
    </w:p>
    <w:p w:rsidR="00D15C58" w:rsidRPr="00FD7497" w:rsidRDefault="00D15C58" w:rsidP="008F6C94">
      <w:pPr>
        <w:tabs>
          <w:tab w:val="center" w:pos="4800"/>
          <w:tab w:val="right" w:pos="9500"/>
        </w:tabs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="003C164F" w:rsidRPr="00FD7497">
        <w:rPr>
          <w:rFonts w:ascii="Times New Roman" w:hAnsi="Times New Roman" w:cs="Times New Roman"/>
          <w:noProof/>
          <w:position w:val="-28"/>
          <w:sz w:val="28"/>
          <w:szCs w:val="28"/>
        </w:rPr>
        <w:object w:dxaOrig="4320" w:dyaOrig="700">
          <v:shape id="_x0000_i1041" type="#_x0000_t75" style="width:3in;height:34.75pt" o:ole="">
            <v:imagedata r:id="rId38" o:title=""/>
          </v:shape>
          <o:OLEObject Type="Embed" ProgID="Equation.3" ShapeID="_x0000_i1041" DrawAspect="Content" ObjectID="_1557656776" r:id="rId39"/>
        </w:object>
      </w:r>
    </w:p>
    <w:p w:rsidR="00D15C58" w:rsidRPr="00FD7497" w:rsidRDefault="00D15C58" w:rsidP="00D15C58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Такий метод розв’яз</w:t>
      </w:r>
      <w:r w:rsidR="008F6C94">
        <w:rPr>
          <w:rFonts w:ascii="Times New Roman" w:hAnsi="Times New Roman" w:cs="Times New Roman"/>
          <w:noProof/>
          <w:sz w:val="28"/>
          <w:szCs w:val="28"/>
          <w:lang w:val="ru-RU"/>
        </w:rPr>
        <w:t>ува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ння системи (</w:t>
      </w:r>
      <w:r w:rsidR="008F6C94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) назива</w:t>
      </w:r>
      <w:r w:rsidR="008F6C94">
        <w:rPr>
          <w:rFonts w:ascii="Times New Roman" w:hAnsi="Times New Roman" w:cs="Times New Roman"/>
          <w:noProof/>
          <w:sz w:val="28"/>
          <w:szCs w:val="28"/>
          <w:lang w:val="ru-RU"/>
        </w:rPr>
        <w:t>ю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ть методом найменших квадрат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в. Якщо функц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я </w:t>
      </w:r>
      <w:r w:rsidR="008F6C94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500" w:dyaOrig="380">
          <v:shape id="_x0000_i1042" type="#_x0000_t75" style="width:75.1pt;height:18.6pt" o:ole="">
            <v:imagedata r:id="rId40" o:title=""/>
          </v:shape>
          <o:OLEObject Type="Embed" ProgID="Equation.3" ShapeID="_x0000_i1042" DrawAspect="Content" ObjectID="_1557656777" r:id="rId41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досягає абсолютного 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муму в област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ни параметр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00" w:dyaOrig="360">
          <v:shape id="_x0000_i1043" type="#_x0000_t75" style="width:45.3pt;height:18pt" o:ole="">
            <v:imagedata r:id="rId42" o:title=""/>
          </v:shape>
          <o:OLEObject Type="Embed" ProgID="Equation.3" ShapeID="_x0000_i1043" DrawAspect="Content" ObjectID="_1557656778" r:id="rId43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, то, розв’язуючи систему</w:t>
      </w:r>
    </w:p>
    <w:p w:rsidR="00D15C58" w:rsidRPr="00FD7497" w:rsidRDefault="00D15C58" w:rsidP="00D15C58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="003C164F" w:rsidRPr="003C164F">
        <w:rPr>
          <w:rFonts w:ascii="Times New Roman" w:hAnsi="Times New Roman" w:cs="Times New Roman"/>
          <w:noProof/>
          <w:position w:val="-34"/>
          <w:sz w:val="28"/>
          <w:szCs w:val="28"/>
        </w:rPr>
        <w:object w:dxaOrig="6500" w:dyaOrig="780">
          <v:shape id="_x0000_i1044" type="#_x0000_t75" style="width:325.85pt;height:39.1pt" o:ole="">
            <v:imagedata r:id="rId44" o:title=""/>
          </v:shape>
          <o:OLEObject Type="Embed" ProgID="Equation.3" ShapeID="_x0000_i1044" DrawAspect="Content" ObjectID="_1557656779" r:id="rId45"/>
        </w:object>
      </w:r>
    </w:p>
    <w:p w:rsidR="00D15C58" w:rsidRPr="008F6C94" w:rsidRDefault="00D15C58" w:rsidP="00D15C58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знаходимо точки, в яких може бути екстремум. Вибравши той розв’язок, який належить област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ни параметр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 </w:t>
      </w:r>
      <w:r w:rsidR="003C164F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80" w:dyaOrig="380">
          <v:shape id="_x0000_i1045" type="#_x0000_t75" style="width:49.65pt;height:19.25pt" o:ole="">
            <v:imagedata r:id="rId46" o:title=""/>
          </v:shape>
          <o:OLEObject Type="Embed" ProgID="Equation.3" ShapeID="_x0000_i1045" DrawAspect="Content" ObjectID="_1557656780" r:id="rId47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 якому функц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я </w:t>
      </w:r>
      <w:r w:rsidR="003C164F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380" w:dyaOrig="380">
          <v:shape id="_x0000_i1046" type="#_x0000_t75" style="width:68.9pt;height:19.25pt" o:ole="">
            <v:imagedata r:id="rId48" o:title=""/>
          </v:shape>
          <o:OLEObject Type="Embed" ProgID="Equation.3" ShapeID="_x0000_i1046" DrawAspect="Content" ObjectID="_1557656781" r:id="rId49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має абсолютний 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мум, знаходимо незалежн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значення</w:t>
      </w:r>
      <w:r w:rsidR="008F6C9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параметрів </w:t>
      </w:r>
      <w:r w:rsidR="003C164F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80" w:dyaOrig="380">
          <v:shape id="_x0000_i1047" type="#_x0000_t75" style="width:49.65pt;height:19.25pt" o:ole="">
            <v:imagedata r:id="rId50" o:title=""/>
          </v:shape>
          <o:OLEObject Type="Embed" ProgID="Equation.3" ShapeID="_x0000_i1047" DrawAspect="Content" ObjectID="_1557656782" r:id="rId51"/>
        </w:object>
      </w:r>
      <w:r w:rsidR="008F6C94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D15C58" w:rsidRPr="00FD7497" w:rsidRDefault="00D15C58" w:rsidP="00D15C58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Якщо </w:t>
      </w:r>
      <w:r w:rsidR="003C164F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640" w:dyaOrig="380">
          <v:shape id="_x0000_i1048" type="#_x0000_t75" style="width:81.95pt;height:19.25pt" o:ole="">
            <v:imagedata r:id="rId52" o:title=""/>
          </v:shape>
          <o:OLEObject Type="Embed" ProgID="Equation.3" ShapeID="_x0000_i1048" DrawAspect="Content" ObjectID="_1557656783" r:id="rId53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л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йно залежить в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д параметр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 </w:t>
      </w:r>
      <w:r w:rsidR="003C164F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80" w:dyaOrig="380">
          <v:shape id="_x0000_i1049" type="#_x0000_t75" style="width:49.65pt;height:19.25pt" o:ole="">
            <v:imagedata r:id="rId54" o:title=""/>
          </v:shape>
          <o:OLEObject Type="Embed" ProgID="Equation.3" ShapeID="_x0000_i1049" DrawAspect="Content" ObjectID="_1557656784" r:id="rId55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, тобто</w:t>
      </w:r>
    </w:p>
    <w:p w:rsidR="00D15C58" w:rsidRPr="00FD7497" w:rsidRDefault="003C164F" w:rsidP="00D15C58">
      <w:pPr>
        <w:spacing w:line="360" w:lineRule="auto"/>
        <w:ind w:left="2160" w:firstLine="1242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position w:val="-30"/>
          <w:sz w:val="28"/>
          <w:szCs w:val="28"/>
        </w:rPr>
        <w:object w:dxaOrig="3060" w:dyaOrig="720">
          <v:shape id="_x0000_i1050" type="#_x0000_t75" style="width:153.3pt;height:36pt" o:ole="">
            <v:imagedata r:id="rId56" o:title=""/>
          </v:shape>
          <o:OLEObject Type="Embed" ProgID="Equation.3" ShapeID="_x0000_i1050" DrawAspect="Content" ObjectID="_1557656785" r:id="rId57"/>
        </w:object>
      </w:r>
    </w:p>
    <w:p w:rsidR="00D15C58" w:rsidRPr="00FD7497" w:rsidRDefault="00D15C58" w:rsidP="00D15C58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то система (</w:t>
      </w:r>
      <w:r w:rsidR="008F6C94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) набуває вигляду</w:t>
      </w:r>
    </w:p>
    <w:p w:rsidR="00D15C58" w:rsidRPr="00FD7497" w:rsidRDefault="00D15C58" w:rsidP="00957B2B">
      <w:pPr>
        <w:tabs>
          <w:tab w:val="center" w:pos="4800"/>
          <w:tab w:val="right" w:pos="9500"/>
        </w:tabs>
        <w:spacing w:line="360" w:lineRule="auto"/>
        <w:jc w:val="right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30"/>
          <w:sz w:val="28"/>
          <w:szCs w:val="28"/>
        </w:rPr>
        <w:object w:dxaOrig="2740" w:dyaOrig="720">
          <v:shape id="_x0000_i1051" type="#_x0000_t75" style="width:136.55pt;height:36pt" o:ole="">
            <v:imagedata r:id="rId58" o:title=""/>
          </v:shape>
          <o:OLEObject Type="Embed" ProgID="Equation.3" ShapeID="_x0000_i1051" DrawAspect="Content" ObjectID="_1557656786" r:id="rId59"/>
        </w:object>
      </w:r>
      <w:r w:rsidR="00957B2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                                              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(</w:t>
      </w:r>
      <w:r w:rsidR="008F6C94">
        <w:rPr>
          <w:rFonts w:ascii="Times New Roman" w:hAnsi="Times New Roman" w:cs="Times New Roman"/>
          <w:noProof/>
          <w:sz w:val="28"/>
          <w:szCs w:val="28"/>
          <w:lang w:val="ru-RU"/>
        </w:rPr>
        <w:t>3</w:t>
      </w:r>
      <w:bookmarkStart w:id="0" w:name="_GoBack"/>
      <w:bookmarkEnd w:id="0"/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)</w:t>
      </w:r>
    </w:p>
    <w:p w:rsidR="00D15C58" w:rsidRPr="00FD7497" w:rsidRDefault="008F6C94" w:rsidP="00D15C58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Р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озв’язу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ємо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систем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у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3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) т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оким чином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, щоб визначити нев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дом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, як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м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зують суму квадрат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в нев’язок, тобто суму вигляду</w:t>
      </w:r>
    </w:p>
    <w:p w:rsidR="00D15C58" w:rsidRPr="00FD7497" w:rsidRDefault="00D15C58" w:rsidP="008F6C94">
      <w:pPr>
        <w:tabs>
          <w:tab w:val="center" w:pos="4800"/>
          <w:tab w:val="right" w:pos="9500"/>
        </w:tabs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3860" w:dyaOrig="820">
          <v:shape id="_x0000_i1052" type="#_x0000_t75" style="width:193.65pt;height:40.35pt" o:ole="">
            <v:imagedata r:id="rId60" o:title=""/>
          </v:shape>
          <o:OLEObject Type="Embed" ProgID="Equation.3" ShapeID="_x0000_i1052" DrawAspect="Content" ObjectID="_1557656787" r:id="rId61"/>
        </w:object>
      </w:r>
    </w:p>
    <w:p w:rsidR="00D15C58" w:rsidRPr="00FD7497" w:rsidRDefault="00957B2B" w:rsidP="00D15C58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Для виконання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умови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м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муму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величини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15C58"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20" w:dyaOrig="279">
          <v:shape id="_x0000_i1053" type="#_x0000_t75" style="width:10.55pt;height:14.3pt" o:ole="">
            <v:imagedata r:id="rId62" o:title=""/>
          </v:shape>
          <o:OLEObject Type="Embed" ProgID="Equation.3" ShapeID="_x0000_i1053" DrawAspect="Content" ObjectID="_1557656788" r:id="rId63"/>
        </w:objec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,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як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а</w:t>
      </w:r>
      <w:r w:rsidRPr="00957B2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є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функц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єю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в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д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параметрів </w:t>
      </w:r>
      <w:r w:rsidR="00044C0C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040" w:dyaOrig="380">
          <v:shape id="_x0000_i1060" type="#_x0000_t75" style="width:52.15pt;height:19.25pt" o:ole="">
            <v:imagedata r:id="rId64" o:title=""/>
          </v:shape>
          <o:OLEObject Type="Embed" ProgID="Equation.3" ShapeID="_x0000_i1060" DrawAspect="Content" ObjectID="_1557656789" r:id="rId65"/>
        </w:objec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,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розв</w:t>
      </w:r>
      <w:r>
        <w:rPr>
          <w:rFonts w:ascii="Times New Roman" w:hAnsi="Times New Roman" w:cs="Times New Roman"/>
          <w:noProof/>
          <w:sz w:val="28"/>
          <w:szCs w:val="28"/>
        </w:rPr>
        <w:t>’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язуємо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15C58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систему</w:t>
      </w:r>
      <w:r w:rsidR="00D15C58" w:rsidRPr="00FD7497">
        <w:rPr>
          <w:rFonts w:ascii="Times New Roman" w:hAnsi="Times New Roman" w:cs="Times New Roman"/>
          <w:noProof/>
          <w:sz w:val="28"/>
          <w:szCs w:val="28"/>
        </w:rPr>
        <w:t xml:space="preserve"> лiнiйних алгебраїчних рiвнянь</w:t>
      </w:r>
    </w:p>
    <w:p w:rsidR="00D15C58" w:rsidRPr="00FD7497" w:rsidRDefault="00D15C58" w:rsidP="00957B2B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tab/>
      </w:r>
      <w:r w:rsidRPr="00D15C58">
        <w:rPr>
          <w:rFonts w:ascii="Times New Roman" w:hAnsi="Times New Roman" w:cs="Times New Roman"/>
          <w:noProof/>
          <w:position w:val="-34"/>
          <w:sz w:val="28"/>
          <w:szCs w:val="28"/>
        </w:rPr>
        <w:object w:dxaOrig="5440" w:dyaOrig="800">
          <v:shape id="_x0000_i1054" type="#_x0000_t75" style="width:272.5pt;height:39.7pt" o:ole="">
            <v:imagedata r:id="rId66" o:title=""/>
          </v:shape>
          <o:OLEObject Type="Embed" ProgID="Equation.3" ShapeID="_x0000_i1054" DrawAspect="Content" ObjectID="_1557656790" r:id="rId67"/>
        </w:object>
      </w:r>
    </w:p>
    <w:p w:rsidR="00D15C58" w:rsidRPr="00957B2B" w:rsidRDefault="00957B2B" w:rsidP="00D15C58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яку д</w:t>
      </w:r>
      <w:r w:rsidRPr="00957B2B">
        <w:rPr>
          <w:rFonts w:ascii="Times New Roman" w:hAnsi="Times New Roman" w:cs="Times New Roman"/>
          <w:noProof/>
          <w:sz w:val="28"/>
          <w:szCs w:val="28"/>
          <w:lang w:val="ru-RU"/>
        </w:rPr>
        <w:t>ля зручності представляємо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у вигляді</w:t>
      </w:r>
    </w:p>
    <w:p w:rsidR="00D15C58" w:rsidRPr="00957B2B" w:rsidRDefault="00D15C58" w:rsidP="00957B2B">
      <w:pPr>
        <w:tabs>
          <w:tab w:val="center" w:pos="4800"/>
          <w:tab w:val="right" w:pos="9500"/>
        </w:tabs>
        <w:spacing w:line="360" w:lineRule="auto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57B2B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="003C164F" w:rsidRPr="00FD7497"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4980" w:dyaOrig="780">
          <v:shape id="_x0000_i1055" type="#_x0000_t75" style="width:248.9pt;height:39.1pt" o:ole="">
            <v:imagedata r:id="rId68" o:title=""/>
          </v:shape>
          <o:OLEObject Type="Embed" ProgID="Equation.3" ShapeID="_x0000_i1055" DrawAspect="Content" ObjectID="_1557656791" r:id="rId69"/>
        </w:object>
      </w:r>
      <w:r w:rsidR="00957B2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                             (4)</w:t>
      </w:r>
    </w:p>
    <w:p w:rsidR="00D15C58" w:rsidRPr="00044C0C" w:rsidRDefault="00D15C58" w:rsidP="00D15C58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57B2B">
        <w:rPr>
          <w:rFonts w:ascii="Times New Roman" w:hAnsi="Times New Roman" w:cs="Times New Roman"/>
          <w:noProof/>
          <w:sz w:val="28"/>
          <w:szCs w:val="28"/>
          <w:lang w:val="uk-UA"/>
        </w:rPr>
        <w:t>Розв’язок системи л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957B2B">
        <w:rPr>
          <w:rFonts w:ascii="Times New Roman" w:hAnsi="Times New Roman" w:cs="Times New Roman"/>
          <w:noProof/>
          <w:sz w:val="28"/>
          <w:szCs w:val="28"/>
          <w:lang w:val="uk-UA"/>
        </w:rPr>
        <w:t>н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957B2B">
        <w:rPr>
          <w:rFonts w:ascii="Times New Roman" w:hAnsi="Times New Roman" w:cs="Times New Roman"/>
          <w:noProof/>
          <w:sz w:val="28"/>
          <w:szCs w:val="28"/>
          <w:lang w:val="uk-UA"/>
        </w:rPr>
        <w:t>йних алгебраїчних р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957B2B">
        <w:rPr>
          <w:rFonts w:ascii="Times New Roman" w:hAnsi="Times New Roman" w:cs="Times New Roman"/>
          <w:noProof/>
          <w:sz w:val="28"/>
          <w:szCs w:val="28"/>
          <w:lang w:val="uk-UA"/>
        </w:rPr>
        <w:t>внянь</w:t>
      </w:r>
      <w:r w:rsidR="00957B2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(4) </w:t>
      </w:r>
      <w:r w:rsidRPr="00957B2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 </w:t>
      </w:r>
      <w:r w:rsidR="003C164F"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79" w:dyaOrig="240">
          <v:shape id="_x0000_i1056" type="#_x0000_t75" style="width:14.3pt;height:11.15pt" o:ole="">
            <v:imagedata r:id="rId70" o:title=""/>
          </v:shape>
          <o:OLEObject Type="Embed" ProgID="Equation.3" ShapeID="_x0000_i1056" DrawAspect="Content" ObjectID="_1557656792" r:id="rId71"/>
        </w:object>
      </w:r>
      <w:r w:rsidRPr="00957B2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нев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957B2B">
        <w:rPr>
          <w:rFonts w:ascii="Times New Roman" w:hAnsi="Times New Roman" w:cs="Times New Roman"/>
          <w:noProof/>
          <w:sz w:val="28"/>
          <w:szCs w:val="28"/>
          <w:lang w:val="uk-UA"/>
        </w:rPr>
        <w:t>домими вважаємо наближеним розв’язком системи</w:t>
      </w:r>
      <w:r w:rsidR="00957B2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(2) за методом найменших квадратів</w:t>
      </w:r>
      <w:r w:rsidRPr="00957B2B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 w:rsidR="00AB030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Найчастіше в </w:t>
      </w:r>
      <w:r w:rsidR="00AB0309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 xml:space="preserve">якості </w:t>
      </w:r>
      <w:r w:rsidR="00AB0309" w:rsidRPr="00AB0309">
        <w:rPr>
          <w:rFonts w:ascii="Times New Roman" w:hAnsi="Times New Roman" w:cs="Times New Roman"/>
          <w:noProof/>
          <w:position w:val="-16"/>
          <w:sz w:val="28"/>
          <w:szCs w:val="28"/>
        </w:rPr>
        <w:object w:dxaOrig="700" w:dyaOrig="420">
          <v:shape id="_x0000_i1057" type="#_x0000_t75" style="width:35.4pt;height:21.7pt" o:ole="">
            <v:imagedata r:id="rId72" o:title=""/>
          </v:shape>
          <o:OLEObject Type="Embed" ProgID="Equation.3" ShapeID="_x0000_i1057" DrawAspect="Content" ObjectID="_1557656793" r:id="rId73"/>
        </w:object>
      </w:r>
      <w:r w:rsidR="00AB030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вибирають функції </w:t>
      </w:r>
      <w:r w:rsidR="00AB0309" w:rsidRPr="00AB0309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340" w:dyaOrig="380">
          <v:shape id="_x0000_i1058" type="#_x0000_t75" style="width:17.4pt;height:19.25pt" o:ole="">
            <v:imagedata r:id="rId74" o:title=""/>
          </v:shape>
          <o:OLEObject Type="Embed" ProgID="Equation.3" ShapeID="_x0000_i1058" DrawAspect="Content" ObjectID="_1557656794" r:id="rId75"/>
        </w:object>
      </w:r>
      <w:r w:rsidR="00AB0309">
        <w:rPr>
          <w:rFonts w:ascii="Times New Roman" w:hAnsi="Times New Roman" w:cs="Times New Roman"/>
          <w:noProof/>
          <w:sz w:val="28"/>
          <w:szCs w:val="28"/>
          <w:lang w:val="uk-UA"/>
        </w:rPr>
        <w:t>. Систему лінійних алгебраїчних рівнянь (4) розв</w:t>
      </w:r>
      <w:r w:rsidR="00DF3BD5" w:rsidRPr="00044C0C">
        <w:rPr>
          <w:rFonts w:ascii="Times New Roman" w:hAnsi="Times New Roman" w:cs="Times New Roman"/>
          <w:noProof/>
          <w:sz w:val="28"/>
          <w:szCs w:val="28"/>
          <w:lang w:val="uk-UA"/>
        </w:rPr>
        <w:t>’</w:t>
      </w:r>
      <w:r w:rsidR="00AB030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язують методом Гауса або методом Гауса з вибором головного елемента </w:t>
      </w:r>
      <w:r w:rsidR="00DF3BD5" w:rsidRPr="00044C0C">
        <w:rPr>
          <w:rFonts w:ascii="Times New Roman" w:hAnsi="Times New Roman" w:cs="Times New Roman"/>
          <w:noProof/>
          <w:sz w:val="28"/>
          <w:szCs w:val="28"/>
          <w:lang w:val="uk-UA"/>
        </w:rPr>
        <w:t>[1,37].</w:t>
      </w:r>
    </w:p>
    <w:p w:rsidR="009115D0" w:rsidRPr="00957B2B" w:rsidRDefault="009115D0" w:rsidP="00D15C58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130C4B" w:rsidRPr="00945A0E" w:rsidRDefault="00130C4B" w:rsidP="00044C0C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30C4B">
        <w:rPr>
          <w:rFonts w:ascii="Times New Roman" w:hAnsi="Times New Roman" w:cs="Times New Roman"/>
          <w:b/>
          <w:sz w:val="28"/>
          <w:szCs w:val="28"/>
          <w:lang w:val="uk-UA"/>
        </w:rPr>
        <w:t>2.3. Порівняння результатів наближення</w:t>
      </w:r>
    </w:p>
    <w:p w:rsidR="00945A0E" w:rsidRDefault="00945A0E" w:rsidP="00945A0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проведено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мінімаксне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наближення та наближення методом найменших квадратів експериментально отриманих залежностей: щільності кисню</w:t>
      </w:r>
      <w:r w:rsidRPr="00F72F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520">
        <w:rPr>
          <w:rFonts w:ascii="Cambria Math" w:hAnsi="Cambria Math" w:cs="Times New Roman"/>
          <w:i/>
          <w:sz w:val="28"/>
          <w:szCs w:val="28"/>
          <w:lang w:val="uk-UA"/>
        </w:rPr>
        <w:t>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тиску</w:t>
      </w:r>
      <w:r w:rsidRPr="00F72F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8AF">
        <w:rPr>
          <w:rFonts w:ascii="Cambria Math" w:hAnsi="Cambria Math" w:cs="Times New Roman"/>
          <w:i/>
          <w:sz w:val="28"/>
          <w:szCs w:val="28"/>
          <w:lang w:val="ru-RU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температурі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Т=500°</m:t>
        </m:r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A2410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Результати наведено у таблицях 3 і 4.</w:t>
      </w:r>
    </w:p>
    <w:p w:rsidR="00044C0C" w:rsidRDefault="00044C0C" w:rsidP="00044C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3.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Мінімаксне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наближення.</w:t>
      </w:r>
    </w:p>
    <w:tbl>
      <w:tblPr>
        <w:tblStyle w:val="TableGrid"/>
        <w:tblW w:w="0" w:type="auto"/>
        <w:tblLook w:val="04A0"/>
      </w:tblPr>
      <w:tblGrid>
        <w:gridCol w:w="1668"/>
        <w:gridCol w:w="5953"/>
        <w:gridCol w:w="1955"/>
      </w:tblGrid>
      <w:tr w:rsidR="00044C0C" w:rsidTr="00044C0C">
        <w:tc>
          <w:tcPr>
            <w:tcW w:w="1668" w:type="dxa"/>
          </w:tcPr>
          <w:p w:rsidR="00044C0C" w:rsidRDefault="00044C0C" w:rsidP="00044C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Степінь многочлена</w:t>
            </w:r>
          </w:p>
        </w:tc>
        <w:tc>
          <w:tcPr>
            <w:tcW w:w="5953" w:type="dxa"/>
          </w:tcPr>
          <w:p w:rsidR="00044C0C" w:rsidRDefault="00044C0C" w:rsidP="00044C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Вигляд многочлена</w:t>
            </w:r>
          </w:p>
        </w:tc>
        <w:tc>
          <w:tcPr>
            <w:tcW w:w="1955" w:type="dxa"/>
          </w:tcPr>
          <w:p w:rsidR="00044C0C" w:rsidRDefault="00044C0C" w:rsidP="00044C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Максимальна похибка</w:t>
            </w:r>
          </w:p>
        </w:tc>
      </w:tr>
      <w:tr w:rsidR="00044C0C" w:rsidTr="00044C0C">
        <w:trPr>
          <w:trHeight w:val="237"/>
        </w:trPr>
        <w:tc>
          <w:tcPr>
            <w:tcW w:w="1668" w:type="dxa"/>
          </w:tcPr>
          <w:p w:rsidR="00044C0C" w:rsidRDefault="00044C0C" w:rsidP="00044C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953" w:type="dxa"/>
          </w:tcPr>
          <w:p w:rsidR="00044C0C" w:rsidRPr="00D049B7" w:rsidRDefault="00044C0C" w:rsidP="00044C0C">
            <w:pPr>
              <w:jc w:val="both"/>
              <w:rPr>
                <w:rFonts w:ascii="Times New Roman" w:hAnsi="Times New Roman" w:cs="Times New Roman"/>
                <w:i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>6.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>5096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>8.5642</m:t>
                </m:r>
              </m:oMath>
            </m:oMathPara>
          </w:p>
        </w:tc>
        <w:tc>
          <w:tcPr>
            <w:tcW w:w="1955" w:type="dxa"/>
          </w:tcPr>
          <w:p w:rsidR="00044C0C" w:rsidRDefault="00044C0C" w:rsidP="00044C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8,4452</w:t>
            </w:r>
          </w:p>
        </w:tc>
      </w:tr>
      <w:tr w:rsidR="00044C0C" w:rsidTr="00044C0C">
        <w:tc>
          <w:tcPr>
            <w:tcW w:w="1668" w:type="dxa"/>
          </w:tcPr>
          <w:p w:rsidR="00044C0C" w:rsidRDefault="00044C0C" w:rsidP="00044C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953" w:type="dxa"/>
          </w:tcPr>
          <w:p w:rsidR="00044C0C" w:rsidRPr="00680E3D" w:rsidRDefault="00044C0C" w:rsidP="00044C0C">
            <w:pPr>
              <w:jc w:val="both"/>
              <w:rPr>
                <w:rFonts w:ascii="Times New Roman" w:hAnsi="Times New Roman" w:cs="Times New Roman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 xml:space="preserve">-0.0267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 xml:space="preserve">+7.8638 </m:t>
                </m:r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>- 0.333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>3</m:t>
                </m:r>
              </m:oMath>
            </m:oMathPara>
          </w:p>
        </w:tc>
        <w:tc>
          <w:tcPr>
            <w:tcW w:w="1955" w:type="dxa"/>
          </w:tcPr>
          <w:p w:rsidR="00044C0C" w:rsidRDefault="00044C0C" w:rsidP="00044C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B5F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0.3173</w:t>
            </w:r>
          </w:p>
        </w:tc>
      </w:tr>
      <w:tr w:rsidR="00044C0C" w:rsidTr="00044C0C">
        <w:tc>
          <w:tcPr>
            <w:tcW w:w="1668" w:type="dxa"/>
          </w:tcPr>
          <w:p w:rsidR="00044C0C" w:rsidRDefault="00044C0C" w:rsidP="00044C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953" w:type="dxa"/>
          </w:tcPr>
          <w:p w:rsidR="00044C0C" w:rsidRPr="00680E3D" w:rsidRDefault="00044C0C" w:rsidP="00044C0C">
            <w:pPr>
              <w:jc w:val="both"/>
              <w:rPr>
                <w:rFonts w:ascii="Times New Roman" w:hAnsi="Times New Roman" w:cs="Times New Roman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 xml:space="preserve">7.3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  <w:lang w:val="uk-UA"/>
                          </w:rPr>
                          <m:t>∙10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  <w:lang w:val="uk-UA"/>
                          </w:rPr>
                          <m:t>-5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 xml:space="preserve">-0.0216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 xml:space="preserve">+7.7771 </m:t>
                </m:r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 xml:space="preserve">- 0.1259 </m:t>
                </m:r>
              </m:oMath>
            </m:oMathPara>
          </w:p>
        </w:tc>
        <w:tc>
          <w:tcPr>
            <w:tcW w:w="1955" w:type="dxa"/>
          </w:tcPr>
          <w:p w:rsidR="00044C0C" w:rsidRDefault="00044C0C" w:rsidP="00044C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B5F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0.1185</w:t>
            </w:r>
          </w:p>
        </w:tc>
      </w:tr>
      <w:tr w:rsidR="00044C0C" w:rsidTr="00044C0C">
        <w:tc>
          <w:tcPr>
            <w:tcW w:w="1668" w:type="dxa"/>
          </w:tcPr>
          <w:p w:rsidR="00044C0C" w:rsidRDefault="00044C0C" w:rsidP="00044C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953" w:type="dxa"/>
          </w:tcPr>
          <w:p w:rsidR="00044C0C" w:rsidRPr="00680E3D" w:rsidRDefault="00044C0C" w:rsidP="00044C0C">
            <w:pPr>
              <w:jc w:val="both"/>
              <w:rPr>
                <w:rFonts w:ascii="Times New Roman" w:hAnsi="Times New Roman" w:cs="Times New Roman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 xml:space="preserve">2.4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  <w:lang w:val="uk-UA"/>
                          </w:rPr>
                          <m:t>∙10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  <w:lang w:val="uk-UA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0.003 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 xml:space="preserve">-0.0141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 xml:space="preserve">+7.7026 </m:t>
                </m:r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>- 0.0075</m:t>
                </m:r>
              </m:oMath>
            </m:oMathPara>
          </w:p>
        </w:tc>
        <w:tc>
          <w:tcPr>
            <w:tcW w:w="1955" w:type="dxa"/>
          </w:tcPr>
          <w:p w:rsidR="00044C0C" w:rsidRDefault="00044C0C" w:rsidP="00044C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B5F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0.0075</w:t>
            </w:r>
          </w:p>
        </w:tc>
      </w:tr>
    </w:tbl>
    <w:p w:rsidR="00044C0C" w:rsidRPr="00680E3D" w:rsidRDefault="00044C0C" w:rsidP="00044C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44C0C" w:rsidRDefault="00044C0C" w:rsidP="00044C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4. Метод найменших квадратів.</w:t>
      </w:r>
    </w:p>
    <w:tbl>
      <w:tblPr>
        <w:tblStyle w:val="TableGrid"/>
        <w:tblW w:w="0" w:type="auto"/>
        <w:tblLook w:val="04A0"/>
      </w:tblPr>
      <w:tblGrid>
        <w:gridCol w:w="1668"/>
        <w:gridCol w:w="5953"/>
        <w:gridCol w:w="1955"/>
      </w:tblGrid>
      <w:tr w:rsidR="00044C0C" w:rsidTr="00044C0C">
        <w:tc>
          <w:tcPr>
            <w:tcW w:w="1668" w:type="dxa"/>
          </w:tcPr>
          <w:p w:rsidR="00044C0C" w:rsidRDefault="00044C0C" w:rsidP="00044C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Степінь многочлена</w:t>
            </w:r>
          </w:p>
        </w:tc>
        <w:tc>
          <w:tcPr>
            <w:tcW w:w="5953" w:type="dxa"/>
          </w:tcPr>
          <w:p w:rsidR="00044C0C" w:rsidRDefault="00044C0C" w:rsidP="00044C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Вигляд многочлена</w:t>
            </w:r>
          </w:p>
        </w:tc>
        <w:tc>
          <w:tcPr>
            <w:tcW w:w="1955" w:type="dxa"/>
          </w:tcPr>
          <w:p w:rsidR="00044C0C" w:rsidRDefault="00044C0C" w:rsidP="00044C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Максимальна похибка</w:t>
            </w:r>
          </w:p>
        </w:tc>
      </w:tr>
      <w:tr w:rsidR="00044C0C" w:rsidTr="00044C0C">
        <w:trPr>
          <w:trHeight w:val="237"/>
        </w:trPr>
        <w:tc>
          <w:tcPr>
            <w:tcW w:w="1668" w:type="dxa"/>
          </w:tcPr>
          <w:p w:rsidR="00044C0C" w:rsidRDefault="00044C0C" w:rsidP="00044C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953" w:type="dxa"/>
          </w:tcPr>
          <w:p w:rsidR="00044C0C" w:rsidRPr="00680E3D" w:rsidRDefault="00044C0C" w:rsidP="00044C0C">
            <w:pPr>
              <w:jc w:val="both"/>
              <w:rPr>
                <w:rFonts w:ascii="Times New Roman" w:hAnsi="Times New Roman" w:cs="Times New Roman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 xml:space="preserve">6.6257 </m:t>
                </m:r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>+ 6.3307</m:t>
                </m:r>
              </m:oMath>
            </m:oMathPara>
          </w:p>
        </w:tc>
        <w:tc>
          <w:tcPr>
            <w:tcW w:w="1955" w:type="dxa"/>
          </w:tcPr>
          <w:p w:rsidR="00044C0C" w:rsidRDefault="00044C0C" w:rsidP="00044C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80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12.0199</w:t>
            </w:r>
          </w:p>
        </w:tc>
      </w:tr>
      <w:tr w:rsidR="00044C0C" w:rsidTr="00044C0C">
        <w:tc>
          <w:tcPr>
            <w:tcW w:w="1668" w:type="dxa"/>
          </w:tcPr>
          <w:p w:rsidR="00044C0C" w:rsidRDefault="00044C0C" w:rsidP="00044C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953" w:type="dxa"/>
          </w:tcPr>
          <w:p w:rsidR="00044C0C" w:rsidRPr="00680E3D" w:rsidRDefault="00044C0C" w:rsidP="00044C0C">
            <w:pPr>
              <w:jc w:val="both"/>
              <w:rPr>
                <w:rFonts w:ascii="Times New Roman" w:hAnsi="Times New Roman" w:cs="Times New Roman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 xml:space="preserve">-0.0269 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>+7.8730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8"/>
                    <w:lang w:val="uk-UA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>- 0.4356</m:t>
                </m:r>
              </m:oMath>
            </m:oMathPara>
          </w:p>
        </w:tc>
        <w:tc>
          <w:tcPr>
            <w:tcW w:w="1955" w:type="dxa"/>
          </w:tcPr>
          <w:p w:rsidR="00044C0C" w:rsidRPr="00680E3D" w:rsidRDefault="00044C0C" w:rsidP="00044C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80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0.4187</w:t>
            </w:r>
          </w:p>
        </w:tc>
      </w:tr>
      <w:tr w:rsidR="00044C0C" w:rsidTr="00044C0C">
        <w:tc>
          <w:tcPr>
            <w:tcW w:w="1668" w:type="dxa"/>
          </w:tcPr>
          <w:p w:rsidR="00044C0C" w:rsidRDefault="00044C0C" w:rsidP="00044C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953" w:type="dxa"/>
          </w:tcPr>
          <w:p w:rsidR="00044C0C" w:rsidRPr="00680E3D" w:rsidRDefault="00044C0C" w:rsidP="00044C0C">
            <w:pPr>
              <w:jc w:val="both"/>
              <w:rPr>
                <w:rFonts w:ascii="Times New Roman" w:hAnsi="Times New Roman" w:cs="Times New Roman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 xml:space="preserve">-7.7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  <w:lang w:val="uk-UA"/>
                          </w:rPr>
                          <m:t>∙10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  <w:lang w:val="uk-UA"/>
                          </w:rPr>
                          <m:t>-5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>-0.0213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 xml:space="preserve">+7.7721 </m:t>
                </m:r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>- 0.136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>9</m:t>
                </m:r>
              </m:oMath>
            </m:oMathPara>
          </w:p>
        </w:tc>
        <w:tc>
          <w:tcPr>
            <w:tcW w:w="1955" w:type="dxa"/>
          </w:tcPr>
          <w:p w:rsidR="00044C0C" w:rsidRDefault="00044C0C" w:rsidP="00044C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80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0.1328</w:t>
            </w:r>
          </w:p>
        </w:tc>
      </w:tr>
      <w:tr w:rsidR="00044C0C" w:rsidTr="00044C0C">
        <w:tc>
          <w:tcPr>
            <w:tcW w:w="1668" w:type="dxa"/>
          </w:tcPr>
          <w:p w:rsidR="00044C0C" w:rsidRDefault="00044C0C" w:rsidP="00044C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953" w:type="dxa"/>
          </w:tcPr>
          <w:p w:rsidR="00044C0C" w:rsidRPr="00680E3D" w:rsidRDefault="00044C0C" w:rsidP="00044C0C">
            <w:pPr>
              <w:jc w:val="both"/>
              <w:rPr>
                <w:rFonts w:ascii="Times New Roman" w:hAnsi="Times New Roman" w:cs="Times New Roman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 xml:space="preserve">2.5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  <w:lang w:val="uk-UA"/>
                          </w:rPr>
                          <m:t>∙10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  <w:lang w:val="uk-UA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 xml:space="preserve">0.003 </m:t>
                    </m:r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>-0.0139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>+7.7005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8"/>
                    <w:lang w:val="uk-UA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>- 0.005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>1</m:t>
                </m:r>
              </m:oMath>
            </m:oMathPara>
          </w:p>
        </w:tc>
        <w:tc>
          <w:tcPr>
            <w:tcW w:w="1955" w:type="dxa"/>
          </w:tcPr>
          <w:p w:rsidR="00044C0C" w:rsidRDefault="00044C0C" w:rsidP="00044C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80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0.0114</w:t>
            </w:r>
          </w:p>
        </w:tc>
      </w:tr>
    </w:tbl>
    <w:p w:rsidR="00044C0C" w:rsidRDefault="00044C0C" w:rsidP="00044C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0C4B" w:rsidRPr="00130C4B" w:rsidRDefault="00044C0C" w:rsidP="00044C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Графіки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наближуваних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даних і многочленів побудованих за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мінімаксним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критерієм і метод найменших квадратів, наведено у додатку 2. Порівнюючи інформацію із таблиць 3 і 4 видно, що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мінімаксне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наближення є кращим ніж наближення за методом найменших квадратів, бо дає менші похибки для многочленів однакового степеня. Також перевага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мінімаксного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наближення над методом найменших квадратів має місце і для аналітично заданих функцій (див. додаток 2).</w:t>
      </w:r>
    </w:p>
    <w:sectPr w:rsidR="00130C4B" w:rsidRPr="00130C4B" w:rsidSect="007379C7">
      <w:pgSz w:w="12240" w:h="15840"/>
      <w:pgMar w:top="1134" w:right="85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30C4B"/>
    <w:rsid w:val="00015CE2"/>
    <w:rsid w:val="00044C0C"/>
    <w:rsid w:val="00130C4B"/>
    <w:rsid w:val="00144CBD"/>
    <w:rsid w:val="003C164F"/>
    <w:rsid w:val="00656AEF"/>
    <w:rsid w:val="006934D1"/>
    <w:rsid w:val="006A09BE"/>
    <w:rsid w:val="007379C7"/>
    <w:rsid w:val="00827047"/>
    <w:rsid w:val="00861C22"/>
    <w:rsid w:val="008F6C94"/>
    <w:rsid w:val="009115D0"/>
    <w:rsid w:val="00935CD9"/>
    <w:rsid w:val="00945A0E"/>
    <w:rsid w:val="0095415A"/>
    <w:rsid w:val="00957B2B"/>
    <w:rsid w:val="00A8119D"/>
    <w:rsid w:val="00AB0309"/>
    <w:rsid w:val="00C564E1"/>
    <w:rsid w:val="00D15C58"/>
    <w:rsid w:val="00DF3BD5"/>
    <w:rsid w:val="00F62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FB2"/>
  </w:style>
  <w:style w:type="paragraph" w:styleId="Heading3">
    <w:name w:val="heading 3"/>
    <w:basedOn w:val="Normal"/>
    <w:next w:val="Normal"/>
    <w:link w:val="Heading3Char"/>
    <w:uiPriority w:val="99"/>
    <w:qFormat/>
    <w:rsid w:val="00D15C58"/>
    <w:pPr>
      <w:widowControl w:val="0"/>
      <w:autoSpaceDE w:val="0"/>
      <w:autoSpaceDN w:val="0"/>
      <w:adjustRightInd w:val="0"/>
      <w:spacing w:after="0" w:line="240" w:lineRule="auto"/>
      <w:ind w:firstLine="720"/>
      <w:outlineLvl w:val="2"/>
    </w:pPr>
    <w:rPr>
      <w:rFonts w:ascii="Calibri" w:eastAsiaTheme="minorEastAsia" w:hAnsi="Calibri" w:cs="Calibri"/>
      <w:b/>
      <w:bCs/>
      <w:noProof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0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C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79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935CD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9"/>
    <w:rsid w:val="00D15C58"/>
    <w:rPr>
      <w:rFonts w:ascii="Calibri" w:eastAsiaTheme="minorEastAsia" w:hAnsi="Calibri" w:cs="Calibri"/>
      <w:b/>
      <w:bCs/>
      <w:noProof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1.wmf"/><Relationship Id="rId76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5" Type="http://schemas.openxmlformats.org/officeDocument/2006/relationships/hyperlink" Target="https://en.wiktionary.org/wiki/%CE%BB" TargetMode="Externa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4" Type="http://schemas.openxmlformats.org/officeDocument/2006/relationships/hyperlink" Target="https://en.wiktionary.org/wiki/%CE%BB" TargetMode="Externa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77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3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1" Type="http://schemas.openxmlformats.org/officeDocument/2006/relationships/styles" Target="styles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1356</Words>
  <Characters>7731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9069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bodya</dc:creator>
  <cp:keywords/>
  <dc:description/>
  <cp:lastModifiedBy>bodya</cp:lastModifiedBy>
  <cp:revision>14</cp:revision>
  <dcterms:created xsi:type="dcterms:W3CDTF">2017-05-12T11:51:00Z</dcterms:created>
  <dcterms:modified xsi:type="dcterms:W3CDTF">2017-05-30T10:39:00Z</dcterms:modified>
</cp:coreProperties>
</file>