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ind w:left="280" w:right="280"/>
        <w:spacing w:after="0" w:line="30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МІНІСТЕРСТВО ОСВІТИ І НАУКИ УКРАЇНИ НАВЧАЛЬНО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НАУКОВИЙ КОМПЛЕКС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ІНСТИТУТ ПРИКЛАДНОГО СИСТЕМНОГО АНАЛІЗУ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»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НАЦІОНАЛЬНОГО ТЕХНІЧНОГО УНІВЕРСИТЕТУ УКРАЇНИ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КИЇВСЬКИЙ ПОЛІТЕХНІЧНИЙ ІНСТИТУТ ІМЕНІ ІГОРЯ СІКОРСЬКОГО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»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КАФЕДРА МАТЕМАТИЧНИХ МЕТОДІВ СИСТЕМНОГО АНАЛІЗУ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00000A"/>
        </w:rPr>
        <w:t>Практична робота №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00000A"/>
        </w:rPr>
        <w:t>4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00000A"/>
        </w:rPr>
        <w:t>з курсу «Комп'ютерні мережі»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 xml:space="preserve">Виконав студент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 xml:space="preserve"> курсу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групи КА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-71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Сандига 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 xml:space="preserve"> 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Прийняв Кухарєв 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О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8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 xml:space="preserve">Київ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>2020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 xml:space="preserve"> р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>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83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Контрольні запитання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Які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IP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адреси вашої та цільової робочих станцій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IP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адреса моя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192.168.0.104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IP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адреса цільова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143.89.14.1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720" w:right="620" w:hanging="360"/>
        <w:spacing w:after="0" w:line="249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Чому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ICMP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пакет не вказує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використовує номери вихідного та цільового портів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Тому що протокол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ICMP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не є транспортним 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що орієнтований на з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'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єднання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Це протокол мережевого рівня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720" w:right="280" w:hanging="360"/>
        <w:spacing w:after="0" w:line="254" w:lineRule="auto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Дослідіть один з пакетів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запитів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ICMP.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Які тип та код зазначені у цьому пакеті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Скільки байтів займають поля контрольної суми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номера послідовності та ідентифікатору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Type: 8 (Echo (ping) request)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Code: 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По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байти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720" w:right="200" w:hanging="360"/>
        <w:spacing w:after="0" w:line="255" w:lineRule="auto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Дослідіть відповідний пакет з відповіддю на пакет із пункту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Які тип та код зазначені у цьому пакеті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Які інші поля має цей пакет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Скільки байтів займають поля контрольної суми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номера послідовності та ідентифікатору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Відповіді отримано не було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але якби була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то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Type: 0 (Echo (ping) reply).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Code: 0.</w: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Response time.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По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байти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Які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IP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адреси вашої та цільової робочих станцій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IP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адреса моєї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192.168.0.104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IP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адреса цільової робочої станції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128.93.162.63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Який номер протоколу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IP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використовується програмою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Internet Protocol Version 4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720" w:right="60" w:hanging="360"/>
        <w:spacing w:after="0" w:line="249" w:lineRule="auto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Чи відрізняється пакет із запитом програми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traceroute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від пакету із запитом програми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ping?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Якщо так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наведіть приклади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Data (64 bytes)/Data (32 bytes)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720" w:right="320" w:hanging="360"/>
        <w:spacing w:after="0" w:line="255" w:lineRule="auto"/>
        <w:tabs>
          <w:tab w:leader="none" w:pos="7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Проаналізуйте пакет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ICMP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з повідомленням про помилку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Чи є у ньому деякі додаткові поля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які не зазначаються у повідомленні з підтвердженням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Якщо є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які саме поля і яку інформацію вони вміщують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Type: 11 (Time-to-live exceeded)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Code: 0 (Time to live exceeded in transit)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720" w:hanging="360"/>
        <w:spacing w:after="0" w:line="254" w:lineRule="auto"/>
        <w:tabs>
          <w:tab w:leader="none" w:pos="7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Проаналізуйте три останні відповіді протоколу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ICMP,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які отримала ваша робоча станція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Як ці пакети відрізняються від пакетів з повідомленням про помилку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Чому вони відрізняються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Type: 0 (Echo (ping) reply)</w:t>
      </w:r>
    </w:p>
    <w:p>
      <w:pPr>
        <w:ind w:left="280" w:hanging="280"/>
        <w:spacing w:after="0"/>
        <w:tabs>
          <w:tab w:leader="none" w:pos="28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00000A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з помилкою був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: Type: 11 (Time-to-live exceeded)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Тому що в першому випадку Ехо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відповідь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а в другому час життя пакету став рівний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0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під час транспортування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720" w:right="300" w:hanging="359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10.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Знайдіть етап ретрансляції повідомлень з найбільшою середньою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затримкою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Чи є можливість оцінити географічну відстань між маршрутизаторами на цьому етапі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?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58 ms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Так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Висновки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при виконанні роботи я познайомився з протоколом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ICMP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зразками запитів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ping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 та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tracert.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79E2A9E3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7545E146"/>
    <w:multiLevelType w:val="hybridMultilevel"/>
    <w:lvl w:ilvl="0">
      <w:lvlJc w:val="left"/>
      <w:lvlText w:val="%1."/>
      <w:numFmt w:val="decimal"/>
      <w:start w:val="6"/>
    </w:lvl>
  </w:abstractNum>
  <w:abstractNum w:abstractNumId="6">
    <w:nsid w:val="515F007C"/>
    <w:multiLevelType w:val="hybridMultilevel"/>
    <w:lvl w:ilvl="0">
      <w:lvlJc w:val="left"/>
      <w:lvlText w:val="%1."/>
      <w:numFmt w:val="decimal"/>
      <w:start w:val="7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8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9"/>
    </w:lvl>
  </w:abstractNum>
  <w:abstractNum w:abstractNumId="9">
    <w:nsid w:val="4DB127F8"/>
    <w:multiLevelType w:val="hybridMultilevel"/>
    <w:lvl w:ilvl="0">
      <w:lvlJc w:val="left"/>
      <w:lvlText w:val="А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2020-05-23T14:40:22Z</dcterms:created>
  <dcterms:modified xsi:type="dcterms:W3CDTF">2020-05-23T14:40:22Z</dcterms:modified>
</cp:coreProperties>
</file>