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B23" w:rsidRDefault="00720B23" w:rsidP="000446E6">
      <w:pPr>
        <w:pStyle w:val="Heading2"/>
        <w:rPr>
          <w:lang w:val="nl-NL"/>
        </w:rPr>
      </w:pPr>
      <w:r>
        <w:rPr>
          <w:lang w:val="nl-NL"/>
        </w:rPr>
        <w:t>Politie</w:t>
      </w:r>
    </w:p>
    <w:p w:rsidR="0048031F" w:rsidRDefault="001060D4">
      <w:pPr>
        <w:rPr>
          <w:lang w:val="nl-NL"/>
        </w:rPr>
      </w:pPr>
      <w:r w:rsidRPr="001060D4">
        <w:rPr>
          <w:lang w:val="nl-NL"/>
        </w:rPr>
        <w:t>Welke overlast en leefbaarheidsproblematiek brengt de toenemende toeristenstroom met zich mee voor de Amsterdamse bewoners, wat doet het met de sociale cohesie in buurten? Hoe is het gesteld met de leefbaarheidsgevoelens van de bewoners en zijn er verschillen per buurt? En wat doet de grote schaal van toerisme in Amsterdam met het milieu en de verkeersveiligheid? Hoe ziet het beleid eruit om de balans meer in evenwicht te brengen?</w:t>
      </w:r>
    </w:p>
    <w:p w:rsidR="00720B23" w:rsidRDefault="001060D4">
      <w:pPr>
        <w:rPr>
          <w:lang w:val="nl-NL"/>
        </w:rPr>
      </w:pPr>
      <w:r w:rsidRPr="001060D4">
        <w:rPr>
          <w:lang w:val="nl-NL"/>
        </w:rPr>
        <w:t xml:space="preserve">Uit berekeningen van het Centraal Bureau voor de Statistiek (CBS) en toerismeopleiding NHTV blijkt dat op elke vierkante kilometer Amsterdam in 2014 dagelijks gemiddeld bijna 157 toeristen verbleven. Dit is 3,5 keer zo hoog als in andere grote steden van Nederland en 24 keer zo hoog als het Nederlands gemiddelde. Wat betreft de verhouding met inwoners leggen, op elke honderd Amsterdammers die 's avonds naar bed gaan, gemiddeld 4,2 toeristen en bezoekende zakenlui zich in een hotelbed te ruste. In verhouding tot het aantal inwoners is Amsterdam </w:t>
      </w:r>
      <w:proofErr w:type="gramStart"/>
      <w:r w:rsidRPr="001060D4">
        <w:rPr>
          <w:lang w:val="nl-NL"/>
        </w:rPr>
        <w:t>één</w:t>
      </w:r>
      <w:proofErr w:type="gramEnd"/>
      <w:r w:rsidRPr="001060D4">
        <w:rPr>
          <w:lang w:val="nl-NL"/>
        </w:rPr>
        <w:t xml:space="preserve"> van de meest bezochte steden, alleen Venetië en Florence tellen meer overnachtingen per inwoner. De berekening is gedaan over de hele stad, terwijl de drukte zich juist concentreert op een paar plekken in de binnenstad.</w:t>
      </w:r>
    </w:p>
    <w:p w:rsidR="00720B23" w:rsidRDefault="00720B23" w:rsidP="000446E6">
      <w:pPr>
        <w:pStyle w:val="Heading2"/>
        <w:rPr>
          <w:lang w:val="nl-NL"/>
        </w:rPr>
      </w:pPr>
      <w:r>
        <w:rPr>
          <w:lang w:val="nl-NL"/>
        </w:rPr>
        <w:t>Jaarboek Amsterdam 2016</w:t>
      </w:r>
    </w:p>
    <w:p w:rsidR="00720B23" w:rsidRDefault="000446E6">
      <w:pPr>
        <w:rPr>
          <w:lang w:val="nl-NL"/>
        </w:rPr>
      </w:pPr>
      <w:r w:rsidRPr="000446E6">
        <w:rPr>
          <w:lang w:val="nl-NL"/>
        </w:rPr>
        <w:t xml:space="preserve">Amsterdam blijft populair als toeristenbestemming Europa is het meest bezochte werelddeel met een toeristische groei van </w:t>
      </w:r>
      <w:proofErr w:type="gramStart"/>
      <w:r w:rsidRPr="000446E6">
        <w:rPr>
          <w:lang w:val="nl-NL"/>
        </w:rPr>
        <w:t>circa  5</w:t>
      </w:r>
      <w:proofErr w:type="gramEnd"/>
      <w:r w:rsidRPr="000446E6">
        <w:rPr>
          <w:lang w:val="nl-NL"/>
        </w:rPr>
        <w:t xml:space="preserve">% per jaar. De groei in 2014-2015 was te danken aan de aantrekkende wereldeconomie, verbeterd consumentenvertrouwen en de lage eurokoers. Amsterdam en de andere Europese steden profiteren van deze trend, wat we terugzien in een groeiend aantal hotelovernachtingen. Een gevolg hiervan is dat de toeristische intensiteit per inwoner ook toeneemt. Amsterdam staat in de middenmoot van de EU-hoofdsteden als het gaat om toeristische groei, vergelijkbaar met </w:t>
      </w:r>
      <w:r w:rsidR="00011565">
        <w:rPr>
          <w:lang w:val="nl-NL"/>
        </w:rPr>
        <w:t xml:space="preserve">Praag </w:t>
      </w:r>
      <w:bookmarkStart w:id="0" w:name="_GoBack"/>
      <w:bookmarkEnd w:id="0"/>
      <w:r w:rsidRPr="000446E6">
        <w:rPr>
          <w:lang w:val="nl-NL"/>
        </w:rPr>
        <w:t>en Wenen, maar heeft een relatief hoge intensiteit (aantal toeristen per 100 inwoners), vergelijkbaar met Parijs en Londen.</w:t>
      </w:r>
    </w:p>
    <w:p w:rsidR="000446E6" w:rsidRPr="001060D4" w:rsidRDefault="000446E6">
      <w:pPr>
        <w:rPr>
          <w:lang w:val="nl-NL"/>
        </w:rPr>
      </w:pPr>
      <w:r>
        <w:rPr>
          <w:noProof/>
        </w:rPr>
        <w:drawing>
          <wp:inline distT="0" distB="0" distL="0" distR="0" wp14:anchorId="76542E33" wp14:editId="7C773640">
            <wp:extent cx="5438775" cy="3314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38775" cy="3314700"/>
                    </a:xfrm>
                    <a:prstGeom prst="rect">
                      <a:avLst/>
                    </a:prstGeom>
                  </pic:spPr>
                </pic:pic>
              </a:graphicData>
            </a:graphic>
          </wp:inline>
        </w:drawing>
      </w:r>
    </w:p>
    <w:sectPr w:rsidR="000446E6" w:rsidRPr="00106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0D4"/>
    <w:rsid w:val="00011565"/>
    <w:rsid w:val="000446E6"/>
    <w:rsid w:val="001060D4"/>
    <w:rsid w:val="0048031F"/>
    <w:rsid w:val="005549C2"/>
    <w:rsid w:val="00720B23"/>
    <w:rsid w:val="00E966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ABEDC"/>
  <w15:chartTrackingRefBased/>
  <w15:docId w15:val="{46649AE7-760D-44EC-B586-0A74AA5FC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46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46E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 Boudewijnse</dc:creator>
  <cp:keywords/>
  <dc:description/>
  <cp:lastModifiedBy>Flora Boudewijnse</cp:lastModifiedBy>
  <cp:revision>1</cp:revision>
  <dcterms:created xsi:type="dcterms:W3CDTF">2017-11-13T12:11:00Z</dcterms:created>
  <dcterms:modified xsi:type="dcterms:W3CDTF">2017-11-13T13:12:00Z</dcterms:modified>
</cp:coreProperties>
</file>