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/>
        <w:t>Avant : Je ne savais pas à quoi m’attendre concernant les courants électriques et leur fonctionnement.</w:t>
      </w:r>
    </w:p>
    <w:p>
      <w:pPr>
        <w:pStyle w:val="Corpsdetexte"/>
        <w:rPr/>
      </w:pPr>
      <w:r>
        <w:rPr/>
        <w:t>Pendant : J’ai découvert une nouvelle manière de représenter et de comprendre les courants électriques, ce qui a élargi mes connaissances.</w:t>
      </w:r>
    </w:p>
    <w:p>
      <w:pPr>
        <w:pStyle w:val="Corpsdetexte"/>
        <w:rPr/>
      </w:pPr>
      <w:r>
        <w:rPr/>
        <w:t>Après : Je suis maintenant capable d’analyser un courant électrique à l’aide d’appareils spécialisés, avec précision et méthode.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XLSX_Editor/6.2.8.2$Windows_x86 LibreOffice_project/</Application>
  <Pages>1</Pages>
  <Words>55</Words>
  <Characters>316</Characters>
  <CharactersWithSpaces>368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2025-01-21T14:35:49Z</dcterms:modified>
  <cp:revision>1</cp:revision>
  <dc:subject/>
  <dc:title/>
</cp:coreProperties>
</file>