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bookmarkStart w:name="3060-1621846615933" w:id="1"/>
      <w:bookmarkEnd w:id="1"/>
      <w:r>
        <w:rPr/>
        <w:t>AI的几个基本概念：</w:t>
      </w:r>
    </w:p>
    <w:p>
      <w:pPr>
        <w:pStyle w:val="3"/>
        <w:spacing w:line="240" w:lineRule="auto" w:before="0" w:after="0"/>
      </w:pPr>
      <w:bookmarkStart w:name="mie7-1765815173862" w:id="2"/>
      <w:bookmarkEnd w:id="2"/>
      <w:r>
        <w:rPr>
          <w:rFonts w:ascii="微软雅黑" w:hAnsi="微软雅黑" w:cs="微软雅黑" w:eastAsia="微软雅黑"/>
          <w:b w:val="true"/>
          <w:sz w:val="24"/>
        </w:rPr>
        <w:t>人工智能的主要子集</w:t>
      </w:r>
    </w:p>
    <w:p>
      <w:pPr>
        <w:numPr>
          <w:ilvl w:val="0"/>
          <w:numId w:val="1"/>
        </w:numPr>
      </w:pPr>
      <w:bookmarkStart w:name="GSP6-1765815717801" w:id="3"/>
      <w:bookmarkEnd w:id="3"/>
      <w:r>
        <w:rPr/>
        <w:t>机器学习（Machine Learning）</w:t>
      </w:r>
    </w:p>
    <w:p>
      <w:pPr/>
      <w:bookmarkStart w:name="zYP1-1765815717803" w:id="4"/>
      <w:bookmarkEnd w:id="4"/>
      <w:r>
        <w:rPr/>
        <w:t xml:space="preserve"> - 你已经知道的，是AI的"主力军"</w:t>
      </w:r>
    </w:p>
    <w:p>
      <w:pPr>
        <w:numPr>
          <w:ilvl w:val="1"/>
          <w:numId w:val="2"/>
        </w:numPr>
      </w:pPr>
      <w:bookmarkStart w:name="jkbx-1765815717805" w:id="5"/>
      <w:bookmarkEnd w:id="5"/>
      <w:r>
        <w:rPr/>
        <w:t>包含：监督学习、无监督学习、强化学习</w:t>
      </w:r>
    </w:p>
    <w:p>
      <w:pPr>
        <w:numPr>
          <w:ilvl w:val="1"/>
          <w:numId w:val="2"/>
        </w:numPr>
      </w:pPr>
      <w:bookmarkStart w:name="I6b4-1765815717807" w:id="6"/>
      <w:bookmarkEnd w:id="6"/>
      <w:r>
        <w:rPr/>
        <w:t>深度学习是机器学习的"高级版本"</w:t>
      </w:r>
    </w:p>
    <w:p>
      <w:pPr>
        <w:numPr>
          <w:ilvl w:val="0"/>
          <w:numId w:val="1"/>
        </w:numPr>
      </w:pPr>
      <w:bookmarkStart w:name="O72G-1765815717809" w:id="7"/>
      <w:bookmarkEnd w:id="7"/>
      <w:r>
        <w:rPr/>
        <w:t>自然语言处理（NLP）</w:t>
      </w:r>
    </w:p>
    <w:p>
      <w:pPr/>
      <w:bookmarkStart w:name="eAd4-1765815717811" w:id="8"/>
      <w:bookmarkEnd w:id="8"/>
      <w:r>
        <w:rPr/>
        <w:t xml:space="preserve"> - 让AI能听懂和说人话</w:t>
      </w:r>
    </w:p>
    <w:p>
      <w:pPr>
        <w:numPr>
          <w:ilvl w:val="1"/>
          <w:numId w:val="3"/>
        </w:numPr>
      </w:pPr>
      <w:bookmarkStart w:name="whRn-1765815717813" w:id="9"/>
      <w:bookmarkEnd w:id="9"/>
      <w:r>
        <w:rPr/>
        <w:t>例子：Siri、微信聊天机器人、翻译软件</w:t>
      </w:r>
    </w:p>
    <w:p>
      <w:pPr>
        <w:numPr>
          <w:ilvl w:val="1"/>
          <w:numId w:val="3"/>
        </w:numPr>
      </w:pPr>
      <w:bookmarkStart w:name="3vhd-1765815717815" w:id="10"/>
      <w:bookmarkEnd w:id="10"/>
      <w:r>
        <w:rPr/>
        <w:t>就像我们能理解"我想吃火锅"，AI也能理解这句话</w:t>
      </w:r>
    </w:p>
    <w:p>
      <w:pPr>
        <w:numPr>
          <w:ilvl w:val="0"/>
          <w:numId w:val="1"/>
        </w:numPr>
      </w:pPr>
      <w:bookmarkStart w:name="M1yN-1765815717817" w:id="11"/>
      <w:bookmarkEnd w:id="11"/>
      <w:r>
        <w:rPr/>
        <w:t>计算机视觉（CV）</w:t>
      </w:r>
    </w:p>
    <w:p>
      <w:pPr/>
      <w:bookmarkStart w:name="TP5G-1765815717819" w:id="12"/>
      <w:bookmarkEnd w:id="12"/>
      <w:r>
        <w:rPr/>
        <w:t xml:space="preserve"> - 让AI"看"得清清楚楚</w:t>
      </w:r>
    </w:p>
    <w:p>
      <w:pPr>
        <w:numPr>
          <w:ilvl w:val="1"/>
          <w:numId w:val="4"/>
        </w:numPr>
      </w:pPr>
      <w:bookmarkStart w:name="t8ve-1765815717821" w:id="13"/>
      <w:bookmarkEnd w:id="13"/>
      <w:r>
        <w:rPr/>
        <w:t>例子：人脸识别解锁手机、自动驾驶的"眼睛"</w:t>
      </w:r>
    </w:p>
    <w:p>
      <w:pPr>
        <w:numPr>
          <w:ilvl w:val="1"/>
          <w:numId w:val="4"/>
        </w:numPr>
      </w:pPr>
      <w:bookmarkStart w:name="bNvv-1765815717823" w:id="14"/>
      <w:bookmarkEnd w:id="14"/>
      <w:r>
        <w:rPr/>
        <w:t>就像我们能认出猫的耳朵和胡须，AI也能从图片中识别</w:t>
      </w:r>
    </w:p>
    <w:p>
      <w:pPr>
        <w:pStyle w:val="3"/>
        <w:spacing w:line="240" w:lineRule="auto" w:before="0" w:after="0"/>
      </w:pPr>
      <w:bookmarkStart w:name="X8hW-1765815716114" w:id="15"/>
      <w:bookmarkEnd w:id="15"/>
      <w:r>
        <w:rPr>
          <w:rFonts w:ascii="微软雅黑" w:hAnsi="微软雅黑" w:cs="微软雅黑" w:eastAsia="微软雅黑"/>
          <w:b w:val="true"/>
          <w:sz w:val="24"/>
        </w:rPr>
        <w:t>神经网络（Neural Networks）</w:t>
      </w:r>
    </w:p>
    <w:p>
      <w:pPr>
        <w:numPr>
          <w:ilvl w:val="0"/>
          <w:numId w:val="5"/>
        </w:numPr>
      </w:pPr>
      <w:bookmarkStart w:name="sCeO-1765815232745" w:id="16"/>
      <w:bookmarkEnd w:id="16"/>
      <w:r>
        <w:rPr/>
        <w:t>这是深度学习的"大脑"，是深度学习的基础</w:t>
      </w:r>
    </w:p>
    <w:p>
      <w:pPr>
        <w:numPr>
          <w:ilvl w:val="0"/>
          <w:numId w:val="5"/>
        </w:numPr>
      </w:pPr>
      <w:bookmarkStart w:name="dzFA-1765815232747" w:id="17"/>
      <w:bookmarkEnd w:id="17"/>
      <w:r>
        <w:rPr/>
        <w:t>模仿人脑神经元的工作方式</w:t>
      </w:r>
    </w:p>
    <w:p>
      <w:pPr>
        <w:numPr>
          <w:ilvl w:val="0"/>
          <w:numId w:val="5"/>
        </w:numPr>
      </w:pPr>
      <w:bookmarkStart w:name="NspL-1765815232749" w:id="18"/>
      <w:bookmarkEnd w:id="18"/>
      <w:r>
        <w:rPr/>
        <w:t>基本结构：输入层 → 隐藏层（多层）→ 输出层</w:t>
      </w:r>
    </w:p>
    <w:p>
      <w:pPr>
        <w:numPr>
          <w:ilvl w:val="0"/>
          <w:numId w:val="5"/>
        </w:numPr>
      </w:pPr>
      <w:bookmarkStart w:name="FU0K-1765815232751" w:id="19"/>
      <w:bookmarkEnd w:id="19"/>
      <w:r>
        <w:rPr/>
        <w:t>用"权重"和"非线性函数"来处理信息</w:t>
      </w:r>
    </w:p>
    <w:p>
      <w:pPr>
        <w:shd w:val="clear" w:color="auto" w:fill="DBDBDB"/>
      </w:pPr>
      <w:bookmarkStart w:name="wfyX-1765815759642" w:id="20"/>
      <w:bookmarkEnd w:id="20"/>
      <w:r>
        <w:rPr/>
        <w:t>AI（人工智能）大框架</w:t>
      </w:r>
    </w:p>
    <w:p>
      <w:pPr>
        <w:shd w:val="clear" w:color="auto" w:fill="DBDBDB"/>
      </w:pPr>
      <w:bookmarkStart w:name="wfyX-1765815759642" w:id="21"/>
      <w:bookmarkEnd w:id="21"/>
      <w:r>
        <w:rPr/>
        <w:t>├─ 机器学习（让计算机从数据中学习）</w:t>
      </w:r>
    </w:p>
    <w:p>
      <w:pPr>
        <w:shd w:val="clear" w:color="auto" w:fill="DBDBDB"/>
      </w:pPr>
      <w:bookmarkStart w:name="wfyX-1765815759642" w:id="22"/>
      <w:bookmarkEnd w:id="22"/>
      <w:r>
        <w:rPr/>
        <w:t xml:space="preserve">   └─ 深度学习（使用多层神经网络的高级机器学习）</w:t>
      </w:r>
    </w:p>
    <w:p>
      <w:pPr>
        <w:shd w:val="clear" w:color="auto" w:fill="DBDBDB"/>
      </w:pPr>
      <w:bookmarkStart w:name="wfyX-1765815759642" w:id="23"/>
      <w:bookmarkEnd w:id="23"/>
      <w:r>
        <w:rPr/>
        <w:t xml:space="preserve">      └─ 神经网络（深度学习的核心结构）</w:t>
      </w:r>
    </w:p>
    <w:p>
      <w:pPr>
        <w:shd w:val="clear" w:color="auto" w:fill="DBDBDB"/>
      </w:pPr>
      <w:bookmarkStart w:name="wfyX-1765815759642" w:id="24"/>
      <w:bookmarkEnd w:id="24"/>
      <w:r>
        <w:rPr/>
        <w:t xml:space="preserve">         ├─ 卷积神经网络（CNN）- 专攻图像</w:t>
      </w:r>
    </w:p>
    <w:p>
      <w:pPr>
        <w:shd w:val="clear" w:color="auto" w:fill="DBDBDB"/>
      </w:pPr>
      <w:bookmarkStart w:name="wfyX-1765815759642" w:id="25"/>
      <w:bookmarkEnd w:id="25"/>
      <w:r>
        <w:rPr/>
        <w:t xml:space="preserve">         ├─ 循环神经网络（RNN）- 专攻序列数据</w:t>
      </w:r>
    </w:p>
    <w:p>
      <w:pPr>
        <w:shd w:val="clear" w:color="auto" w:fill="DBDBDB"/>
      </w:pPr>
      <w:bookmarkStart w:name="wfyX-1765815759642" w:id="26"/>
      <w:bookmarkEnd w:id="26"/>
      <w:r>
        <w:rPr/>
        <w:t xml:space="preserve">         └─ Transformer - 当前最火的模型</w:t>
      </w:r>
    </w:p>
    <w:p>
      <w:pPr/>
      <w:bookmarkStart w:name="75mx-1765815241859" w:id="27"/>
      <w:bookmarkEnd w:id="27"/>
    </w:p>
    <w:p>
      <w:pPr>
        <w:pStyle w:val="3"/>
        <w:spacing w:line="240" w:lineRule="auto" w:before="0" w:after="0"/>
      </w:pPr>
      <w:bookmarkStart w:name="FIg1-1765815242935" w:id="28"/>
      <w:bookmarkEnd w:id="28"/>
      <w:r>
        <w:rPr>
          <w:rFonts w:ascii="微软雅黑" w:hAnsi="微软雅黑" w:cs="微软雅黑" w:eastAsia="微软雅黑"/>
          <w:b w:val="true"/>
          <w:sz w:val="24"/>
        </w:rPr>
        <w:t>深度学习 vs 强化学习：核心区别</w:t>
      </w:r>
    </w:p>
    <w:p>
      <w:pPr/>
      <w:bookmarkStart w:name="VoxN-1765815820570" w:id="29"/>
      <w:bookmarkEnd w:id="29"/>
      <w:r>
        <w:rPr>
          <w:b w:val="true"/>
        </w:rPr>
        <w:t>深度学习（DL）</w:t>
      </w:r>
      <w:r>
        <w:rPr/>
        <w:t>：</w:t>
      </w:r>
    </w:p>
    <w:p>
      <w:pPr>
        <w:numPr>
          <w:ilvl w:val="0"/>
          <w:numId w:val="6"/>
        </w:numPr>
      </w:pPr>
      <w:bookmarkStart w:name="PzKV-1765815826295" w:id="30"/>
      <w:bookmarkEnd w:id="30"/>
      <w:r>
        <w:rPr/>
        <w:t>核心：</w:t>
      </w:r>
      <w:r>
        <w:rPr>
          <w:b w:val="true"/>
        </w:rPr>
        <w:t>用神经网络自动提取特征</w:t>
      </w:r>
    </w:p>
    <w:p>
      <w:pPr/>
      <w:bookmarkStart w:name="zV1V-1765815826965" w:id="31"/>
      <w:bookmarkEnd w:id="31"/>
      <w:r>
        <w:rPr>
          <w:b w:val="true"/>
        </w:rPr>
        <w:t>强化学习（RL）</w:t>
      </w:r>
      <w:r>
        <w:rPr/>
        <w:t>：</w:t>
      </w:r>
    </w:p>
    <w:p>
      <w:pPr>
        <w:numPr>
          <w:ilvl w:val="0"/>
          <w:numId w:val="7"/>
        </w:numPr>
      </w:pPr>
      <w:bookmarkStart w:name="QxOt-1765815832641" w:id="32"/>
      <w:bookmarkEnd w:id="32"/>
      <w:r>
        <w:rPr/>
        <w:t>核心：</w:t>
      </w:r>
      <w:r>
        <w:rPr>
          <w:b w:val="true"/>
        </w:rPr>
        <w:t>通过与环境交互，学习最优决策策略</w:t>
      </w:r>
    </w:p>
    <w:p>
      <w:pPr/>
      <w:bookmarkStart w:name="6R81-1765815839658" w:id="33"/>
      <w:bookmarkEnd w:id="33"/>
    </w:p>
    <w:p>
      <w:pPr/>
      <w:bookmarkStart w:name="Jmqr-1765816045222" w:id="34"/>
      <w:bookmarkEnd w:id="34"/>
      <w:r>
        <w:rPr/>
        <w:t>计算机视觉（Computer Vision，CV）为起源发展起来的神经网络，其核心架构有三种：</w:t>
      </w:r>
    </w:p>
    <w:p>
      <w:pPr>
        <w:numPr>
          <w:ilvl w:val="0"/>
          <w:numId w:val="8"/>
        </w:numPr>
      </w:pPr>
      <w:bookmarkStart w:name="cDFg-1765816045629" w:id="35"/>
      <w:bookmarkEnd w:id="35"/>
      <w:r>
        <w:rPr/>
        <w:t>全连接神经网络（Feedforward Neural Network，FNN），即每一层的神经元都和上下两层的每一个神经元完全连接，如图2.1所示:</w:t>
      </w:r>
    </w:p>
    <w:p>
      <w:pPr/>
      <w:bookmarkStart w:name="XMUD-1765816045646" w:id="36"/>
      <w:bookmarkEnd w:id="36"/>
      <w:r>
        <w:drawing>
          <wp:inline distT="0" distR="0" distB="0" distL="0">
            <wp:extent cx="5267325" cy="2250959"/>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5267325" cy="2250959"/>
                    </a:xfrm>
                    <a:prstGeom prst="rect">
                      <a:avLst/>
                    </a:prstGeom>
                  </pic:spPr>
                </pic:pic>
              </a:graphicData>
            </a:graphic>
          </wp:inline>
        </w:drawing>
      </w:r>
    </w:p>
    <w:p>
      <w:pPr/>
      <w:bookmarkStart w:name="Lv4q-1765816045632" w:id="37"/>
      <w:bookmarkEnd w:id="37"/>
      <w:r>
        <w:rPr/>
        <w:t>图2.1 全连接神经网络</w:t>
      </w:r>
    </w:p>
    <w:p>
      <w:pPr>
        <w:numPr>
          <w:ilvl w:val="0"/>
          <w:numId w:val="9"/>
        </w:numPr>
      </w:pPr>
      <w:bookmarkStart w:name="RK8n-1765816045635" w:id="38"/>
      <w:bookmarkEnd w:id="38"/>
      <w:r>
        <w:rPr/>
        <w:t>卷积神经网络（Convolutional Neural Network，CNN），即训练参数量远小于全连接神经网络的卷积层来进行特征提取和学习，如图2.2所示:</w:t>
      </w:r>
    </w:p>
    <w:p>
      <w:pPr/>
      <w:bookmarkStart w:name="DTTe-1765816045648" w:id="39"/>
      <w:bookmarkEnd w:id="39"/>
      <w:r>
        <w:drawing>
          <wp:inline distT="0" distR="0" distB="0" distL="0">
            <wp:extent cx="5267325" cy="2012283"/>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5"/>
                    <a:stretch>
                      <a:fillRect/>
                    </a:stretch>
                  </pic:blipFill>
                  <pic:spPr>
                    <a:xfrm>
                      <a:off x="0" y="0"/>
                      <a:ext cx="5267325" cy="2012283"/>
                    </a:xfrm>
                    <a:prstGeom prst="rect">
                      <a:avLst/>
                    </a:prstGeom>
                  </pic:spPr>
                </pic:pic>
              </a:graphicData>
            </a:graphic>
          </wp:inline>
        </w:drawing>
      </w:r>
    </w:p>
    <w:p>
      <w:pPr/>
      <w:bookmarkStart w:name="HX5i-1765816045638" w:id="40"/>
      <w:bookmarkEnd w:id="40"/>
      <w:r>
        <w:rPr/>
        <w:t>图2.2 卷积神经网络</w:t>
      </w:r>
    </w:p>
    <w:p>
      <w:pPr>
        <w:numPr>
          <w:ilvl w:val="0"/>
          <w:numId w:val="10"/>
        </w:numPr>
      </w:pPr>
      <w:bookmarkStart w:name="WaFo-1765816045641" w:id="41"/>
      <w:bookmarkEnd w:id="41"/>
      <w:r>
        <w:rPr/>
        <w:t>循环神经网络（Recurrent Neural Network，RNN），能够使用历史信息作为输入、包含环和自重复的网络，如图2.3所示:</w:t>
      </w:r>
    </w:p>
    <w:p>
      <w:pPr/>
      <w:bookmarkStart w:name="12m5-1765816045649" w:id="42"/>
      <w:bookmarkEnd w:id="42"/>
      <w:r>
        <w:drawing>
          <wp:inline distT="0" distR="0" distB="0" distL="0">
            <wp:extent cx="5267325" cy="3329114"/>
            <wp:docPr id="2" name="Drawing 2" descr="stickPicture.png"/>
            <a:graphic xmlns:a="http://schemas.openxmlformats.org/drawingml/2006/main">
              <a:graphicData uri="http://schemas.openxmlformats.org/drawingml/2006/picture">
                <pic:pic xmlns:pic="http://schemas.openxmlformats.org/drawingml/2006/picture">
                  <pic:nvPicPr>
                    <pic:cNvPr id="0" name="Picture 2" descr="stickPicture.png"/>
                    <pic:cNvPicPr>
                      <a:picLocks noChangeAspect="true"/>
                    </pic:cNvPicPr>
                  </pic:nvPicPr>
                  <pic:blipFill>
                    <a:blip r:embed="rId6"/>
                    <a:stretch>
                      <a:fillRect/>
                    </a:stretch>
                  </pic:blipFill>
                  <pic:spPr>
                    <a:xfrm>
                      <a:off x="0" y="0"/>
                      <a:ext cx="5267325" cy="3329114"/>
                    </a:xfrm>
                    <a:prstGeom prst="rect">
                      <a:avLst/>
                    </a:prstGeom>
                  </pic:spPr>
                </pic:pic>
              </a:graphicData>
            </a:graphic>
          </wp:inline>
        </w:drawing>
      </w:r>
    </w:p>
    <w:p>
      <w:pPr/>
      <w:bookmarkStart w:name="jS0o-1765816045652" w:id="43"/>
      <w:bookmarkEnd w:id="43"/>
      <w:r>
        <w:rPr/>
        <w:t>如果我们要学习Transformer架构，其中最核心的就是它的注意力机制了</w:t>
      </w:r>
    </w:p>
    <w:p>
      <w:pPr/>
      <w:bookmarkStart w:name="Lr0a-1765816209254" w:id="44"/>
      <w:bookmarkEnd w:id="44"/>
      <w:r>
        <w:rPr/>
        <w:t>注意力机制最先源于计算机视觉领域，其核心思想为当我们关注一张图片，我们往往无需看清楚全部内容而仅将注意力集中在重点部分即可。而在自然语言处理领域，我们往往也可以通过将重点注意力集中在一个或几个 token，从而取得更高效高质的计算效果。</w:t>
      </w:r>
    </w:p>
    <w:p>
      <w:pPr/>
      <w:bookmarkStart w:name="1KMs-1765816210435" w:id="45"/>
      <w:bookmarkEnd w:id="45"/>
      <w:r>
        <w:rPr/>
        <w:t>注意力机制有三个核心变量：</w:t>
      </w:r>
      <w:r>
        <w:rPr>
          <w:b w:val="true"/>
        </w:rPr>
        <w:t>Query</w:t>
      </w:r>
      <w:r>
        <w:rPr/>
        <w:t>（查询值）、</w:t>
      </w:r>
      <w:r>
        <w:rPr>
          <w:b w:val="true"/>
        </w:rPr>
        <w:t>Key</w:t>
      </w:r>
      <w:r>
        <w:rPr/>
        <w:t>（键值）和 </w:t>
      </w:r>
      <w:r>
        <w:rPr>
          <w:b w:val="true"/>
        </w:rPr>
        <w:t>Value</w:t>
      </w:r>
      <w:r>
        <w:rPr/>
        <w:t>（真值）。我们可以通过一个案例来理解每一个变量所代表的含义。例如，当我们有一篇新闻报道，我们想要找到这个报道的时间，那么，我们的 Query 可以是类似于“时间”、“日期”一类的向量（为了便于理解，此处使用文本来表示，但其实际是稠密的向量），Key 和 Value 会是整个文本。通过对 Query 和 Key 进行运算我们可以得到一个权重，这个权重其实反映了从 Query 出发，对文本每一个 token 应该分布的注意力相对大小。通过把权重和 Value 进行运算，得到的最后结果就是从 Query 出发计算整个文本注意力得到的结果。</w:t>
      </w:r>
    </w:p>
    <w:p>
      <w:pPr/>
      <w:bookmarkStart w:name="vXGS-1765816210437" w:id="46"/>
      <w:bookmarkEnd w:id="46"/>
      <w:r>
        <w:rPr/>
        <w:t>​具体而言，注意力机制的特点是通过计算 </w:t>
      </w:r>
      <w:r>
        <w:rPr>
          <w:b w:val="true"/>
        </w:rPr>
        <w:t>Query</w:t>
      </w:r>
      <w:r>
        <w:rPr/>
        <w:t> 与</w:t>
      </w:r>
      <w:r>
        <w:rPr>
          <w:b w:val="true"/>
        </w:rPr>
        <w:t>Key</w:t>
      </w:r>
      <w:r>
        <w:rPr/>
        <w:t>的相关性为真值加权求和，从而拟合序列中每个词同其他词的相关关系。</w:t>
      </w:r>
    </w:p>
    <w:p>
      <w:pPr/>
      <w:bookmarkStart w:name="Q5ud-1765816222862" w:id="47"/>
      <w:bookmarkEnd w:id="47"/>
    </w:p>
    <w:p>
      <w:pPr/>
      <w:bookmarkStart w:name="R2Px-1765816223299" w:id="48"/>
      <w:bookmarkEnd w:id="48"/>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2025-12-15T16:30:34Z</dcterms:created>
  <dc:creator>Apache POI</dc:creator>
</cp:coreProperties>
</file>