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62214" w14:textId="77777777" w:rsidR="00E96EAC" w:rsidRPr="00E96EAC" w:rsidRDefault="00E96EAC" w:rsidP="00E96EAC">
      <w:pPr>
        <w:rPr>
          <w:b/>
          <w:bCs/>
        </w:rPr>
      </w:pPr>
      <w:r w:rsidRPr="00E96EAC">
        <w:rPr>
          <w:b/>
          <w:bCs/>
        </w:rPr>
        <w:t>Allegato 1: Prodotto e Attività di Promozione - Fagiolo Rosso di Lucca</w:t>
      </w:r>
    </w:p>
    <w:p w14:paraId="2DD626D1" w14:textId="77777777" w:rsidR="00E96EAC" w:rsidRPr="00E96EAC" w:rsidRDefault="00E96EAC" w:rsidP="00E96EAC">
      <w:pPr>
        <w:rPr>
          <w:b/>
          <w:bCs/>
        </w:rPr>
      </w:pPr>
      <w:r w:rsidRPr="00E96EAC">
        <w:rPr>
          <w:b/>
          <w:bCs/>
        </w:rPr>
        <w:t>Descrizione del Prodotto</w:t>
      </w:r>
    </w:p>
    <w:p w14:paraId="0B9BF9B2" w14:textId="77777777" w:rsidR="00E96EAC" w:rsidRPr="00E96EAC" w:rsidRDefault="00E96EAC" w:rsidP="00E96EAC">
      <w:r w:rsidRPr="00E96EAC">
        <w:t>Il Fagiolo Rosso di Lucca è una varietà di legume tradizionale coltivato nella regione di Lucca, nota per il suo sapore unico e le sue proprietà nutrizionali. Questo fagiolo, caratterizzato dal colore rosso intenso, è ricco di proteine, fibre, vitamine e minerali, rappresentando una scelta salutare e sostenibile per i consumatori.</w:t>
      </w:r>
    </w:p>
    <w:p w14:paraId="79C6C600" w14:textId="77777777" w:rsidR="00E96EAC" w:rsidRPr="00E96EAC" w:rsidRDefault="00E96EAC" w:rsidP="00E96EAC">
      <w:pPr>
        <w:rPr>
          <w:b/>
          <w:bCs/>
        </w:rPr>
      </w:pPr>
      <w:r w:rsidRPr="00E96EAC">
        <w:rPr>
          <w:b/>
          <w:bCs/>
        </w:rPr>
        <w:t>Motivo della Scelta</w:t>
      </w:r>
    </w:p>
    <w:p w14:paraId="59A6F1DF" w14:textId="0713C58D" w:rsidR="00E96EAC" w:rsidRPr="00E96EAC" w:rsidRDefault="00E96EAC" w:rsidP="00E96EAC">
      <w:r w:rsidRPr="00E96EAC">
        <w:t xml:space="preserve">La promozione del Fagiolo Rosso di Lucca </w:t>
      </w:r>
      <w:r w:rsidR="00373377">
        <w:t>e</w:t>
      </w:r>
      <w:r w:rsidRPr="00E96EAC">
        <w:t xml:space="preserve"> motivata da diversi fattori:</w:t>
      </w:r>
    </w:p>
    <w:p w14:paraId="7499EC39" w14:textId="77777777" w:rsidR="00E96EAC" w:rsidRPr="00E96EAC" w:rsidRDefault="00E96EAC" w:rsidP="00E96EAC">
      <w:pPr>
        <w:numPr>
          <w:ilvl w:val="0"/>
          <w:numId w:val="1"/>
        </w:numPr>
      </w:pPr>
      <w:r w:rsidRPr="00E96EAC">
        <w:rPr>
          <w:b/>
          <w:bCs/>
        </w:rPr>
        <w:t>Territoriali:</w:t>
      </w:r>
      <w:r w:rsidRPr="00E96EAC">
        <w:t xml:space="preserve"> Il legame con la regione di Lucca, famosa per la sua tradizione agricola e la qualità dei suoi prodotti, offre una forte base di autenticità e appeal. Raccontare la storia dei piccoli produttori locali e delle tecniche di coltivazione tramandate da generazioni può attrarre i consumatori interessati ai prodotti tipici e di alta qualità.</w:t>
      </w:r>
    </w:p>
    <w:p w14:paraId="50083C58" w14:textId="77777777" w:rsidR="00E96EAC" w:rsidRPr="00E96EAC" w:rsidRDefault="00E96EAC" w:rsidP="00E96EAC">
      <w:pPr>
        <w:numPr>
          <w:ilvl w:val="0"/>
          <w:numId w:val="1"/>
        </w:numPr>
      </w:pPr>
      <w:r w:rsidRPr="00E96EAC">
        <w:rPr>
          <w:b/>
          <w:bCs/>
        </w:rPr>
        <w:t>Stagionali:</w:t>
      </w:r>
      <w:r w:rsidRPr="00E96EAC">
        <w:t xml:space="preserve"> La raccolta e la disponibilità stagionale del fagiolo aggiungono un elemento di esclusività e freschezza, incentivando l'acquisto nei periodi di disponibilità.</w:t>
      </w:r>
    </w:p>
    <w:p w14:paraId="1DF474CC" w14:textId="2E016826" w:rsidR="00373377" w:rsidRPr="00E96EAC" w:rsidRDefault="00E96EAC" w:rsidP="00373377">
      <w:pPr>
        <w:numPr>
          <w:ilvl w:val="0"/>
          <w:numId w:val="1"/>
        </w:numPr>
      </w:pPr>
      <w:r w:rsidRPr="00E96EAC">
        <w:rPr>
          <w:b/>
          <w:bCs/>
        </w:rPr>
        <w:t>Nutrizionali:</w:t>
      </w:r>
      <w:r w:rsidRPr="00E96EAC">
        <w:t xml:space="preserve"> Sottolineare i benefici per la salute del Fagiolo Rosso di Lucca, come l'alto contenuto di proteine e fibre, può attrarre un pubblico attento alla salute e al benessere.</w:t>
      </w:r>
      <w:r w:rsidR="00373377">
        <w:t xml:space="preserve"> adatto ad esser consumato da persone con esigenze nutrizionali specifiche </w:t>
      </w:r>
      <w:proofErr w:type="gramStart"/>
      <w:r w:rsidR="00373377">
        <w:t>come per esempio</w:t>
      </w:r>
      <w:proofErr w:type="gramEnd"/>
      <w:r w:rsidR="00373377">
        <w:t xml:space="preserve"> vegani e vegetariani per integrare un giusto apporto di proteico </w:t>
      </w:r>
    </w:p>
    <w:p w14:paraId="00C2ABFA" w14:textId="77777777" w:rsidR="00E96EAC" w:rsidRPr="00E96EAC" w:rsidRDefault="00E96EAC" w:rsidP="00E96EAC">
      <w:pPr>
        <w:rPr>
          <w:b/>
          <w:bCs/>
        </w:rPr>
      </w:pPr>
      <w:r w:rsidRPr="00E96EAC">
        <w:rPr>
          <w:b/>
          <w:bCs/>
        </w:rPr>
        <w:t>Strategia di Esposizione nel Punto Vendita</w:t>
      </w:r>
    </w:p>
    <w:p w14:paraId="474C4D58" w14:textId="77777777" w:rsidR="00E96EAC" w:rsidRPr="00E96EAC" w:rsidRDefault="00E96EAC" w:rsidP="00E96EAC">
      <w:r w:rsidRPr="00E96EAC">
        <w:t>Nel punto vendita, il Fagiolo Rosso di Lucca sarà esposto in aree dedicate ai prodotti locali e biologici, con display informativi che raccontano la storia del prodotto. Saranno utilizzati materiali naturali per l'allestimento, come legno e tessuti rustici, per evocare l'autenticità e la tradizione.</w:t>
      </w:r>
    </w:p>
    <w:p w14:paraId="553FF34C" w14:textId="77777777" w:rsidR="00E96EAC" w:rsidRPr="00E96EAC" w:rsidRDefault="00E96EAC" w:rsidP="00E96EAC">
      <w:pPr>
        <w:rPr>
          <w:b/>
          <w:bCs/>
        </w:rPr>
      </w:pPr>
      <w:r w:rsidRPr="00E96EAC">
        <w:rPr>
          <w:b/>
          <w:bCs/>
        </w:rPr>
        <w:t>Allegato 2: Packaging del Prodotto</w:t>
      </w:r>
    </w:p>
    <w:p w14:paraId="1165971C" w14:textId="77777777" w:rsidR="00E96EAC" w:rsidRPr="00E96EAC" w:rsidRDefault="00E96EAC" w:rsidP="00E96EAC">
      <w:pPr>
        <w:rPr>
          <w:b/>
          <w:bCs/>
        </w:rPr>
      </w:pPr>
      <w:r w:rsidRPr="00E96EAC">
        <w:rPr>
          <w:b/>
          <w:bCs/>
        </w:rPr>
        <w:t>Materiali Utilizzati</w:t>
      </w:r>
    </w:p>
    <w:p w14:paraId="0162C140" w14:textId="600CF00D" w:rsidR="00E96EAC" w:rsidRPr="00E96EAC" w:rsidRDefault="00E96EAC" w:rsidP="00E96EAC">
      <w:r w:rsidRPr="00E96EAC">
        <w:t xml:space="preserve">Il packaging del Fagiolo Rosso di Lucca sarà realizzato </w:t>
      </w:r>
      <w:r w:rsidR="00373377">
        <w:t>nel seguente modo;</w:t>
      </w:r>
    </w:p>
    <w:p w14:paraId="449C70F1" w14:textId="2E3F3517" w:rsidR="00E96EAC" w:rsidRPr="00E96EAC" w:rsidRDefault="00373377" w:rsidP="00E96EAC">
      <w:pPr>
        <w:numPr>
          <w:ilvl w:val="0"/>
          <w:numId w:val="2"/>
        </w:numPr>
      </w:pPr>
      <w:r>
        <w:rPr>
          <w:b/>
          <w:bCs/>
        </w:rPr>
        <w:t xml:space="preserve">materiale dell’imballaggio: </w:t>
      </w:r>
      <w:r w:rsidRPr="00373377">
        <w:t>il materiale utilizzato</w:t>
      </w:r>
      <w:r w:rsidR="00EE6A3F">
        <w:rPr>
          <w:b/>
          <w:bCs/>
        </w:rPr>
        <w:t xml:space="preserve"> </w:t>
      </w:r>
      <w:r w:rsidR="00EE6A3F" w:rsidRPr="00EE6A3F">
        <w:t>sarà un sacchetto in pet</w:t>
      </w:r>
      <w:r w:rsidR="00EE6A3F">
        <w:t xml:space="preserve"> totalmente trasparente, per dare modo di vedere all’interno </w:t>
      </w:r>
    </w:p>
    <w:p w14:paraId="40A5AC56" w14:textId="77777777" w:rsidR="00E96EAC" w:rsidRPr="00E96EAC" w:rsidRDefault="00E96EAC" w:rsidP="00E96EAC">
      <w:pPr>
        <w:numPr>
          <w:ilvl w:val="0"/>
          <w:numId w:val="2"/>
        </w:numPr>
      </w:pPr>
      <w:r w:rsidRPr="00E96EAC">
        <w:rPr>
          <w:b/>
          <w:bCs/>
        </w:rPr>
        <w:t>Etichette in carta riciclata:</w:t>
      </w:r>
      <w:r w:rsidRPr="00E96EAC">
        <w:t xml:space="preserve"> Con inchiostri ecologici, per ridurre l'impatto ambientale.</w:t>
      </w:r>
    </w:p>
    <w:p w14:paraId="2ED13BEE" w14:textId="77777777" w:rsidR="00E96EAC" w:rsidRPr="00E96EAC" w:rsidRDefault="00E96EAC" w:rsidP="00E96EAC">
      <w:pPr>
        <w:rPr>
          <w:b/>
          <w:bCs/>
        </w:rPr>
      </w:pPr>
      <w:r w:rsidRPr="00E96EAC">
        <w:rPr>
          <w:b/>
          <w:bCs/>
        </w:rPr>
        <w:t>Aspetto Grafico e Formato</w:t>
      </w:r>
    </w:p>
    <w:p w14:paraId="2BF4E763" w14:textId="672B16A2" w:rsidR="00E96EAC" w:rsidRPr="00E96EAC" w:rsidRDefault="00E96EAC" w:rsidP="00E96EAC">
      <w:pPr>
        <w:numPr>
          <w:ilvl w:val="0"/>
          <w:numId w:val="3"/>
        </w:numPr>
      </w:pPr>
      <w:r w:rsidRPr="00E96EAC">
        <w:rPr>
          <w:b/>
          <w:bCs/>
        </w:rPr>
        <w:t>Design:</w:t>
      </w:r>
      <w:r w:rsidRPr="00E96EAC">
        <w:t xml:space="preserve"> L'aspetto grafico sarà semplice e rustico, con illustrazioni della campagna lucchese e dei fagioli, per evocare un senso di autenticità e tradizione.</w:t>
      </w:r>
    </w:p>
    <w:p w14:paraId="6F742EBC" w14:textId="69A318EC" w:rsidR="00EE6A3F" w:rsidRPr="00E96EAC" w:rsidRDefault="00E96EAC" w:rsidP="00EE6A3F">
      <w:pPr>
        <w:numPr>
          <w:ilvl w:val="0"/>
          <w:numId w:val="3"/>
        </w:numPr>
      </w:pPr>
      <w:r w:rsidRPr="00E96EAC">
        <w:rPr>
          <w:b/>
          <w:bCs/>
        </w:rPr>
        <w:t>Formato:</w:t>
      </w:r>
      <w:r w:rsidRPr="00E96EAC">
        <w:t xml:space="preserve"> Sacchetti da 500g e 1kg</w:t>
      </w:r>
    </w:p>
    <w:p w14:paraId="3A7EA8B7" w14:textId="77777777" w:rsidR="00E96EAC" w:rsidRPr="00E96EAC" w:rsidRDefault="00E96EAC" w:rsidP="00E96EAC">
      <w:pPr>
        <w:rPr>
          <w:b/>
          <w:bCs/>
        </w:rPr>
      </w:pPr>
      <w:r w:rsidRPr="00E96EAC">
        <w:rPr>
          <w:b/>
          <w:bCs/>
        </w:rPr>
        <w:t>Contenuti dell'Etichetta</w:t>
      </w:r>
    </w:p>
    <w:p w14:paraId="0C79567B" w14:textId="7545B04C" w:rsidR="00142330" w:rsidRPr="00142330" w:rsidRDefault="00142330" w:rsidP="00142330">
      <w:pPr>
        <w:numPr>
          <w:ilvl w:val="0"/>
          <w:numId w:val="12"/>
        </w:numPr>
      </w:pPr>
      <w:r w:rsidRPr="00142330">
        <w:t xml:space="preserve">Denominazione dell’alimento: </w:t>
      </w:r>
      <w:r>
        <w:t xml:space="preserve">fagiolo rosso di </w:t>
      </w:r>
      <w:proofErr w:type="spellStart"/>
      <w:r>
        <w:t>lucca</w:t>
      </w:r>
      <w:proofErr w:type="spellEnd"/>
    </w:p>
    <w:p w14:paraId="25F75213" w14:textId="4CE5E959" w:rsidR="00142330" w:rsidRPr="00142330" w:rsidRDefault="00142330" w:rsidP="00142330">
      <w:pPr>
        <w:numPr>
          <w:ilvl w:val="0"/>
          <w:numId w:val="12"/>
        </w:numPr>
      </w:pPr>
      <w:r w:rsidRPr="00142330">
        <w:t xml:space="preserve">Elenco degli ingredienti: </w:t>
      </w:r>
      <w:r>
        <w:t>fagioli</w:t>
      </w:r>
    </w:p>
    <w:p w14:paraId="56EE8E9F" w14:textId="41CCB858" w:rsidR="00142330" w:rsidRPr="00142330" w:rsidRDefault="00142330" w:rsidP="00142330">
      <w:pPr>
        <w:numPr>
          <w:ilvl w:val="0"/>
          <w:numId w:val="12"/>
        </w:numPr>
      </w:pPr>
      <w:r w:rsidRPr="00142330">
        <w:t xml:space="preserve">Quantità netta: </w:t>
      </w:r>
      <w:r>
        <w:t>500gr / 1000gr</w:t>
      </w:r>
    </w:p>
    <w:p w14:paraId="18E23E49" w14:textId="6A8CD2FD" w:rsidR="00142330" w:rsidRPr="00142330" w:rsidRDefault="00142330" w:rsidP="00142330">
      <w:pPr>
        <w:numPr>
          <w:ilvl w:val="0"/>
          <w:numId w:val="12"/>
        </w:numPr>
      </w:pPr>
      <w:r w:rsidRPr="00142330">
        <w:lastRenderedPageBreak/>
        <w:t>Termine minimo di conservazione o data di scadenza</w:t>
      </w:r>
    </w:p>
    <w:p w14:paraId="3A7C25CD" w14:textId="21DCB517" w:rsidR="00142330" w:rsidRPr="00142330" w:rsidRDefault="00142330" w:rsidP="00142330">
      <w:pPr>
        <w:numPr>
          <w:ilvl w:val="0"/>
          <w:numId w:val="12"/>
        </w:numPr>
      </w:pPr>
      <w:r w:rsidRPr="00142330">
        <w:t>Condizioni particolari di conservazione/uso</w:t>
      </w:r>
    </w:p>
    <w:p w14:paraId="47C2F48D" w14:textId="2B1BFA8A" w:rsidR="00142330" w:rsidRPr="00142330" w:rsidRDefault="00142330" w:rsidP="00142330">
      <w:pPr>
        <w:numPr>
          <w:ilvl w:val="0"/>
          <w:numId w:val="12"/>
        </w:numPr>
      </w:pPr>
      <w:r w:rsidRPr="00142330">
        <w:t>Nome e indirizzo del produttore</w:t>
      </w:r>
    </w:p>
    <w:p w14:paraId="1D2C9F37" w14:textId="6B674909" w:rsidR="00142330" w:rsidRPr="00142330" w:rsidRDefault="00142330" w:rsidP="00142330">
      <w:pPr>
        <w:numPr>
          <w:ilvl w:val="0"/>
          <w:numId w:val="12"/>
        </w:numPr>
      </w:pPr>
      <w:r w:rsidRPr="00142330">
        <w:t>Paese d’origine o luogo di provenienza</w:t>
      </w:r>
    </w:p>
    <w:p w14:paraId="5D03497F" w14:textId="08A91D85" w:rsidR="00142330" w:rsidRPr="00142330" w:rsidRDefault="00142330" w:rsidP="00142330">
      <w:pPr>
        <w:numPr>
          <w:ilvl w:val="0"/>
          <w:numId w:val="12"/>
        </w:numPr>
      </w:pPr>
      <w:r w:rsidRPr="00142330">
        <w:t>Dichiarazione nutrizionale: Valore energetico e quantità di grassi, grassi saturi, carboidrati, zuccheri, proteine e sale.</w:t>
      </w:r>
    </w:p>
    <w:p w14:paraId="19643C2E" w14:textId="77777777" w:rsidR="00142330" w:rsidRPr="00142330" w:rsidRDefault="00142330" w:rsidP="00142330">
      <w:pPr>
        <w:rPr>
          <w:b/>
          <w:bCs/>
        </w:rPr>
      </w:pPr>
    </w:p>
    <w:p w14:paraId="004121BF" w14:textId="77777777" w:rsidR="00E96EAC" w:rsidRDefault="00E96EAC" w:rsidP="00E96EAC">
      <w:pPr>
        <w:rPr>
          <w:b/>
          <w:bCs/>
        </w:rPr>
      </w:pPr>
      <w:r w:rsidRPr="00E96EAC">
        <w:rPr>
          <w:b/>
          <w:bCs/>
        </w:rPr>
        <w:t>Allegato 3: Tecniche di Conservazione del Prodotto - Fagiolo Rosso di Lucca</w:t>
      </w:r>
    </w:p>
    <w:p w14:paraId="43EB1E94" w14:textId="77777777" w:rsidR="00142330" w:rsidRPr="00E96EAC" w:rsidRDefault="00142330" w:rsidP="00E96EAC">
      <w:pPr>
        <w:rPr>
          <w:b/>
          <w:bCs/>
        </w:rPr>
      </w:pPr>
    </w:p>
    <w:p w14:paraId="2B8FE993" w14:textId="77777777" w:rsidR="00923FF0" w:rsidRPr="00923FF0" w:rsidRDefault="00923FF0" w:rsidP="00923FF0">
      <w:pPr>
        <w:rPr>
          <w:b/>
          <w:bCs/>
        </w:rPr>
      </w:pPr>
      <w:r w:rsidRPr="00923FF0">
        <w:rPr>
          <w:b/>
          <w:bCs/>
        </w:rPr>
        <w:t>Pericoli Chimici</w:t>
      </w:r>
    </w:p>
    <w:p w14:paraId="4B00698B" w14:textId="36E885E5" w:rsidR="00923FF0" w:rsidRPr="00923FF0" w:rsidRDefault="00923FF0" w:rsidP="00923FF0">
      <w:pPr>
        <w:numPr>
          <w:ilvl w:val="0"/>
          <w:numId w:val="8"/>
        </w:numPr>
      </w:pPr>
      <w:r w:rsidRPr="00923FF0">
        <w:t xml:space="preserve">Inquinanti Chimici: Residui di pesticidi, metalli pesanti </w:t>
      </w:r>
    </w:p>
    <w:p w14:paraId="69DDDBBA" w14:textId="77777777" w:rsidR="00923FF0" w:rsidRPr="00923FF0" w:rsidRDefault="00923FF0" w:rsidP="00923FF0">
      <w:pPr>
        <w:numPr>
          <w:ilvl w:val="0"/>
          <w:numId w:val="8"/>
        </w:numPr>
      </w:pPr>
      <w:r w:rsidRPr="00923FF0">
        <w:t>Limite Critico: Secondo le normative di legge.</w:t>
      </w:r>
    </w:p>
    <w:p w14:paraId="7F434D6D" w14:textId="77777777" w:rsidR="00923FF0" w:rsidRPr="00923FF0" w:rsidRDefault="00923FF0" w:rsidP="00923FF0">
      <w:pPr>
        <w:numPr>
          <w:ilvl w:val="0"/>
          <w:numId w:val="8"/>
        </w:numPr>
      </w:pPr>
      <w:r w:rsidRPr="00923FF0">
        <w:t>Misure Preventive:</w:t>
      </w:r>
    </w:p>
    <w:p w14:paraId="53FE4D27" w14:textId="77777777" w:rsidR="00923FF0" w:rsidRPr="00923FF0" w:rsidRDefault="00923FF0" w:rsidP="00923FF0">
      <w:pPr>
        <w:numPr>
          <w:ilvl w:val="1"/>
          <w:numId w:val="8"/>
        </w:numPr>
      </w:pPr>
      <w:r w:rsidRPr="00923FF0">
        <w:t xml:space="preserve">Qualifica dei fornitori con analisi </w:t>
      </w:r>
      <w:proofErr w:type="spellStart"/>
      <w:r w:rsidRPr="00923FF0">
        <w:t>multiresiduale</w:t>
      </w:r>
      <w:proofErr w:type="spellEnd"/>
      <w:r w:rsidRPr="00923FF0">
        <w:t xml:space="preserve"> sui nuovi fornitori e in annate climaticamente a elevata esigenza di interventi </w:t>
      </w:r>
      <w:proofErr w:type="spellStart"/>
      <w:r w:rsidRPr="00923FF0">
        <w:t>fitoiatrici</w:t>
      </w:r>
      <w:proofErr w:type="spellEnd"/>
      <w:r w:rsidRPr="00923FF0">
        <w:t>.</w:t>
      </w:r>
    </w:p>
    <w:p w14:paraId="5DE2A310" w14:textId="77777777" w:rsidR="00923FF0" w:rsidRPr="00923FF0" w:rsidRDefault="00923FF0" w:rsidP="00923FF0">
      <w:pPr>
        <w:numPr>
          <w:ilvl w:val="1"/>
          <w:numId w:val="8"/>
        </w:numPr>
      </w:pPr>
      <w:r w:rsidRPr="00923FF0">
        <w:t>Autocertificazione.</w:t>
      </w:r>
    </w:p>
    <w:p w14:paraId="5A968B1B" w14:textId="77777777" w:rsidR="00923FF0" w:rsidRPr="00923FF0" w:rsidRDefault="00923FF0" w:rsidP="00923FF0">
      <w:pPr>
        <w:numPr>
          <w:ilvl w:val="0"/>
          <w:numId w:val="8"/>
        </w:numPr>
      </w:pPr>
      <w:r w:rsidRPr="00923FF0">
        <w:t>Gravità: 3</w:t>
      </w:r>
    </w:p>
    <w:p w14:paraId="5C637308" w14:textId="77777777" w:rsidR="00923FF0" w:rsidRPr="00923FF0" w:rsidRDefault="00923FF0" w:rsidP="00923FF0">
      <w:pPr>
        <w:numPr>
          <w:ilvl w:val="0"/>
          <w:numId w:val="8"/>
        </w:numPr>
      </w:pPr>
      <w:r w:rsidRPr="00923FF0">
        <w:t>Frequenza: 1</w:t>
      </w:r>
    </w:p>
    <w:p w14:paraId="6E40ED25" w14:textId="77777777" w:rsidR="00923FF0" w:rsidRPr="00923FF0" w:rsidRDefault="00923FF0" w:rsidP="00923FF0">
      <w:pPr>
        <w:numPr>
          <w:ilvl w:val="0"/>
          <w:numId w:val="8"/>
        </w:numPr>
      </w:pPr>
      <w:r w:rsidRPr="00923FF0">
        <w:t>Rilevabilità: 2</w:t>
      </w:r>
    </w:p>
    <w:p w14:paraId="4BD68C37" w14:textId="77777777" w:rsidR="00923FF0" w:rsidRPr="00923FF0" w:rsidRDefault="00923FF0" w:rsidP="00923FF0">
      <w:pPr>
        <w:numPr>
          <w:ilvl w:val="0"/>
          <w:numId w:val="8"/>
        </w:numPr>
      </w:pPr>
      <w:r w:rsidRPr="00923FF0">
        <w:t>Indice di Rischio: 6</w:t>
      </w:r>
    </w:p>
    <w:p w14:paraId="00CE09DA" w14:textId="77777777" w:rsidR="00923FF0" w:rsidRDefault="00923FF0" w:rsidP="00923FF0">
      <w:pPr>
        <w:numPr>
          <w:ilvl w:val="0"/>
          <w:numId w:val="8"/>
        </w:numPr>
      </w:pPr>
      <w:r w:rsidRPr="00923FF0">
        <w:t>CCP: NO</w:t>
      </w:r>
    </w:p>
    <w:p w14:paraId="6BC5A7BE" w14:textId="77777777" w:rsidR="00142330" w:rsidRPr="00923FF0" w:rsidRDefault="00142330" w:rsidP="00142330">
      <w:pPr>
        <w:ind w:left="720"/>
      </w:pPr>
    </w:p>
    <w:p w14:paraId="7B5CAAF0" w14:textId="77777777" w:rsidR="00923FF0" w:rsidRPr="00923FF0" w:rsidRDefault="00923FF0" w:rsidP="00923FF0">
      <w:pPr>
        <w:rPr>
          <w:b/>
          <w:bCs/>
        </w:rPr>
      </w:pPr>
      <w:r w:rsidRPr="00923FF0">
        <w:rPr>
          <w:b/>
          <w:bCs/>
        </w:rPr>
        <w:t>Pericoli Fisici</w:t>
      </w:r>
    </w:p>
    <w:p w14:paraId="2D16A29D" w14:textId="77777777" w:rsidR="00923FF0" w:rsidRPr="00923FF0" w:rsidRDefault="00923FF0" w:rsidP="00923FF0">
      <w:pPr>
        <w:numPr>
          <w:ilvl w:val="0"/>
          <w:numId w:val="9"/>
        </w:numPr>
      </w:pPr>
      <w:r w:rsidRPr="00923FF0">
        <w:t>Inquinanti Fisici: Corpi estranei (insetti, frammenti).</w:t>
      </w:r>
    </w:p>
    <w:p w14:paraId="586935EE" w14:textId="77777777" w:rsidR="00923FF0" w:rsidRPr="00923FF0" w:rsidRDefault="00923FF0" w:rsidP="00923FF0">
      <w:pPr>
        <w:numPr>
          <w:ilvl w:val="0"/>
          <w:numId w:val="9"/>
        </w:numPr>
      </w:pPr>
      <w:r w:rsidRPr="00923FF0">
        <w:t>Limite Critico: Assenza.</w:t>
      </w:r>
    </w:p>
    <w:p w14:paraId="5746BD95" w14:textId="77777777" w:rsidR="00923FF0" w:rsidRPr="00923FF0" w:rsidRDefault="00923FF0" w:rsidP="00923FF0">
      <w:pPr>
        <w:numPr>
          <w:ilvl w:val="0"/>
          <w:numId w:val="9"/>
        </w:numPr>
      </w:pPr>
      <w:r w:rsidRPr="00923FF0">
        <w:t>Misure Preventive:</w:t>
      </w:r>
    </w:p>
    <w:p w14:paraId="4FE3D9F7" w14:textId="77777777" w:rsidR="00923FF0" w:rsidRPr="00923FF0" w:rsidRDefault="00923FF0" w:rsidP="00923FF0">
      <w:pPr>
        <w:numPr>
          <w:ilvl w:val="1"/>
          <w:numId w:val="9"/>
        </w:numPr>
      </w:pPr>
      <w:r w:rsidRPr="00923FF0">
        <w:t>Valutazione visiva.</w:t>
      </w:r>
    </w:p>
    <w:p w14:paraId="732DB497" w14:textId="77777777" w:rsidR="00923FF0" w:rsidRPr="00923FF0" w:rsidRDefault="00923FF0" w:rsidP="00923FF0">
      <w:pPr>
        <w:numPr>
          <w:ilvl w:val="1"/>
          <w:numId w:val="9"/>
        </w:numPr>
      </w:pPr>
      <w:r w:rsidRPr="00923FF0">
        <w:t>Utilizzo di setacci/magneti.</w:t>
      </w:r>
    </w:p>
    <w:p w14:paraId="3B75F938" w14:textId="77777777" w:rsidR="00923FF0" w:rsidRPr="00923FF0" w:rsidRDefault="00923FF0" w:rsidP="00923FF0">
      <w:pPr>
        <w:numPr>
          <w:ilvl w:val="0"/>
          <w:numId w:val="9"/>
        </w:numPr>
      </w:pPr>
      <w:r w:rsidRPr="00923FF0">
        <w:t>Gravità: 2</w:t>
      </w:r>
    </w:p>
    <w:p w14:paraId="37E6B6A1" w14:textId="77777777" w:rsidR="00923FF0" w:rsidRPr="00923FF0" w:rsidRDefault="00923FF0" w:rsidP="00923FF0">
      <w:pPr>
        <w:numPr>
          <w:ilvl w:val="0"/>
          <w:numId w:val="9"/>
        </w:numPr>
      </w:pPr>
      <w:r w:rsidRPr="00923FF0">
        <w:t>Frequenza: 2</w:t>
      </w:r>
    </w:p>
    <w:p w14:paraId="28F91DCC" w14:textId="77777777" w:rsidR="00923FF0" w:rsidRPr="00923FF0" w:rsidRDefault="00923FF0" w:rsidP="00923FF0">
      <w:pPr>
        <w:numPr>
          <w:ilvl w:val="0"/>
          <w:numId w:val="9"/>
        </w:numPr>
      </w:pPr>
      <w:r w:rsidRPr="00923FF0">
        <w:t>Rilevabilità: 1</w:t>
      </w:r>
    </w:p>
    <w:p w14:paraId="77F8F6BE" w14:textId="77777777" w:rsidR="00923FF0" w:rsidRPr="00923FF0" w:rsidRDefault="00923FF0" w:rsidP="00923FF0">
      <w:pPr>
        <w:numPr>
          <w:ilvl w:val="0"/>
          <w:numId w:val="9"/>
        </w:numPr>
      </w:pPr>
      <w:r w:rsidRPr="00923FF0">
        <w:t>Indice di Rischio: 4</w:t>
      </w:r>
    </w:p>
    <w:p w14:paraId="251EDCD9" w14:textId="77777777" w:rsidR="00923FF0" w:rsidRDefault="00923FF0" w:rsidP="00923FF0">
      <w:pPr>
        <w:numPr>
          <w:ilvl w:val="0"/>
          <w:numId w:val="9"/>
        </w:numPr>
      </w:pPr>
      <w:r w:rsidRPr="00923FF0">
        <w:lastRenderedPageBreak/>
        <w:t>CCP: NO</w:t>
      </w:r>
    </w:p>
    <w:p w14:paraId="6C8C9F26" w14:textId="77777777" w:rsidR="00142330" w:rsidRPr="00923FF0" w:rsidRDefault="00142330" w:rsidP="00142330"/>
    <w:p w14:paraId="2C0B3432" w14:textId="77777777" w:rsidR="00923FF0" w:rsidRPr="00923FF0" w:rsidRDefault="00923FF0" w:rsidP="00923FF0">
      <w:pPr>
        <w:rPr>
          <w:b/>
          <w:bCs/>
        </w:rPr>
      </w:pPr>
      <w:r w:rsidRPr="00923FF0">
        <w:rPr>
          <w:b/>
          <w:bCs/>
        </w:rPr>
        <w:t>Pericoli Microbiologici</w:t>
      </w:r>
    </w:p>
    <w:p w14:paraId="44DE20F4" w14:textId="5C579F56" w:rsidR="00923FF0" w:rsidRPr="00923FF0" w:rsidRDefault="00923FF0" w:rsidP="00014887">
      <w:pPr>
        <w:ind w:left="360"/>
      </w:pPr>
      <w:r w:rsidRPr="00923FF0">
        <w:t xml:space="preserve">Inquinanti Biologici: Muffe e </w:t>
      </w:r>
      <w:proofErr w:type="gramStart"/>
      <w:r w:rsidRPr="00923FF0">
        <w:t>metaboliti .</w:t>
      </w:r>
      <w:proofErr w:type="gramEnd"/>
    </w:p>
    <w:p w14:paraId="18A312B9" w14:textId="77777777" w:rsidR="00923FF0" w:rsidRPr="00923FF0" w:rsidRDefault="00923FF0" w:rsidP="00014887">
      <w:pPr>
        <w:ind w:left="360"/>
      </w:pPr>
      <w:r w:rsidRPr="00923FF0">
        <w:t>Limite Critico: Secondo le normative di legge.</w:t>
      </w:r>
    </w:p>
    <w:p w14:paraId="43121421" w14:textId="77777777" w:rsidR="00923FF0" w:rsidRPr="00923FF0" w:rsidRDefault="00923FF0" w:rsidP="00014887">
      <w:pPr>
        <w:ind w:left="360"/>
      </w:pPr>
      <w:r w:rsidRPr="00923FF0">
        <w:t>Misure Preventive:</w:t>
      </w:r>
    </w:p>
    <w:p w14:paraId="279B166C" w14:textId="77777777" w:rsidR="00923FF0" w:rsidRPr="00923FF0" w:rsidRDefault="00923FF0" w:rsidP="00014887">
      <w:r w:rsidRPr="00923FF0">
        <w:t>Valutazione visiva delle materie prime in entrata.</w:t>
      </w:r>
    </w:p>
    <w:p w14:paraId="03B7FE50" w14:textId="77777777" w:rsidR="00923FF0" w:rsidRPr="00923FF0" w:rsidRDefault="00923FF0" w:rsidP="00923FF0">
      <w:pPr>
        <w:numPr>
          <w:ilvl w:val="0"/>
          <w:numId w:val="10"/>
        </w:numPr>
      </w:pPr>
      <w:r w:rsidRPr="00923FF0">
        <w:t>Gravità: 2</w:t>
      </w:r>
    </w:p>
    <w:p w14:paraId="44A3E4B5" w14:textId="77777777" w:rsidR="00923FF0" w:rsidRPr="00923FF0" w:rsidRDefault="00923FF0" w:rsidP="00923FF0">
      <w:pPr>
        <w:numPr>
          <w:ilvl w:val="0"/>
          <w:numId w:val="10"/>
        </w:numPr>
      </w:pPr>
      <w:r w:rsidRPr="00923FF0">
        <w:t>Frequenza: 1</w:t>
      </w:r>
    </w:p>
    <w:p w14:paraId="5E89BC95" w14:textId="77777777" w:rsidR="00923FF0" w:rsidRPr="00923FF0" w:rsidRDefault="00923FF0" w:rsidP="00923FF0">
      <w:pPr>
        <w:numPr>
          <w:ilvl w:val="0"/>
          <w:numId w:val="10"/>
        </w:numPr>
      </w:pPr>
      <w:r w:rsidRPr="00923FF0">
        <w:t>Rilevabilità: 3</w:t>
      </w:r>
    </w:p>
    <w:p w14:paraId="65148F3F" w14:textId="77777777" w:rsidR="00923FF0" w:rsidRPr="00923FF0" w:rsidRDefault="00923FF0" w:rsidP="00923FF0">
      <w:pPr>
        <w:numPr>
          <w:ilvl w:val="0"/>
          <w:numId w:val="10"/>
        </w:numPr>
      </w:pPr>
      <w:r w:rsidRPr="00923FF0">
        <w:t>Indice di Rischio: 6</w:t>
      </w:r>
    </w:p>
    <w:p w14:paraId="60C84C09" w14:textId="77777777" w:rsidR="00923FF0" w:rsidRPr="00923FF0" w:rsidRDefault="00923FF0" w:rsidP="00923FF0">
      <w:pPr>
        <w:numPr>
          <w:ilvl w:val="0"/>
          <w:numId w:val="10"/>
        </w:numPr>
      </w:pPr>
      <w:r w:rsidRPr="00923FF0">
        <w:t>CCP: NO</w:t>
      </w:r>
    </w:p>
    <w:p w14:paraId="4F7E2443" w14:textId="77777777" w:rsidR="00923FF0" w:rsidRPr="00E96EAC" w:rsidRDefault="00923FF0" w:rsidP="00E96EAC"/>
    <w:p w14:paraId="74F899E5" w14:textId="77777777" w:rsidR="00E96EAC" w:rsidRPr="00E96EAC" w:rsidRDefault="00E96EAC" w:rsidP="00E96EAC">
      <w:pPr>
        <w:rPr>
          <w:b/>
          <w:bCs/>
        </w:rPr>
      </w:pPr>
      <w:r w:rsidRPr="00E96EAC">
        <w:rPr>
          <w:b/>
          <w:bCs/>
        </w:rPr>
        <w:t>Tempo Minimo di Conservazione (TMC)</w:t>
      </w:r>
    </w:p>
    <w:p w14:paraId="0034E4C0" w14:textId="77777777" w:rsidR="00E96EAC" w:rsidRPr="00E96EAC" w:rsidRDefault="00E96EAC" w:rsidP="00E96EAC">
      <w:r w:rsidRPr="00E96EAC">
        <w:t>Il TMC è definito in base a test di stabilità che valutano la qualità del prodotto nel tempo. Per i fagioli secchi, il TMC è generalmente di 12 mesi. Durante questo periodo, i fagioli mantengono le loro proprietà organolettiche e nutrizionali, purché conservati in condizioni ottimali.</w:t>
      </w:r>
    </w:p>
    <w:p w14:paraId="71C6C973" w14:textId="77777777" w:rsidR="00E96EAC" w:rsidRPr="00E96EAC" w:rsidRDefault="00E96EAC" w:rsidP="00E96EAC">
      <w:pPr>
        <w:rPr>
          <w:b/>
          <w:bCs/>
        </w:rPr>
      </w:pPr>
      <w:proofErr w:type="spellStart"/>
      <w:r w:rsidRPr="00E96EAC">
        <w:rPr>
          <w:b/>
          <w:bCs/>
        </w:rPr>
        <w:t>Shelf</w:t>
      </w:r>
      <w:proofErr w:type="spellEnd"/>
      <w:r w:rsidRPr="00E96EAC">
        <w:rPr>
          <w:b/>
          <w:bCs/>
        </w:rPr>
        <w:t xml:space="preserve"> Life</w:t>
      </w:r>
    </w:p>
    <w:p w14:paraId="722B3760" w14:textId="77777777" w:rsidR="00E96EAC" w:rsidRPr="00E96EAC" w:rsidRDefault="00E96EAC" w:rsidP="00E96EAC">
      <w:r w:rsidRPr="00E96EAC">
        <w:t xml:space="preserve">La </w:t>
      </w:r>
      <w:proofErr w:type="spellStart"/>
      <w:r w:rsidRPr="00E96EAC">
        <w:t>shelf</w:t>
      </w:r>
      <w:proofErr w:type="spellEnd"/>
      <w:r w:rsidRPr="00E96EAC">
        <w:t xml:space="preserve"> life del Fagiolo Rosso di Lucca è determinata attraverso test di conservazione a diverse temperature e umidità per simulare le condizioni reali di stoccaggio e distribuzione. Questi test includono:</w:t>
      </w:r>
    </w:p>
    <w:p w14:paraId="7EF86378" w14:textId="77777777" w:rsidR="00E96EAC" w:rsidRPr="00E96EAC" w:rsidRDefault="00E96EAC" w:rsidP="00E96EAC">
      <w:pPr>
        <w:numPr>
          <w:ilvl w:val="0"/>
          <w:numId w:val="6"/>
        </w:numPr>
      </w:pPr>
      <w:r w:rsidRPr="00E96EAC">
        <w:rPr>
          <w:b/>
          <w:bCs/>
        </w:rPr>
        <w:t>Test a temperatura ambiente (20-25°C):</w:t>
      </w:r>
      <w:r w:rsidRPr="00E96EAC">
        <w:t xml:space="preserve"> I fagioli vengono conservati in ambienti controllati per monitorare eventuali cambiamenti nella qualità.</w:t>
      </w:r>
    </w:p>
    <w:p w14:paraId="1A0CEDB4" w14:textId="77777777" w:rsidR="00E96EAC" w:rsidRPr="00E96EAC" w:rsidRDefault="00E96EAC" w:rsidP="00E96EAC">
      <w:pPr>
        <w:numPr>
          <w:ilvl w:val="0"/>
          <w:numId w:val="6"/>
        </w:numPr>
      </w:pPr>
      <w:r w:rsidRPr="00E96EAC">
        <w:rPr>
          <w:b/>
          <w:bCs/>
        </w:rPr>
        <w:t>Test a basse temperature (5-10°C):</w:t>
      </w:r>
      <w:r w:rsidRPr="00E96EAC">
        <w:t xml:space="preserve"> Simula condizioni di stoccaggio refrigerato che possono prolungare la </w:t>
      </w:r>
      <w:proofErr w:type="spellStart"/>
      <w:r w:rsidRPr="00E96EAC">
        <w:t>shelf</w:t>
      </w:r>
      <w:proofErr w:type="spellEnd"/>
      <w:r w:rsidRPr="00E96EAC">
        <w:t xml:space="preserve"> life.</w:t>
      </w:r>
    </w:p>
    <w:p w14:paraId="7D07D6A6" w14:textId="77777777" w:rsidR="00E96EAC" w:rsidRPr="00E96EAC" w:rsidRDefault="00E96EAC" w:rsidP="00E96EAC">
      <w:pPr>
        <w:numPr>
          <w:ilvl w:val="0"/>
          <w:numId w:val="6"/>
        </w:numPr>
      </w:pPr>
      <w:r w:rsidRPr="00E96EAC">
        <w:rPr>
          <w:b/>
          <w:bCs/>
        </w:rPr>
        <w:t>Test ad alta umidità (75-85% UR):</w:t>
      </w:r>
      <w:r w:rsidRPr="00E96EAC">
        <w:t xml:space="preserve"> Valuta l'effetto dell'umidità elevata sulla qualità e l'integrità dei fagioli.</w:t>
      </w:r>
    </w:p>
    <w:p w14:paraId="30C28A5A" w14:textId="77777777" w:rsidR="00E96EAC" w:rsidRDefault="00E96EAC" w:rsidP="00E96EAC">
      <w:r w:rsidRPr="00E96EAC">
        <w:t xml:space="preserve">I risultati di questi test indicano che il Fagiolo Rosso di Lucca ha una </w:t>
      </w:r>
      <w:proofErr w:type="spellStart"/>
      <w:r w:rsidRPr="00E96EAC">
        <w:t>shelf</w:t>
      </w:r>
      <w:proofErr w:type="spellEnd"/>
      <w:r w:rsidRPr="00E96EAC">
        <w:t xml:space="preserve"> life di circa 18 mesi in condizioni ottimali (temperatura ambiente e bassa umidità).</w:t>
      </w:r>
    </w:p>
    <w:p w14:paraId="7271DE74" w14:textId="77777777" w:rsidR="00142330" w:rsidRPr="00E96EAC" w:rsidRDefault="00142330" w:rsidP="00E96EAC"/>
    <w:p w14:paraId="324275D7" w14:textId="77777777" w:rsidR="00E96EAC" w:rsidRPr="00E96EAC" w:rsidRDefault="00E96EAC" w:rsidP="00E96EAC">
      <w:pPr>
        <w:rPr>
          <w:b/>
          <w:bCs/>
        </w:rPr>
      </w:pPr>
      <w:r w:rsidRPr="00E96EAC">
        <w:rPr>
          <w:b/>
          <w:bCs/>
        </w:rPr>
        <w:t>Data di Scadenza</w:t>
      </w:r>
    </w:p>
    <w:p w14:paraId="3AAF7619" w14:textId="77777777" w:rsidR="00E96EAC" w:rsidRPr="00E96EAC" w:rsidRDefault="00E96EAC" w:rsidP="00E96EAC">
      <w:r w:rsidRPr="00E96EAC">
        <w:t xml:space="preserve">La data di scadenza presunta è stabilita a 24 mesi dalla data di confezionamento. Questa stima tiene conto di un margine di sicurezza per garantire che il prodotto mantenga le sue caratteristiche qualitative anche al termine della </w:t>
      </w:r>
      <w:proofErr w:type="spellStart"/>
      <w:r w:rsidRPr="00E96EAC">
        <w:t>shelf</w:t>
      </w:r>
      <w:proofErr w:type="spellEnd"/>
      <w:r w:rsidRPr="00E96EAC">
        <w:t xml:space="preserve"> life. La data di scadenza sarà chiaramente indicata </w:t>
      </w:r>
      <w:r w:rsidRPr="00E96EAC">
        <w:lastRenderedPageBreak/>
        <w:t>sull'etichetta del prodotto, insieme alle condizioni di conservazione raccomandate per massimizzare la durata del prodotto.</w:t>
      </w:r>
    </w:p>
    <w:p w14:paraId="0014BB46" w14:textId="77777777" w:rsidR="00E96EAC" w:rsidRDefault="00E96EAC"/>
    <w:sectPr w:rsidR="00E96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5171"/>
    <w:multiLevelType w:val="multilevel"/>
    <w:tmpl w:val="36C2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85D6B"/>
    <w:multiLevelType w:val="multilevel"/>
    <w:tmpl w:val="5DA0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B3A22"/>
    <w:multiLevelType w:val="multilevel"/>
    <w:tmpl w:val="E0DC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90B7E"/>
    <w:multiLevelType w:val="multilevel"/>
    <w:tmpl w:val="2F7E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71B21"/>
    <w:multiLevelType w:val="multilevel"/>
    <w:tmpl w:val="06C2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83B9B"/>
    <w:multiLevelType w:val="multilevel"/>
    <w:tmpl w:val="D738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F2C2B"/>
    <w:multiLevelType w:val="multilevel"/>
    <w:tmpl w:val="3E8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36107"/>
    <w:multiLevelType w:val="multilevel"/>
    <w:tmpl w:val="441C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13194"/>
    <w:multiLevelType w:val="multilevel"/>
    <w:tmpl w:val="65D6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A2439"/>
    <w:multiLevelType w:val="multilevel"/>
    <w:tmpl w:val="CF6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42680"/>
    <w:multiLevelType w:val="multilevel"/>
    <w:tmpl w:val="B65C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A51508"/>
    <w:multiLevelType w:val="multilevel"/>
    <w:tmpl w:val="0970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568748">
    <w:abstractNumId w:val="7"/>
  </w:num>
  <w:num w:numId="2" w16cid:durableId="916204980">
    <w:abstractNumId w:val="8"/>
  </w:num>
  <w:num w:numId="3" w16cid:durableId="27143131">
    <w:abstractNumId w:val="0"/>
  </w:num>
  <w:num w:numId="4" w16cid:durableId="967662869">
    <w:abstractNumId w:val="5"/>
  </w:num>
  <w:num w:numId="5" w16cid:durableId="344601427">
    <w:abstractNumId w:val="11"/>
  </w:num>
  <w:num w:numId="6" w16cid:durableId="335884678">
    <w:abstractNumId w:val="6"/>
  </w:num>
  <w:num w:numId="7" w16cid:durableId="403525186">
    <w:abstractNumId w:val="1"/>
  </w:num>
  <w:num w:numId="8" w16cid:durableId="256331884">
    <w:abstractNumId w:val="9"/>
  </w:num>
  <w:num w:numId="9" w16cid:durableId="114326373">
    <w:abstractNumId w:val="3"/>
  </w:num>
  <w:num w:numId="10" w16cid:durableId="786654538">
    <w:abstractNumId w:val="4"/>
  </w:num>
  <w:num w:numId="11" w16cid:durableId="1513839730">
    <w:abstractNumId w:val="2"/>
  </w:num>
  <w:num w:numId="12" w16cid:durableId="6241915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55"/>
    <w:rsid w:val="00014887"/>
    <w:rsid w:val="00142330"/>
    <w:rsid w:val="00185035"/>
    <w:rsid w:val="001D1CE5"/>
    <w:rsid w:val="00373377"/>
    <w:rsid w:val="00621120"/>
    <w:rsid w:val="0068124E"/>
    <w:rsid w:val="0082169E"/>
    <w:rsid w:val="009212A2"/>
    <w:rsid w:val="00923FF0"/>
    <w:rsid w:val="00BD5C55"/>
    <w:rsid w:val="00E96EAC"/>
    <w:rsid w:val="00E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6BF7"/>
  <w15:chartTrackingRefBased/>
  <w15:docId w15:val="{2205A05B-07B8-47B7-A115-741248F3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5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5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D5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D5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D5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D5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D5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D5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D5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5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5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D5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D5C5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D5C5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D5C5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D5C5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D5C5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D5C5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5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5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D5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D5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D5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D5C5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D5C5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D5C5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D5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D5C5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D5C55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68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boetti.</dc:creator>
  <cp:keywords/>
  <dc:description/>
  <cp:lastModifiedBy>lorenzo boetti.</cp:lastModifiedBy>
  <cp:revision>1</cp:revision>
  <dcterms:created xsi:type="dcterms:W3CDTF">2024-07-17T13:22:00Z</dcterms:created>
  <dcterms:modified xsi:type="dcterms:W3CDTF">2024-07-17T15:15:00Z</dcterms:modified>
</cp:coreProperties>
</file>