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AB19A" w14:textId="5B1C5BA1" w:rsidR="00901EE0" w:rsidRPr="00716B66" w:rsidRDefault="00901EE0" w:rsidP="00716B66">
      <w:pPr>
        <w:pStyle w:val="Title"/>
        <w:jc w:val="center"/>
      </w:pPr>
      <w:r w:rsidRPr="00716B66">
        <w:t xml:space="preserve">Hillsborough County </w:t>
      </w:r>
      <w:r w:rsidR="00E317C4" w:rsidRPr="00716B66">
        <w:t>Parcel Sales Prediction</w:t>
      </w:r>
    </w:p>
    <w:p w14:paraId="71A383A9" w14:textId="4E33CE8A" w:rsidR="00901EE0" w:rsidRPr="001075CF" w:rsidRDefault="00901EE0" w:rsidP="001075CF">
      <w:pPr>
        <w:jc w:val="center"/>
        <w:rPr>
          <w:i/>
          <w:iCs/>
        </w:rPr>
      </w:pPr>
      <w:r w:rsidRPr="001075CF">
        <w:rPr>
          <w:i/>
          <w:iCs/>
        </w:rPr>
        <w:t>Bo Fethe</w:t>
      </w:r>
    </w:p>
    <w:p w14:paraId="6436ACF0" w14:textId="77777777" w:rsidR="00AC35C6" w:rsidRDefault="00AC35C6" w:rsidP="00AC35C6">
      <w:pPr>
        <w:sectPr w:rsidR="00AC35C6" w:rsidSect="00AC35C6">
          <w:footerReference w:type="even" r:id="rId8"/>
          <w:footerReference w:type="default" r:id="rId9"/>
          <w:pgSz w:w="12240" w:h="15840"/>
          <w:pgMar w:top="1440" w:right="1440" w:bottom="1440" w:left="1440" w:header="720" w:footer="720" w:gutter="0"/>
          <w:cols w:space="720"/>
          <w:vAlign w:val="center"/>
          <w:docGrid w:linePitch="360"/>
        </w:sectPr>
      </w:pPr>
    </w:p>
    <w:p w14:paraId="71A5BE9C" w14:textId="7C2A2087" w:rsidR="0081028C" w:rsidRPr="00D454CB" w:rsidRDefault="0081028C" w:rsidP="00D454CB">
      <w:pPr>
        <w:rPr>
          <w:rFonts w:asciiTheme="majorHAnsi" w:hAnsiTheme="majorHAnsi"/>
          <w:color w:val="0F4761"/>
          <w:sz w:val="40"/>
          <w:szCs w:val="40"/>
        </w:rPr>
      </w:pPr>
      <w:r w:rsidRPr="00D454CB">
        <w:rPr>
          <w:rFonts w:asciiTheme="majorHAnsi" w:hAnsiTheme="majorHAnsi"/>
          <w:color w:val="0F4761"/>
          <w:sz w:val="40"/>
          <w:szCs w:val="40"/>
        </w:rPr>
        <w:lastRenderedPageBreak/>
        <w:t>Abstract</w:t>
      </w:r>
    </w:p>
    <w:p w14:paraId="58CAA9B6" w14:textId="4013B162" w:rsidR="0081028C" w:rsidRDefault="0081028C" w:rsidP="00BF3CF1">
      <w:r w:rsidRPr="0081028C">
        <w:t xml:space="preserve">This study explores the use of machine learning to predict residential property sale values in Hillsborough County, Florida. Accurate valuation is critical for disaster response and recovery planning, particularly in post-hurricane damage assessments. The project involved extracting and merging parcel and historical sales data, followed by cleaning, feature selection, and exploratory </w:t>
      </w:r>
      <w:r w:rsidR="00BF3CF1">
        <w:t xml:space="preserve">data </w:t>
      </w:r>
      <w:r w:rsidRPr="0081028C">
        <w:t>analysis</w:t>
      </w:r>
      <w:r w:rsidR="00B60F01">
        <w:t xml:space="preserve"> for residential parcel sales from 2014-2024</w:t>
      </w:r>
      <w:r w:rsidRPr="0081028C">
        <w:t xml:space="preserve">. A Box-Cox transformation was applied to correct for target variable skewness, and models were trained using a consistent pipeline that handled preprocessing and hyperparameter tuning. Five models were evaluated: </w:t>
      </w:r>
      <w:r w:rsidR="00604716">
        <w:t>Linear Regression</w:t>
      </w:r>
      <w:r w:rsidRPr="0081028C">
        <w:t xml:space="preserve">, </w:t>
      </w:r>
      <w:r w:rsidR="00604716">
        <w:t>Elastic Net</w:t>
      </w:r>
      <w:r w:rsidRPr="0081028C">
        <w:t xml:space="preserve">, </w:t>
      </w:r>
      <w:r w:rsidR="00604716">
        <w:t>Random Forest</w:t>
      </w:r>
      <w:r w:rsidRPr="0081028C">
        <w:t xml:space="preserve">, </w:t>
      </w:r>
      <w:r w:rsidR="00604716">
        <w:t>Artificial Neural Network</w:t>
      </w:r>
      <w:r w:rsidRPr="0081028C">
        <w:t xml:space="preserve"> (ANN), and </w:t>
      </w:r>
      <w:r w:rsidR="00604716">
        <w:t>Light Gradient Boosting Machine</w:t>
      </w:r>
      <w:r w:rsidRPr="0081028C">
        <w:t xml:space="preserve"> (</w:t>
      </w:r>
      <w:proofErr w:type="spellStart"/>
      <w:r w:rsidRPr="0081028C">
        <w:t>LightGBM</w:t>
      </w:r>
      <w:proofErr w:type="spellEnd"/>
      <w:r w:rsidRPr="0081028C">
        <w:t xml:space="preserve">). Hyperparameters were optimized using randomized search with cross-validation. Model performance was assessed using </w:t>
      </w:r>
      <w:r w:rsidR="007C39B9">
        <w:t>r</w:t>
      </w:r>
      <w:r w:rsidRPr="0081028C">
        <w:t xml:space="preserve">oot </w:t>
      </w:r>
      <w:r w:rsidR="007C39B9">
        <w:t>me</w:t>
      </w:r>
      <w:r w:rsidRPr="0081028C">
        <w:t>an</w:t>
      </w:r>
      <w:r w:rsidR="007C39B9">
        <w:t xml:space="preserve"> s</w:t>
      </w:r>
      <w:r w:rsidRPr="0081028C">
        <w:t xml:space="preserve">quared </w:t>
      </w:r>
      <w:r w:rsidR="007C39B9">
        <w:t>e</w:t>
      </w:r>
      <w:r w:rsidRPr="0081028C">
        <w:t xml:space="preserve">rror (RMSE) in USD on a holdout test set. Ensemble models, particularly </w:t>
      </w:r>
      <w:r w:rsidR="00604716">
        <w:t>Random Forest</w:t>
      </w:r>
      <w:r w:rsidRPr="0081028C">
        <w:t xml:space="preserve"> and </w:t>
      </w:r>
      <w:proofErr w:type="spellStart"/>
      <w:r w:rsidR="00BF3CF1">
        <w:t>LightGBM</w:t>
      </w:r>
      <w:proofErr w:type="spellEnd"/>
      <w:r w:rsidRPr="0081028C">
        <w:t>, outperformed linear methods, capturing complex, non-linear relationships in the data. The results demonstrate the feasibility of using machine learning for scalable, data-driven property valuation in support of emergency management applications.</w:t>
      </w:r>
    </w:p>
    <w:p w14:paraId="00E3946B" w14:textId="77777777" w:rsidR="00374674" w:rsidRDefault="00374674" w:rsidP="00BF3CF1"/>
    <w:p w14:paraId="1849997F" w14:textId="77777777" w:rsidR="00AC35C6" w:rsidRDefault="00AC35C6">
      <w:pPr>
        <w:sectPr w:rsidR="00AC35C6">
          <w:footerReference w:type="default" r:id="rId10"/>
          <w:pgSz w:w="12240" w:h="15840"/>
          <w:pgMar w:top="1440" w:right="1440" w:bottom="1440" w:left="1440" w:header="720" w:footer="720" w:gutter="0"/>
          <w:cols w:space="720"/>
          <w:docGrid w:linePitch="360"/>
        </w:sectPr>
      </w:pPr>
    </w:p>
    <w:sdt>
      <w:sdtPr>
        <w:id w:val="1003009725"/>
        <w:docPartObj>
          <w:docPartGallery w:val="Table of Contents"/>
          <w:docPartUnique/>
        </w:docPartObj>
      </w:sdtPr>
      <w:sdtEndPr>
        <w:rPr>
          <w:rFonts w:ascii="Calibri" w:eastAsiaTheme="minorHAnsi" w:hAnsi="Calibri" w:cs="Calibri"/>
          <w:noProof/>
          <w:color w:val="auto"/>
          <w:kern w:val="2"/>
          <w:sz w:val="24"/>
          <w:szCs w:val="24"/>
          <w14:ligatures w14:val="standardContextual"/>
        </w:rPr>
      </w:sdtEndPr>
      <w:sdtContent>
        <w:p w14:paraId="2E5A7A00" w14:textId="51C56C9B" w:rsidR="00AC35C6" w:rsidRDefault="00AC35C6" w:rsidP="00D454CB">
          <w:pPr>
            <w:pStyle w:val="TOCHeading"/>
            <w:numPr>
              <w:ilvl w:val="0"/>
              <w:numId w:val="0"/>
            </w:numPr>
          </w:pPr>
          <w:r>
            <w:t>Table of Contents</w:t>
          </w:r>
        </w:p>
        <w:p w14:paraId="3FE220FE" w14:textId="7CCBFE1D" w:rsidR="00206028" w:rsidRDefault="00AC35C6">
          <w:pPr>
            <w:pStyle w:val="TOC1"/>
            <w:tabs>
              <w:tab w:val="left" w:pos="480"/>
              <w:tab w:val="right" w:leader="dot" w:pos="9350"/>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202275306" w:history="1">
            <w:r w:rsidR="00206028" w:rsidRPr="001B5FCB">
              <w:rPr>
                <w:rStyle w:val="Hyperlink"/>
                <w:rFonts w:eastAsia="Times New Roman"/>
                <w:noProof/>
              </w:rPr>
              <w:t>1</w:t>
            </w:r>
            <w:r w:rsidR="00206028">
              <w:rPr>
                <w:rFonts w:eastAsiaTheme="minorEastAsia" w:cstheme="minorBidi"/>
                <w:b w:val="0"/>
                <w:bCs w:val="0"/>
                <w:i w:val="0"/>
                <w:iCs w:val="0"/>
                <w:noProof/>
              </w:rPr>
              <w:tab/>
            </w:r>
            <w:r w:rsidR="00206028" w:rsidRPr="001B5FCB">
              <w:rPr>
                <w:rStyle w:val="Hyperlink"/>
                <w:rFonts w:eastAsia="Times New Roman"/>
                <w:noProof/>
              </w:rPr>
              <w:t>Introduction</w:t>
            </w:r>
            <w:r w:rsidR="00206028">
              <w:rPr>
                <w:noProof/>
                <w:webHidden/>
              </w:rPr>
              <w:tab/>
            </w:r>
            <w:r w:rsidR="00206028">
              <w:rPr>
                <w:noProof/>
                <w:webHidden/>
              </w:rPr>
              <w:fldChar w:fldCharType="begin"/>
            </w:r>
            <w:r w:rsidR="00206028">
              <w:rPr>
                <w:noProof/>
                <w:webHidden/>
              </w:rPr>
              <w:instrText xml:space="preserve"> PAGEREF _Toc202275306 \h </w:instrText>
            </w:r>
            <w:r w:rsidR="00206028">
              <w:rPr>
                <w:noProof/>
                <w:webHidden/>
              </w:rPr>
            </w:r>
            <w:r w:rsidR="00206028">
              <w:rPr>
                <w:noProof/>
                <w:webHidden/>
              </w:rPr>
              <w:fldChar w:fldCharType="separate"/>
            </w:r>
            <w:r w:rsidR="00206028">
              <w:rPr>
                <w:noProof/>
                <w:webHidden/>
              </w:rPr>
              <w:t>1</w:t>
            </w:r>
            <w:r w:rsidR="00206028">
              <w:rPr>
                <w:noProof/>
                <w:webHidden/>
              </w:rPr>
              <w:fldChar w:fldCharType="end"/>
            </w:r>
          </w:hyperlink>
        </w:p>
        <w:p w14:paraId="61189760" w14:textId="01354905" w:rsidR="00206028" w:rsidRDefault="00206028">
          <w:pPr>
            <w:pStyle w:val="TOC1"/>
            <w:tabs>
              <w:tab w:val="left" w:pos="480"/>
              <w:tab w:val="right" w:leader="dot" w:pos="9350"/>
            </w:tabs>
            <w:rPr>
              <w:rFonts w:eastAsiaTheme="minorEastAsia" w:cstheme="minorBidi"/>
              <w:b w:val="0"/>
              <w:bCs w:val="0"/>
              <w:i w:val="0"/>
              <w:iCs w:val="0"/>
              <w:noProof/>
            </w:rPr>
          </w:pPr>
          <w:hyperlink w:anchor="_Toc202275307" w:history="1">
            <w:r w:rsidRPr="001B5FCB">
              <w:rPr>
                <w:rStyle w:val="Hyperlink"/>
                <w:rFonts w:eastAsia="Times New Roman"/>
                <w:noProof/>
              </w:rPr>
              <w:t>2</w:t>
            </w:r>
            <w:r>
              <w:rPr>
                <w:rFonts w:eastAsiaTheme="minorEastAsia" w:cstheme="minorBidi"/>
                <w:b w:val="0"/>
                <w:bCs w:val="0"/>
                <w:i w:val="0"/>
                <w:iCs w:val="0"/>
                <w:noProof/>
              </w:rPr>
              <w:tab/>
            </w:r>
            <w:r w:rsidRPr="001B5FCB">
              <w:rPr>
                <w:rStyle w:val="Hyperlink"/>
                <w:rFonts w:eastAsia="Times New Roman"/>
                <w:noProof/>
              </w:rPr>
              <w:t>Methodology</w:t>
            </w:r>
            <w:r>
              <w:rPr>
                <w:noProof/>
                <w:webHidden/>
              </w:rPr>
              <w:tab/>
            </w:r>
            <w:r>
              <w:rPr>
                <w:noProof/>
                <w:webHidden/>
              </w:rPr>
              <w:fldChar w:fldCharType="begin"/>
            </w:r>
            <w:r>
              <w:rPr>
                <w:noProof/>
                <w:webHidden/>
              </w:rPr>
              <w:instrText xml:space="preserve"> PAGEREF _Toc202275307 \h </w:instrText>
            </w:r>
            <w:r>
              <w:rPr>
                <w:noProof/>
                <w:webHidden/>
              </w:rPr>
            </w:r>
            <w:r>
              <w:rPr>
                <w:noProof/>
                <w:webHidden/>
              </w:rPr>
              <w:fldChar w:fldCharType="separate"/>
            </w:r>
            <w:r>
              <w:rPr>
                <w:noProof/>
                <w:webHidden/>
              </w:rPr>
              <w:t>1</w:t>
            </w:r>
            <w:r>
              <w:rPr>
                <w:noProof/>
                <w:webHidden/>
              </w:rPr>
              <w:fldChar w:fldCharType="end"/>
            </w:r>
          </w:hyperlink>
        </w:p>
        <w:p w14:paraId="07741552" w14:textId="1EC681A3" w:rsidR="00206028" w:rsidRDefault="00206028">
          <w:pPr>
            <w:pStyle w:val="TOC2"/>
            <w:tabs>
              <w:tab w:val="left" w:pos="960"/>
              <w:tab w:val="right" w:leader="dot" w:pos="9350"/>
            </w:tabs>
            <w:rPr>
              <w:rFonts w:eastAsiaTheme="minorEastAsia" w:cstheme="minorBidi"/>
              <w:b w:val="0"/>
              <w:bCs w:val="0"/>
              <w:noProof/>
              <w:sz w:val="24"/>
              <w:szCs w:val="24"/>
            </w:rPr>
          </w:pPr>
          <w:hyperlink w:anchor="_Toc202275308" w:history="1">
            <w:r w:rsidRPr="001B5FCB">
              <w:rPr>
                <w:rStyle w:val="Hyperlink"/>
                <w:noProof/>
              </w:rPr>
              <w:t>2.1</w:t>
            </w:r>
            <w:r>
              <w:rPr>
                <w:rFonts w:eastAsiaTheme="minorEastAsia" w:cstheme="minorBidi"/>
                <w:b w:val="0"/>
                <w:bCs w:val="0"/>
                <w:noProof/>
                <w:sz w:val="24"/>
                <w:szCs w:val="24"/>
              </w:rPr>
              <w:tab/>
            </w:r>
            <w:r w:rsidRPr="001B5FCB">
              <w:rPr>
                <w:rStyle w:val="Hyperlink"/>
                <w:noProof/>
              </w:rPr>
              <w:t>Models</w:t>
            </w:r>
            <w:r>
              <w:rPr>
                <w:noProof/>
                <w:webHidden/>
              </w:rPr>
              <w:tab/>
            </w:r>
            <w:r>
              <w:rPr>
                <w:noProof/>
                <w:webHidden/>
              </w:rPr>
              <w:fldChar w:fldCharType="begin"/>
            </w:r>
            <w:r>
              <w:rPr>
                <w:noProof/>
                <w:webHidden/>
              </w:rPr>
              <w:instrText xml:space="preserve"> PAGEREF _Toc202275308 \h </w:instrText>
            </w:r>
            <w:r>
              <w:rPr>
                <w:noProof/>
                <w:webHidden/>
              </w:rPr>
            </w:r>
            <w:r>
              <w:rPr>
                <w:noProof/>
                <w:webHidden/>
              </w:rPr>
              <w:fldChar w:fldCharType="separate"/>
            </w:r>
            <w:r>
              <w:rPr>
                <w:noProof/>
                <w:webHidden/>
              </w:rPr>
              <w:t>2</w:t>
            </w:r>
            <w:r>
              <w:rPr>
                <w:noProof/>
                <w:webHidden/>
              </w:rPr>
              <w:fldChar w:fldCharType="end"/>
            </w:r>
          </w:hyperlink>
        </w:p>
        <w:p w14:paraId="0B629D4B" w14:textId="5003CF0E" w:rsidR="00206028" w:rsidRDefault="00206028">
          <w:pPr>
            <w:pStyle w:val="TOC3"/>
            <w:tabs>
              <w:tab w:val="left" w:pos="1200"/>
              <w:tab w:val="right" w:leader="dot" w:pos="9350"/>
            </w:tabs>
            <w:rPr>
              <w:rFonts w:eastAsiaTheme="minorEastAsia" w:cstheme="minorBidi"/>
              <w:noProof/>
              <w:sz w:val="24"/>
              <w:szCs w:val="24"/>
            </w:rPr>
          </w:pPr>
          <w:hyperlink w:anchor="_Toc202275309" w:history="1">
            <w:r w:rsidRPr="001B5FCB">
              <w:rPr>
                <w:rStyle w:val="Hyperlink"/>
                <w:noProof/>
              </w:rPr>
              <w:t>2.1.1</w:t>
            </w:r>
            <w:r>
              <w:rPr>
                <w:rFonts w:eastAsiaTheme="minorEastAsia" w:cstheme="minorBidi"/>
                <w:noProof/>
                <w:sz w:val="24"/>
                <w:szCs w:val="24"/>
              </w:rPr>
              <w:tab/>
            </w:r>
            <w:r w:rsidRPr="001B5FCB">
              <w:rPr>
                <w:rStyle w:val="Hyperlink"/>
                <w:noProof/>
              </w:rPr>
              <w:t>Linear Regression</w:t>
            </w:r>
            <w:r>
              <w:rPr>
                <w:noProof/>
                <w:webHidden/>
              </w:rPr>
              <w:tab/>
            </w:r>
            <w:r>
              <w:rPr>
                <w:noProof/>
                <w:webHidden/>
              </w:rPr>
              <w:fldChar w:fldCharType="begin"/>
            </w:r>
            <w:r>
              <w:rPr>
                <w:noProof/>
                <w:webHidden/>
              </w:rPr>
              <w:instrText xml:space="preserve"> PAGEREF _Toc202275309 \h </w:instrText>
            </w:r>
            <w:r>
              <w:rPr>
                <w:noProof/>
                <w:webHidden/>
              </w:rPr>
            </w:r>
            <w:r>
              <w:rPr>
                <w:noProof/>
                <w:webHidden/>
              </w:rPr>
              <w:fldChar w:fldCharType="separate"/>
            </w:r>
            <w:r>
              <w:rPr>
                <w:noProof/>
                <w:webHidden/>
              </w:rPr>
              <w:t>2</w:t>
            </w:r>
            <w:r>
              <w:rPr>
                <w:noProof/>
                <w:webHidden/>
              </w:rPr>
              <w:fldChar w:fldCharType="end"/>
            </w:r>
          </w:hyperlink>
        </w:p>
        <w:p w14:paraId="61390A0E" w14:textId="51FA61EC" w:rsidR="00206028" w:rsidRDefault="00206028">
          <w:pPr>
            <w:pStyle w:val="TOC3"/>
            <w:tabs>
              <w:tab w:val="left" w:pos="1200"/>
              <w:tab w:val="right" w:leader="dot" w:pos="9350"/>
            </w:tabs>
            <w:rPr>
              <w:rFonts w:eastAsiaTheme="minorEastAsia" w:cstheme="minorBidi"/>
              <w:noProof/>
              <w:sz w:val="24"/>
              <w:szCs w:val="24"/>
            </w:rPr>
          </w:pPr>
          <w:hyperlink w:anchor="_Toc202275310" w:history="1">
            <w:r w:rsidRPr="001B5FCB">
              <w:rPr>
                <w:rStyle w:val="Hyperlink"/>
                <w:noProof/>
              </w:rPr>
              <w:t>2.1.2</w:t>
            </w:r>
            <w:r>
              <w:rPr>
                <w:rFonts w:eastAsiaTheme="minorEastAsia" w:cstheme="minorBidi"/>
                <w:noProof/>
                <w:sz w:val="24"/>
                <w:szCs w:val="24"/>
              </w:rPr>
              <w:tab/>
            </w:r>
            <w:r w:rsidRPr="001B5FCB">
              <w:rPr>
                <w:rStyle w:val="Hyperlink"/>
                <w:noProof/>
              </w:rPr>
              <w:t>Elastic Net</w:t>
            </w:r>
            <w:r>
              <w:rPr>
                <w:noProof/>
                <w:webHidden/>
              </w:rPr>
              <w:tab/>
            </w:r>
            <w:r>
              <w:rPr>
                <w:noProof/>
                <w:webHidden/>
              </w:rPr>
              <w:fldChar w:fldCharType="begin"/>
            </w:r>
            <w:r>
              <w:rPr>
                <w:noProof/>
                <w:webHidden/>
              </w:rPr>
              <w:instrText xml:space="preserve"> PAGEREF _Toc202275310 \h </w:instrText>
            </w:r>
            <w:r>
              <w:rPr>
                <w:noProof/>
                <w:webHidden/>
              </w:rPr>
            </w:r>
            <w:r>
              <w:rPr>
                <w:noProof/>
                <w:webHidden/>
              </w:rPr>
              <w:fldChar w:fldCharType="separate"/>
            </w:r>
            <w:r>
              <w:rPr>
                <w:noProof/>
                <w:webHidden/>
              </w:rPr>
              <w:t>2</w:t>
            </w:r>
            <w:r>
              <w:rPr>
                <w:noProof/>
                <w:webHidden/>
              </w:rPr>
              <w:fldChar w:fldCharType="end"/>
            </w:r>
          </w:hyperlink>
        </w:p>
        <w:p w14:paraId="6443A3AF" w14:textId="717CAF15" w:rsidR="00206028" w:rsidRDefault="00206028">
          <w:pPr>
            <w:pStyle w:val="TOC3"/>
            <w:tabs>
              <w:tab w:val="left" w:pos="1200"/>
              <w:tab w:val="right" w:leader="dot" w:pos="9350"/>
            </w:tabs>
            <w:rPr>
              <w:rFonts w:eastAsiaTheme="minorEastAsia" w:cstheme="minorBidi"/>
              <w:noProof/>
              <w:sz w:val="24"/>
              <w:szCs w:val="24"/>
            </w:rPr>
          </w:pPr>
          <w:hyperlink w:anchor="_Toc202275311" w:history="1">
            <w:r w:rsidRPr="001B5FCB">
              <w:rPr>
                <w:rStyle w:val="Hyperlink"/>
                <w:noProof/>
              </w:rPr>
              <w:t>2.1.3</w:t>
            </w:r>
            <w:r>
              <w:rPr>
                <w:rFonts w:eastAsiaTheme="minorEastAsia" w:cstheme="minorBidi"/>
                <w:noProof/>
                <w:sz w:val="24"/>
                <w:szCs w:val="24"/>
              </w:rPr>
              <w:tab/>
            </w:r>
            <w:r w:rsidRPr="001B5FCB">
              <w:rPr>
                <w:rStyle w:val="Hyperlink"/>
                <w:noProof/>
              </w:rPr>
              <w:t>Random Forest</w:t>
            </w:r>
            <w:r>
              <w:rPr>
                <w:noProof/>
                <w:webHidden/>
              </w:rPr>
              <w:tab/>
            </w:r>
            <w:r>
              <w:rPr>
                <w:noProof/>
                <w:webHidden/>
              </w:rPr>
              <w:fldChar w:fldCharType="begin"/>
            </w:r>
            <w:r>
              <w:rPr>
                <w:noProof/>
                <w:webHidden/>
              </w:rPr>
              <w:instrText xml:space="preserve"> PAGEREF _Toc202275311 \h </w:instrText>
            </w:r>
            <w:r>
              <w:rPr>
                <w:noProof/>
                <w:webHidden/>
              </w:rPr>
            </w:r>
            <w:r>
              <w:rPr>
                <w:noProof/>
                <w:webHidden/>
              </w:rPr>
              <w:fldChar w:fldCharType="separate"/>
            </w:r>
            <w:r>
              <w:rPr>
                <w:noProof/>
                <w:webHidden/>
              </w:rPr>
              <w:t>3</w:t>
            </w:r>
            <w:r>
              <w:rPr>
                <w:noProof/>
                <w:webHidden/>
              </w:rPr>
              <w:fldChar w:fldCharType="end"/>
            </w:r>
          </w:hyperlink>
        </w:p>
        <w:p w14:paraId="11EB604C" w14:textId="62D3DAEC" w:rsidR="00206028" w:rsidRDefault="00206028">
          <w:pPr>
            <w:pStyle w:val="TOC3"/>
            <w:tabs>
              <w:tab w:val="left" w:pos="1200"/>
              <w:tab w:val="right" w:leader="dot" w:pos="9350"/>
            </w:tabs>
            <w:rPr>
              <w:rFonts w:eastAsiaTheme="minorEastAsia" w:cstheme="minorBidi"/>
              <w:noProof/>
              <w:sz w:val="24"/>
              <w:szCs w:val="24"/>
            </w:rPr>
          </w:pPr>
          <w:hyperlink w:anchor="_Toc202275312" w:history="1">
            <w:r w:rsidRPr="001B5FCB">
              <w:rPr>
                <w:rStyle w:val="Hyperlink"/>
                <w:noProof/>
              </w:rPr>
              <w:t>2.1.4</w:t>
            </w:r>
            <w:r>
              <w:rPr>
                <w:rFonts w:eastAsiaTheme="minorEastAsia" w:cstheme="minorBidi"/>
                <w:noProof/>
                <w:sz w:val="24"/>
                <w:szCs w:val="24"/>
              </w:rPr>
              <w:tab/>
            </w:r>
            <w:r w:rsidRPr="001B5FCB">
              <w:rPr>
                <w:rStyle w:val="Hyperlink"/>
                <w:noProof/>
              </w:rPr>
              <w:t>Artificial Neural Network (ANN)</w:t>
            </w:r>
            <w:r>
              <w:rPr>
                <w:noProof/>
                <w:webHidden/>
              </w:rPr>
              <w:tab/>
            </w:r>
            <w:r>
              <w:rPr>
                <w:noProof/>
                <w:webHidden/>
              </w:rPr>
              <w:fldChar w:fldCharType="begin"/>
            </w:r>
            <w:r>
              <w:rPr>
                <w:noProof/>
                <w:webHidden/>
              </w:rPr>
              <w:instrText xml:space="preserve"> PAGEREF _Toc202275312 \h </w:instrText>
            </w:r>
            <w:r>
              <w:rPr>
                <w:noProof/>
                <w:webHidden/>
              </w:rPr>
            </w:r>
            <w:r>
              <w:rPr>
                <w:noProof/>
                <w:webHidden/>
              </w:rPr>
              <w:fldChar w:fldCharType="separate"/>
            </w:r>
            <w:r>
              <w:rPr>
                <w:noProof/>
                <w:webHidden/>
              </w:rPr>
              <w:t>3</w:t>
            </w:r>
            <w:r>
              <w:rPr>
                <w:noProof/>
                <w:webHidden/>
              </w:rPr>
              <w:fldChar w:fldCharType="end"/>
            </w:r>
          </w:hyperlink>
        </w:p>
        <w:p w14:paraId="0DD9F06B" w14:textId="6C9B60F5" w:rsidR="00206028" w:rsidRDefault="00206028">
          <w:pPr>
            <w:pStyle w:val="TOC3"/>
            <w:tabs>
              <w:tab w:val="left" w:pos="1200"/>
              <w:tab w:val="right" w:leader="dot" w:pos="9350"/>
            </w:tabs>
            <w:rPr>
              <w:rFonts w:eastAsiaTheme="minorEastAsia" w:cstheme="minorBidi"/>
              <w:noProof/>
              <w:sz w:val="24"/>
              <w:szCs w:val="24"/>
            </w:rPr>
          </w:pPr>
          <w:hyperlink w:anchor="_Toc202275313" w:history="1">
            <w:r w:rsidRPr="001B5FCB">
              <w:rPr>
                <w:rStyle w:val="Hyperlink"/>
                <w:noProof/>
              </w:rPr>
              <w:t>2.1.5</w:t>
            </w:r>
            <w:r>
              <w:rPr>
                <w:rFonts w:eastAsiaTheme="minorEastAsia" w:cstheme="minorBidi"/>
                <w:noProof/>
                <w:sz w:val="24"/>
                <w:szCs w:val="24"/>
              </w:rPr>
              <w:tab/>
            </w:r>
            <w:r w:rsidRPr="001B5FCB">
              <w:rPr>
                <w:rStyle w:val="Hyperlink"/>
                <w:noProof/>
              </w:rPr>
              <w:t>Light Gradient Boosting Machine (LightGBM)</w:t>
            </w:r>
            <w:r>
              <w:rPr>
                <w:noProof/>
                <w:webHidden/>
              </w:rPr>
              <w:tab/>
            </w:r>
            <w:r>
              <w:rPr>
                <w:noProof/>
                <w:webHidden/>
              </w:rPr>
              <w:fldChar w:fldCharType="begin"/>
            </w:r>
            <w:r>
              <w:rPr>
                <w:noProof/>
                <w:webHidden/>
              </w:rPr>
              <w:instrText xml:space="preserve"> PAGEREF _Toc202275313 \h </w:instrText>
            </w:r>
            <w:r>
              <w:rPr>
                <w:noProof/>
                <w:webHidden/>
              </w:rPr>
            </w:r>
            <w:r>
              <w:rPr>
                <w:noProof/>
                <w:webHidden/>
              </w:rPr>
              <w:fldChar w:fldCharType="separate"/>
            </w:r>
            <w:r>
              <w:rPr>
                <w:noProof/>
                <w:webHidden/>
              </w:rPr>
              <w:t>4</w:t>
            </w:r>
            <w:r>
              <w:rPr>
                <w:noProof/>
                <w:webHidden/>
              </w:rPr>
              <w:fldChar w:fldCharType="end"/>
            </w:r>
          </w:hyperlink>
        </w:p>
        <w:p w14:paraId="7CE9042C" w14:textId="4866FCB4" w:rsidR="00206028" w:rsidRDefault="00206028">
          <w:pPr>
            <w:pStyle w:val="TOC1"/>
            <w:tabs>
              <w:tab w:val="left" w:pos="480"/>
              <w:tab w:val="right" w:leader="dot" w:pos="9350"/>
            </w:tabs>
            <w:rPr>
              <w:rFonts w:eastAsiaTheme="minorEastAsia" w:cstheme="minorBidi"/>
              <w:b w:val="0"/>
              <w:bCs w:val="0"/>
              <w:i w:val="0"/>
              <w:iCs w:val="0"/>
              <w:noProof/>
            </w:rPr>
          </w:pPr>
          <w:hyperlink w:anchor="_Toc202275314" w:history="1">
            <w:r w:rsidRPr="001B5FCB">
              <w:rPr>
                <w:rStyle w:val="Hyperlink"/>
                <w:noProof/>
              </w:rPr>
              <w:t>3</w:t>
            </w:r>
            <w:r>
              <w:rPr>
                <w:rFonts w:eastAsiaTheme="minorEastAsia" w:cstheme="minorBidi"/>
                <w:b w:val="0"/>
                <w:bCs w:val="0"/>
                <w:i w:val="0"/>
                <w:iCs w:val="0"/>
                <w:noProof/>
              </w:rPr>
              <w:tab/>
            </w:r>
            <w:r w:rsidRPr="001B5FCB">
              <w:rPr>
                <w:rStyle w:val="Hyperlink"/>
                <w:noProof/>
              </w:rPr>
              <w:t>Exploratory Data Analysis</w:t>
            </w:r>
            <w:r>
              <w:rPr>
                <w:noProof/>
                <w:webHidden/>
              </w:rPr>
              <w:tab/>
            </w:r>
            <w:r>
              <w:rPr>
                <w:noProof/>
                <w:webHidden/>
              </w:rPr>
              <w:fldChar w:fldCharType="begin"/>
            </w:r>
            <w:r>
              <w:rPr>
                <w:noProof/>
                <w:webHidden/>
              </w:rPr>
              <w:instrText xml:space="preserve"> PAGEREF _Toc202275314 \h </w:instrText>
            </w:r>
            <w:r>
              <w:rPr>
                <w:noProof/>
                <w:webHidden/>
              </w:rPr>
            </w:r>
            <w:r>
              <w:rPr>
                <w:noProof/>
                <w:webHidden/>
              </w:rPr>
              <w:fldChar w:fldCharType="separate"/>
            </w:r>
            <w:r>
              <w:rPr>
                <w:noProof/>
                <w:webHidden/>
              </w:rPr>
              <w:t>4</w:t>
            </w:r>
            <w:r>
              <w:rPr>
                <w:noProof/>
                <w:webHidden/>
              </w:rPr>
              <w:fldChar w:fldCharType="end"/>
            </w:r>
          </w:hyperlink>
        </w:p>
        <w:p w14:paraId="1251FAE2" w14:textId="08F69B56" w:rsidR="00206028" w:rsidRDefault="00206028">
          <w:pPr>
            <w:pStyle w:val="TOC2"/>
            <w:tabs>
              <w:tab w:val="left" w:pos="960"/>
              <w:tab w:val="right" w:leader="dot" w:pos="9350"/>
            </w:tabs>
            <w:rPr>
              <w:rFonts w:eastAsiaTheme="minorEastAsia" w:cstheme="minorBidi"/>
              <w:b w:val="0"/>
              <w:bCs w:val="0"/>
              <w:noProof/>
              <w:sz w:val="24"/>
              <w:szCs w:val="24"/>
            </w:rPr>
          </w:pPr>
          <w:hyperlink w:anchor="_Toc202275315" w:history="1">
            <w:r w:rsidRPr="001B5FCB">
              <w:rPr>
                <w:rStyle w:val="Hyperlink"/>
                <w:noProof/>
              </w:rPr>
              <w:t>3.1</w:t>
            </w:r>
            <w:r>
              <w:rPr>
                <w:rFonts w:eastAsiaTheme="minorEastAsia" w:cstheme="minorBidi"/>
                <w:b w:val="0"/>
                <w:bCs w:val="0"/>
                <w:noProof/>
                <w:sz w:val="24"/>
                <w:szCs w:val="24"/>
              </w:rPr>
              <w:tab/>
            </w:r>
            <w:r w:rsidRPr="001B5FCB">
              <w:rPr>
                <w:rStyle w:val="Hyperlink"/>
                <w:noProof/>
              </w:rPr>
              <w:t>Land Use Group</w:t>
            </w:r>
            <w:r>
              <w:rPr>
                <w:noProof/>
                <w:webHidden/>
              </w:rPr>
              <w:tab/>
            </w:r>
            <w:r>
              <w:rPr>
                <w:noProof/>
                <w:webHidden/>
              </w:rPr>
              <w:fldChar w:fldCharType="begin"/>
            </w:r>
            <w:r>
              <w:rPr>
                <w:noProof/>
                <w:webHidden/>
              </w:rPr>
              <w:instrText xml:space="preserve"> PAGEREF _Toc202275315 \h </w:instrText>
            </w:r>
            <w:r>
              <w:rPr>
                <w:noProof/>
                <w:webHidden/>
              </w:rPr>
            </w:r>
            <w:r>
              <w:rPr>
                <w:noProof/>
                <w:webHidden/>
              </w:rPr>
              <w:fldChar w:fldCharType="separate"/>
            </w:r>
            <w:r>
              <w:rPr>
                <w:noProof/>
                <w:webHidden/>
              </w:rPr>
              <w:t>5</w:t>
            </w:r>
            <w:r>
              <w:rPr>
                <w:noProof/>
                <w:webHidden/>
              </w:rPr>
              <w:fldChar w:fldCharType="end"/>
            </w:r>
          </w:hyperlink>
        </w:p>
        <w:p w14:paraId="6E125CFB" w14:textId="0826B7FE" w:rsidR="00206028" w:rsidRDefault="00206028">
          <w:pPr>
            <w:pStyle w:val="TOC2"/>
            <w:tabs>
              <w:tab w:val="left" w:pos="960"/>
              <w:tab w:val="right" w:leader="dot" w:pos="9350"/>
            </w:tabs>
            <w:rPr>
              <w:rFonts w:eastAsiaTheme="minorEastAsia" w:cstheme="minorBidi"/>
              <w:b w:val="0"/>
              <w:bCs w:val="0"/>
              <w:noProof/>
              <w:sz w:val="24"/>
              <w:szCs w:val="24"/>
            </w:rPr>
          </w:pPr>
          <w:hyperlink w:anchor="_Toc202275316" w:history="1">
            <w:r w:rsidRPr="001B5FCB">
              <w:rPr>
                <w:rStyle w:val="Hyperlink"/>
                <w:noProof/>
              </w:rPr>
              <w:t>3.2</w:t>
            </w:r>
            <w:r>
              <w:rPr>
                <w:rFonts w:eastAsiaTheme="minorEastAsia" w:cstheme="minorBidi"/>
                <w:b w:val="0"/>
                <w:bCs w:val="0"/>
                <w:noProof/>
                <w:sz w:val="24"/>
                <w:szCs w:val="24"/>
              </w:rPr>
              <w:tab/>
            </w:r>
            <w:r w:rsidRPr="001B5FCB">
              <w:rPr>
                <w:rStyle w:val="Hyperlink"/>
                <w:noProof/>
              </w:rPr>
              <w:t>Time Frame</w:t>
            </w:r>
            <w:r>
              <w:rPr>
                <w:noProof/>
                <w:webHidden/>
              </w:rPr>
              <w:tab/>
            </w:r>
            <w:r>
              <w:rPr>
                <w:noProof/>
                <w:webHidden/>
              </w:rPr>
              <w:fldChar w:fldCharType="begin"/>
            </w:r>
            <w:r>
              <w:rPr>
                <w:noProof/>
                <w:webHidden/>
              </w:rPr>
              <w:instrText xml:space="preserve"> PAGEREF _Toc202275316 \h </w:instrText>
            </w:r>
            <w:r>
              <w:rPr>
                <w:noProof/>
                <w:webHidden/>
              </w:rPr>
            </w:r>
            <w:r>
              <w:rPr>
                <w:noProof/>
                <w:webHidden/>
              </w:rPr>
              <w:fldChar w:fldCharType="separate"/>
            </w:r>
            <w:r>
              <w:rPr>
                <w:noProof/>
                <w:webHidden/>
              </w:rPr>
              <w:t>6</w:t>
            </w:r>
            <w:r>
              <w:rPr>
                <w:noProof/>
                <w:webHidden/>
              </w:rPr>
              <w:fldChar w:fldCharType="end"/>
            </w:r>
          </w:hyperlink>
        </w:p>
        <w:p w14:paraId="518601D1" w14:textId="7EE2B22F" w:rsidR="00206028" w:rsidRDefault="00206028">
          <w:pPr>
            <w:pStyle w:val="TOC2"/>
            <w:tabs>
              <w:tab w:val="left" w:pos="960"/>
              <w:tab w:val="right" w:leader="dot" w:pos="9350"/>
            </w:tabs>
            <w:rPr>
              <w:rFonts w:eastAsiaTheme="minorEastAsia" w:cstheme="minorBidi"/>
              <w:b w:val="0"/>
              <w:bCs w:val="0"/>
              <w:noProof/>
              <w:sz w:val="24"/>
              <w:szCs w:val="24"/>
            </w:rPr>
          </w:pPr>
          <w:hyperlink w:anchor="_Toc202275317" w:history="1">
            <w:r w:rsidRPr="001B5FCB">
              <w:rPr>
                <w:rStyle w:val="Hyperlink"/>
                <w:noProof/>
              </w:rPr>
              <w:t>3.3</w:t>
            </w:r>
            <w:r>
              <w:rPr>
                <w:rFonts w:eastAsiaTheme="minorEastAsia" w:cstheme="minorBidi"/>
                <w:b w:val="0"/>
                <w:bCs w:val="0"/>
                <w:noProof/>
                <w:sz w:val="24"/>
                <w:szCs w:val="24"/>
              </w:rPr>
              <w:tab/>
            </w:r>
            <w:r w:rsidRPr="001B5FCB">
              <w:rPr>
                <w:rStyle w:val="Hyperlink"/>
                <w:noProof/>
              </w:rPr>
              <w:t>Outliers</w:t>
            </w:r>
            <w:r>
              <w:rPr>
                <w:noProof/>
                <w:webHidden/>
              </w:rPr>
              <w:tab/>
            </w:r>
            <w:r>
              <w:rPr>
                <w:noProof/>
                <w:webHidden/>
              </w:rPr>
              <w:fldChar w:fldCharType="begin"/>
            </w:r>
            <w:r>
              <w:rPr>
                <w:noProof/>
                <w:webHidden/>
              </w:rPr>
              <w:instrText xml:space="preserve"> PAGEREF _Toc202275317 \h </w:instrText>
            </w:r>
            <w:r>
              <w:rPr>
                <w:noProof/>
                <w:webHidden/>
              </w:rPr>
            </w:r>
            <w:r>
              <w:rPr>
                <w:noProof/>
                <w:webHidden/>
              </w:rPr>
              <w:fldChar w:fldCharType="separate"/>
            </w:r>
            <w:r>
              <w:rPr>
                <w:noProof/>
                <w:webHidden/>
              </w:rPr>
              <w:t>6</w:t>
            </w:r>
            <w:r>
              <w:rPr>
                <w:noProof/>
                <w:webHidden/>
              </w:rPr>
              <w:fldChar w:fldCharType="end"/>
            </w:r>
          </w:hyperlink>
        </w:p>
        <w:p w14:paraId="1D0099B3" w14:textId="2E3DD265" w:rsidR="00206028" w:rsidRDefault="00206028">
          <w:pPr>
            <w:pStyle w:val="TOC2"/>
            <w:tabs>
              <w:tab w:val="left" w:pos="960"/>
              <w:tab w:val="right" w:leader="dot" w:pos="9350"/>
            </w:tabs>
            <w:rPr>
              <w:rFonts w:eastAsiaTheme="minorEastAsia" w:cstheme="minorBidi"/>
              <w:b w:val="0"/>
              <w:bCs w:val="0"/>
              <w:noProof/>
              <w:sz w:val="24"/>
              <w:szCs w:val="24"/>
            </w:rPr>
          </w:pPr>
          <w:hyperlink w:anchor="_Toc202275318" w:history="1">
            <w:r w:rsidRPr="001B5FCB">
              <w:rPr>
                <w:rStyle w:val="Hyperlink"/>
                <w:noProof/>
              </w:rPr>
              <w:t>3.4</w:t>
            </w:r>
            <w:r>
              <w:rPr>
                <w:rFonts w:eastAsiaTheme="minorEastAsia" w:cstheme="minorBidi"/>
                <w:b w:val="0"/>
                <w:bCs w:val="0"/>
                <w:noProof/>
                <w:sz w:val="24"/>
                <w:szCs w:val="24"/>
              </w:rPr>
              <w:tab/>
            </w:r>
            <w:r w:rsidRPr="001B5FCB">
              <w:rPr>
                <w:rStyle w:val="Hyperlink"/>
                <w:noProof/>
              </w:rPr>
              <w:t>Multicollinearity</w:t>
            </w:r>
            <w:r>
              <w:rPr>
                <w:noProof/>
                <w:webHidden/>
              </w:rPr>
              <w:tab/>
            </w:r>
            <w:r>
              <w:rPr>
                <w:noProof/>
                <w:webHidden/>
              </w:rPr>
              <w:fldChar w:fldCharType="begin"/>
            </w:r>
            <w:r>
              <w:rPr>
                <w:noProof/>
                <w:webHidden/>
              </w:rPr>
              <w:instrText xml:space="preserve"> PAGEREF _Toc202275318 \h </w:instrText>
            </w:r>
            <w:r>
              <w:rPr>
                <w:noProof/>
                <w:webHidden/>
              </w:rPr>
            </w:r>
            <w:r>
              <w:rPr>
                <w:noProof/>
                <w:webHidden/>
              </w:rPr>
              <w:fldChar w:fldCharType="separate"/>
            </w:r>
            <w:r>
              <w:rPr>
                <w:noProof/>
                <w:webHidden/>
              </w:rPr>
              <w:t>8</w:t>
            </w:r>
            <w:r>
              <w:rPr>
                <w:noProof/>
                <w:webHidden/>
              </w:rPr>
              <w:fldChar w:fldCharType="end"/>
            </w:r>
          </w:hyperlink>
        </w:p>
        <w:p w14:paraId="3B153BA6" w14:textId="391E456D" w:rsidR="00206028" w:rsidRDefault="00206028">
          <w:pPr>
            <w:pStyle w:val="TOC2"/>
            <w:tabs>
              <w:tab w:val="left" w:pos="960"/>
              <w:tab w:val="right" w:leader="dot" w:pos="9350"/>
            </w:tabs>
            <w:rPr>
              <w:rFonts w:eastAsiaTheme="minorEastAsia" w:cstheme="minorBidi"/>
              <w:b w:val="0"/>
              <w:bCs w:val="0"/>
              <w:noProof/>
              <w:sz w:val="24"/>
              <w:szCs w:val="24"/>
            </w:rPr>
          </w:pPr>
          <w:hyperlink w:anchor="_Toc202275319" w:history="1">
            <w:r w:rsidRPr="001B5FCB">
              <w:rPr>
                <w:rStyle w:val="Hyperlink"/>
                <w:noProof/>
              </w:rPr>
              <w:t>3.5</w:t>
            </w:r>
            <w:r>
              <w:rPr>
                <w:rFonts w:eastAsiaTheme="minorEastAsia" w:cstheme="minorBidi"/>
                <w:b w:val="0"/>
                <w:bCs w:val="0"/>
                <w:noProof/>
                <w:sz w:val="24"/>
                <w:szCs w:val="24"/>
              </w:rPr>
              <w:tab/>
            </w:r>
            <w:r w:rsidRPr="001B5FCB">
              <w:rPr>
                <w:rStyle w:val="Hyperlink"/>
                <w:noProof/>
              </w:rPr>
              <w:t>Transformation</w:t>
            </w:r>
            <w:r>
              <w:rPr>
                <w:noProof/>
                <w:webHidden/>
              </w:rPr>
              <w:tab/>
            </w:r>
            <w:r>
              <w:rPr>
                <w:noProof/>
                <w:webHidden/>
              </w:rPr>
              <w:fldChar w:fldCharType="begin"/>
            </w:r>
            <w:r>
              <w:rPr>
                <w:noProof/>
                <w:webHidden/>
              </w:rPr>
              <w:instrText xml:space="preserve"> PAGEREF _Toc202275319 \h </w:instrText>
            </w:r>
            <w:r>
              <w:rPr>
                <w:noProof/>
                <w:webHidden/>
              </w:rPr>
            </w:r>
            <w:r>
              <w:rPr>
                <w:noProof/>
                <w:webHidden/>
              </w:rPr>
              <w:fldChar w:fldCharType="separate"/>
            </w:r>
            <w:r>
              <w:rPr>
                <w:noProof/>
                <w:webHidden/>
              </w:rPr>
              <w:t>9</w:t>
            </w:r>
            <w:r>
              <w:rPr>
                <w:noProof/>
                <w:webHidden/>
              </w:rPr>
              <w:fldChar w:fldCharType="end"/>
            </w:r>
          </w:hyperlink>
        </w:p>
        <w:p w14:paraId="389E1E0E" w14:textId="335BBEAD" w:rsidR="00206028" w:rsidRDefault="00206028">
          <w:pPr>
            <w:pStyle w:val="TOC1"/>
            <w:tabs>
              <w:tab w:val="left" w:pos="480"/>
              <w:tab w:val="right" w:leader="dot" w:pos="9350"/>
            </w:tabs>
            <w:rPr>
              <w:rFonts w:eastAsiaTheme="minorEastAsia" w:cstheme="minorBidi"/>
              <w:b w:val="0"/>
              <w:bCs w:val="0"/>
              <w:i w:val="0"/>
              <w:iCs w:val="0"/>
              <w:noProof/>
            </w:rPr>
          </w:pPr>
          <w:hyperlink w:anchor="_Toc202275320" w:history="1">
            <w:r w:rsidRPr="001B5FCB">
              <w:rPr>
                <w:rStyle w:val="Hyperlink"/>
                <w:rFonts w:eastAsia="Times New Roman"/>
                <w:noProof/>
              </w:rPr>
              <w:t>4</w:t>
            </w:r>
            <w:r>
              <w:rPr>
                <w:rFonts w:eastAsiaTheme="minorEastAsia" w:cstheme="minorBidi"/>
                <w:b w:val="0"/>
                <w:bCs w:val="0"/>
                <w:i w:val="0"/>
                <w:iCs w:val="0"/>
                <w:noProof/>
              </w:rPr>
              <w:tab/>
            </w:r>
            <w:r w:rsidRPr="001B5FCB">
              <w:rPr>
                <w:rStyle w:val="Hyperlink"/>
                <w:rFonts w:eastAsia="Times New Roman"/>
                <w:noProof/>
              </w:rPr>
              <w:t>Analysis</w:t>
            </w:r>
            <w:r>
              <w:rPr>
                <w:noProof/>
                <w:webHidden/>
              </w:rPr>
              <w:tab/>
            </w:r>
            <w:r>
              <w:rPr>
                <w:noProof/>
                <w:webHidden/>
              </w:rPr>
              <w:fldChar w:fldCharType="begin"/>
            </w:r>
            <w:r>
              <w:rPr>
                <w:noProof/>
                <w:webHidden/>
              </w:rPr>
              <w:instrText xml:space="preserve"> PAGEREF _Toc202275320 \h </w:instrText>
            </w:r>
            <w:r>
              <w:rPr>
                <w:noProof/>
                <w:webHidden/>
              </w:rPr>
            </w:r>
            <w:r>
              <w:rPr>
                <w:noProof/>
                <w:webHidden/>
              </w:rPr>
              <w:fldChar w:fldCharType="separate"/>
            </w:r>
            <w:r>
              <w:rPr>
                <w:noProof/>
                <w:webHidden/>
              </w:rPr>
              <w:t>10</w:t>
            </w:r>
            <w:r>
              <w:rPr>
                <w:noProof/>
                <w:webHidden/>
              </w:rPr>
              <w:fldChar w:fldCharType="end"/>
            </w:r>
          </w:hyperlink>
        </w:p>
        <w:p w14:paraId="24F3D541" w14:textId="7DB2DF4E" w:rsidR="00206028" w:rsidRDefault="00206028">
          <w:pPr>
            <w:pStyle w:val="TOC2"/>
            <w:tabs>
              <w:tab w:val="left" w:pos="960"/>
              <w:tab w:val="right" w:leader="dot" w:pos="9350"/>
            </w:tabs>
            <w:rPr>
              <w:rFonts w:eastAsiaTheme="minorEastAsia" w:cstheme="minorBidi"/>
              <w:b w:val="0"/>
              <w:bCs w:val="0"/>
              <w:noProof/>
              <w:sz w:val="24"/>
              <w:szCs w:val="24"/>
            </w:rPr>
          </w:pPr>
          <w:hyperlink w:anchor="_Toc202275321" w:history="1">
            <w:r w:rsidRPr="001B5FCB">
              <w:rPr>
                <w:rStyle w:val="Hyperlink"/>
                <w:noProof/>
              </w:rPr>
              <w:t>4.1</w:t>
            </w:r>
            <w:r>
              <w:rPr>
                <w:rFonts w:eastAsiaTheme="minorEastAsia" w:cstheme="minorBidi"/>
                <w:b w:val="0"/>
                <w:bCs w:val="0"/>
                <w:noProof/>
                <w:sz w:val="24"/>
                <w:szCs w:val="24"/>
              </w:rPr>
              <w:tab/>
            </w:r>
            <w:r w:rsidRPr="001B5FCB">
              <w:rPr>
                <w:rStyle w:val="Hyperlink"/>
                <w:noProof/>
              </w:rPr>
              <w:t>Training</w:t>
            </w:r>
            <w:r>
              <w:rPr>
                <w:noProof/>
                <w:webHidden/>
              </w:rPr>
              <w:tab/>
            </w:r>
            <w:r>
              <w:rPr>
                <w:noProof/>
                <w:webHidden/>
              </w:rPr>
              <w:fldChar w:fldCharType="begin"/>
            </w:r>
            <w:r>
              <w:rPr>
                <w:noProof/>
                <w:webHidden/>
              </w:rPr>
              <w:instrText xml:space="preserve"> PAGEREF _Toc202275321 \h </w:instrText>
            </w:r>
            <w:r>
              <w:rPr>
                <w:noProof/>
                <w:webHidden/>
              </w:rPr>
            </w:r>
            <w:r>
              <w:rPr>
                <w:noProof/>
                <w:webHidden/>
              </w:rPr>
              <w:fldChar w:fldCharType="separate"/>
            </w:r>
            <w:r>
              <w:rPr>
                <w:noProof/>
                <w:webHidden/>
              </w:rPr>
              <w:t>10</w:t>
            </w:r>
            <w:r>
              <w:rPr>
                <w:noProof/>
                <w:webHidden/>
              </w:rPr>
              <w:fldChar w:fldCharType="end"/>
            </w:r>
          </w:hyperlink>
        </w:p>
        <w:p w14:paraId="3948F41B" w14:textId="4D636E6C" w:rsidR="00206028" w:rsidRDefault="00206028">
          <w:pPr>
            <w:pStyle w:val="TOC2"/>
            <w:tabs>
              <w:tab w:val="left" w:pos="960"/>
              <w:tab w:val="right" w:leader="dot" w:pos="9350"/>
            </w:tabs>
            <w:rPr>
              <w:rFonts w:eastAsiaTheme="minorEastAsia" w:cstheme="minorBidi"/>
              <w:b w:val="0"/>
              <w:bCs w:val="0"/>
              <w:noProof/>
              <w:sz w:val="24"/>
              <w:szCs w:val="24"/>
            </w:rPr>
          </w:pPr>
          <w:hyperlink w:anchor="_Toc202275322" w:history="1">
            <w:r w:rsidRPr="001B5FCB">
              <w:rPr>
                <w:rStyle w:val="Hyperlink"/>
                <w:noProof/>
              </w:rPr>
              <w:t>4.2</w:t>
            </w:r>
            <w:r>
              <w:rPr>
                <w:rFonts w:eastAsiaTheme="minorEastAsia" w:cstheme="minorBidi"/>
                <w:b w:val="0"/>
                <w:bCs w:val="0"/>
                <w:noProof/>
                <w:sz w:val="24"/>
                <w:szCs w:val="24"/>
              </w:rPr>
              <w:tab/>
            </w:r>
            <w:r w:rsidRPr="001B5FCB">
              <w:rPr>
                <w:rStyle w:val="Hyperlink"/>
                <w:noProof/>
              </w:rPr>
              <w:t>Results</w:t>
            </w:r>
            <w:r>
              <w:rPr>
                <w:noProof/>
                <w:webHidden/>
              </w:rPr>
              <w:tab/>
            </w:r>
            <w:r>
              <w:rPr>
                <w:noProof/>
                <w:webHidden/>
              </w:rPr>
              <w:fldChar w:fldCharType="begin"/>
            </w:r>
            <w:r>
              <w:rPr>
                <w:noProof/>
                <w:webHidden/>
              </w:rPr>
              <w:instrText xml:space="preserve"> PAGEREF _Toc202275322 \h </w:instrText>
            </w:r>
            <w:r>
              <w:rPr>
                <w:noProof/>
                <w:webHidden/>
              </w:rPr>
            </w:r>
            <w:r>
              <w:rPr>
                <w:noProof/>
                <w:webHidden/>
              </w:rPr>
              <w:fldChar w:fldCharType="separate"/>
            </w:r>
            <w:r>
              <w:rPr>
                <w:noProof/>
                <w:webHidden/>
              </w:rPr>
              <w:t>11</w:t>
            </w:r>
            <w:r>
              <w:rPr>
                <w:noProof/>
                <w:webHidden/>
              </w:rPr>
              <w:fldChar w:fldCharType="end"/>
            </w:r>
          </w:hyperlink>
        </w:p>
        <w:p w14:paraId="3EC99350" w14:textId="2A3975C2" w:rsidR="00206028" w:rsidRDefault="00206028">
          <w:pPr>
            <w:pStyle w:val="TOC1"/>
            <w:tabs>
              <w:tab w:val="left" w:pos="480"/>
              <w:tab w:val="right" w:leader="dot" w:pos="9350"/>
            </w:tabs>
            <w:rPr>
              <w:rFonts w:eastAsiaTheme="minorEastAsia" w:cstheme="minorBidi"/>
              <w:b w:val="0"/>
              <w:bCs w:val="0"/>
              <w:i w:val="0"/>
              <w:iCs w:val="0"/>
              <w:noProof/>
            </w:rPr>
          </w:pPr>
          <w:hyperlink w:anchor="_Toc202275323" w:history="1">
            <w:r w:rsidRPr="001B5FCB">
              <w:rPr>
                <w:rStyle w:val="Hyperlink"/>
                <w:noProof/>
              </w:rPr>
              <w:t>5</w:t>
            </w:r>
            <w:r>
              <w:rPr>
                <w:rFonts w:eastAsiaTheme="minorEastAsia" w:cstheme="minorBidi"/>
                <w:b w:val="0"/>
                <w:bCs w:val="0"/>
                <w:i w:val="0"/>
                <w:iCs w:val="0"/>
                <w:noProof/>
              </w:rPr>
              <w:tab/>
            </w:r>
            <w:r w:rsidRPr="001B5FCB">
              <w:rPr>
                <w:rStyle w:val="Hyperlink"/>
                <w:noProof/>
              </w:rPr>
              <w:t>Conclusion</w:t>
            </w:r>
            <w:r>
              <w:rPr>
                <w:noProof/>
                <w:webHidden/>
              </w:rPr>
              <w:tab/>
            </w:r>
            <w:r>
              <w:rPr>
                <w:noProof/>
                <w:webHidden/>
              </w:rPr>
              <w:fldChar w:fldCharType="begin"/>
            </w:r>
            <w:r>
              <w:rPr>
                <w:noProof/>
                <w:webHidden/>
              </w:rPr>
              <w:instrText xml:space="preserve"> PAGEREF _Toc202275323 \h </w:instrText>
            </w:r>
            <w:r>
              <w:rPr>
                <w:noProof/>
                <w:webHidden/>
              </w:rPr>
            </w:r>
            <w:r>
              <w:rPr>
                <w:noProof/>
                <w:webHidden/>
              </w:rPr>
              <w:fldChar w:fldCharType="separate"/>
            </w:r>
            <w:r>
              <w:rPr>
                <w:noProof/>
                <w:webHidden/>
              </w:rPr>
              <w:t>11</w:t>
            </w:r>
            <w:r>
              <w:rPr>
                <w:noProof/>
                <w:webHidden/>
              </w:rPr>
              <w:fldChar w:fldCharType="end"/>
            </w:r>
          </w:hyperlink>
        </w:p>
        <w:p w14:paraId="5625464B" w14:textId="69DB4F24" w:rsidR="00206028" w:rsidRDefault="00206028">
          <w:pPr>
            <w:pStyle w:val="TOC1"/>
            <w:tabs>
              <w:tab w:val="right" w:leader="dot" w:pos="9350"/>
            </w:tabs>
            <w:rPr>
              <w:rFonts w:eastAsiaTheme="minorEastAsia" w:cstheme="minorBidi"/>
              <w:b w:val="0"/>
              <w:bCs w:val="0"/>
              <w:i w:val="0"/>
              <w:iCs w:val="0"/>
              <w:noProof/>
            </w:rPr>
          </w:pPr>
          <w:hyperlink w:anchor="_Toc202275324" w:history="1">
            <w:r w:rsidRPr="001B5FCB">
              <w:rPr>
                <w:rStyle w:val="Hyperlink"/>
                <w:noProof/>
              </w:rPr>
              <w:t>Appendix A: Analytical Flowchart</w:t>
            </w:r>
            <w:r>
              <w:rPr>
                <w:noProof/>
                <w:webHidden/>
              </w:rPr>
              <w:tab/>
            </w:r>
            <w:r>
              <w:rPr>
                <w:noProof/>
                <w:webHidden/>
              </w:rPr>
              <w:fldChar w:fldCharType="begin"/>
            </w:r>
            <w:r>
              <w:rPr>
                <w:noProof/>
                <w:webHidden/>
              </w:rPr>
              <w:instrText xml:space="preserve"> PAGEREF _Toc202275324 \h </w:instrText>
            </w:r>
            <w:r>
              <w:rPr>
                <w:noProof/>
                <w:webHidden/>
              </w:rPr>
            </w:r>
            <w:r>
              <w:rPr>
                <w:noProof/>
                <w:webHidden/>
              </w:rPr>
              <w:fldChar w:fldCharType="separate"/>
            </w:r>
            <w:r>
              <w:rPr>
                <w:noProof/>
                <w:webHidden/>
              </w:rPr>
              <w:t>14</w:t>
            </w:r>
            <w:r>
              <w:rPr>
                <w:noProof/>
                <w:webHidden/>
              </w:rPr>
              <w:fldChar w:fldCharType="end"/>
            </w:r>
          </w:hyperlink>
        </w:p>
        <w:p w14:paraId="079A5745" w14:textId="6F068A1A" w:rsidR="005374B4" w:rsidRDefault="00AC35C6">
          <w:pPr>
            <w:rPr>
              <w:b/>
              <w:bCs/>
              <w:noProof/>
            </w:rPr>
          </w:pPr>
          <w:r>
            <w:rPr>
              <w:b/>
              <w:bCs/>
              <w:noProof/>
            </w:rPr>
            <w:fldChar w:fldCharType="end"/>
          </w:r>
        </w:p>
        <w:p w14:paraId="6F760DCE" w14:textId="77777777" w:rsidR="00577E3F" w:rsidRPr="00577E3F" w:rsidRDefault="00577E3F">
          <w:pPr>
            <w:rPr>
              <w:rFonts w:asciiTheme="majorHAnsi" w:eastAsiaTheme="majorEastAsia" w:hAnsiTheme="majorHAnsi" w:cstheme="majorBidi"/>
              <w:b/>
              <w:bCs/>
              <w:color w:val="0F4761" w:themeColor="accent1" w:themeShade="BF"/>
              <w:kern w:val="0"/>
              <w14:ligatures w14:val="none"/>
            </w:rPr>
          </w:pPr>
        </w:p>
        <w:p w14:paraId="79DB0831" w14:textId="78EB21A1" w:rsidR="005374B4" w:rsidRPr="005374B4" w:rsidRDefault="005374B4">
          <w:pPr>
            <w:rPr>
              <w:rFonts w:asciiTheme="majorHAnsi" w:eastAsiaTheme="majorEastAsia" w:hAnsiTheme="majorHAnsi" w:cstheme="majorBidi"/>
              <w:b/>
              <w:bCs/>
              <w:color w:val="0F4761" w:themeColor="accent1" w:themeShade="BF"/>
              <w:kern w:val="0"/>
              <w:sz w:val="28"/>
              <w:szCs w:val="28"/>
              <w14:ligatures w14:val="none"/>
            </w:rPr>
          </w:pPr>
          <w:r w:rsidRPr="005374B4">
            <w:rPr>
              <w:rFonts w:asciiTheme="majorHAnsi" w:eastAsiaTheme="majorEastAsia" w:hAnsiTheme="majorHAnsi" w:cstheme="majorBidi"/>
              <w:b/>
              <w:bCs/>
              <w:color w:val="0F4761" w:themeColor="accent1" w:themeShade="BF"/>
              <w:kern w:val="0"/>
              <w:sz w:val="28"/>
              <w:szCs w:val="28"/>
              <w14:ligatures w14:val="none"/>
            </w:rPr>
            <w:t>Figures</w:t>
          </w:r>
        </w:p>
        <w:p w14:paraId="362765F9" w14:textId="6B11F6F4" w:rsidR="00206028" w:rsidRDefault="005374B4">
          <w:pPr>
            <w:pStyle w:val="TableofFigures"/>
            <w:tabs>
              <w:tab w:val="right" w:leader="dot" w:pos="9350"/>
            </w:tabs>
            <w:rPr>
              <w:rFonts w:asciiTheme="minorHAnsi" w:eastAsiaTheme="minorEastAsia" w:hAnsiTheme="minorHAnsi" w:cstheme="minorBidi"/>
              <w:noProof/>
            </w:rPr>
          </w:pPr>
          <w:r>
            <w:fldChar w:fldCharType="begin"/>
          </w:r>
          <w:r>
            <w:instrText xml:space="preserve"> TOC \h \z \c "Figure" </w:instrText>
          </w:r>
          <w:r>
            <w:fldChar w:fldCharType="separate"/>
          </w:r>
          <w:hyperlink w:anchor="_Toc202275325" w:history="1">
            <w:r w:rsidR="00206028" w:rsidRPr="003D75E3">
              <w:rPr>
                <w:rStyle w:val="Hyperlink"/>
                <w:noProof/>
              </w:rPr>
              <w:t>Figure 1: Sales Distribution for Raw Data</w:t>
            </w:r>
            <w:r w:rsidR="00206028">
              <w:rPr>
                <w:noProof/>
                <w:webHidden/>
              </w:rPr>
              <w:tab/>
            </w:r>
            <w:r w:rsidR="00206028">
              <w:rPr>
                <w:noProof/>
                <w:webHidden/>
              </w:rPr>
              <w:fldChar w:fldCharType="begin"/>
            </w:r>
            <w:r w:rsidR="00206028">
              <w:rPr>
                <w:noProof/>
                <w:webHidden/>
              </w:rPr>
              <w:instrText xml:space="preserve"> PAGEREF _Toc202275325 \h </w:instrText>
            </w:r>
            <w:r w:rsidR="00206028">
              <w:rPr>
                <w:noProof/>
                <w:webHidden/>
              </w:rPr>
            </w:r>
            <w:r w:rsidR="00206028">
              <w:rPr>
                <w:noProof/>
                <w:webHidden/>
              </w:rPr>
              <w:fldChar w:fldCharType="separate"/>
            </w:r>
            <w:r w:rsidR="00206028">
              <w:rPr>
                <w:noProof/>
                <w:webHidden/>
              </w:rPr>
              <w:t>6</w:t>
            </w:r>
            <w:r w:rsidR="00206028">
              <w:rPr>
                <w:noProof/>
                <w:webHidden/>
              </w:rPr>
              <w:fldChar w:fldCharType="end"/>
            </w:r>
          </w:hyperlink>
        </w:p>
        <w:p w14:paraId="207FCEB6" w14:textId="64D4F5AD" w:rsidR="00206028" w:rsidRDefault="00206028">
          <w:pPr>
            <w:pStyle w:val="TableofFigures"/>
            <w:tabs>
              <w:tab w:val="right" w:leader="dot" w:pos="9350"/>
            </w:tabs>
            <w:rPr>
              <w:rFonts w:asciiTheme="minorHAnsi" w:eastAsiaTheme="minorEastAsia" w:hAnsiTheme="minorHAnsi" w:cstheme="minorBidi"/>
              <w:noProof/>
            </w:rPr>
          </w:pPr>
          <w:hyperlink w:anchor="_Toc202275326" w:history="1">
            <w:r w:rsidRPr="003D75E3">
              <w:rPr>
                <w:rStyle w:val="Hyperlink"/>
                <w:noProof/>
              </w:rPr>
              <w:t>Figure 2: Outlier Removal</w:t>
            </w:r>
            <w:r>
              <w:rPr>
                <w:noProof/>
                <w:webHidden/>
              </w:rPr>
              <w:tab/>
            </w:r>
            <w:r>
              <w:rPr>
                <w:noProof/>
                <w:webHidden/>
              </w:rPr>
              <w:fldChar w:fldCharType="begin"/>
            </w:r>
            <w:r>
              <w:rPr>
                <w:noProof/>
                <w:webHidden/>
              </w:rPr>
              <w:instrText xml:space="preserve"> PAGEREF _Toc202275326 \h </w:instrText>
            </w:r>
            <w:r>
              <w:rPr>
                <w:noProof/>
                <w:webHidden/>
              </w:rPr>
            </w:r>
            <w:r>
              <w:rPr>
                <w:noProof/>
                <w:webHidden/>
              </w:rPr>
              <w:fldChar w:fldCharType="separate"/>
            </w:r>
            <w:r>
              <w:rPr>
                <w:noProof/>
                <w:webHidden/>
              </w:rPr>
              <w:t>7</w:t>
            </w:r>
            <w:r>
              <w:rPr>
                <w:noProof/>
                <w:webHidden/>
              </w:rPr>
              <w:fldChar w:fldCharType="end"/>
            </w:r>
          </w:hyperlink>
        </w:p>
        <w:p w14:paraId="6229DA02" w14:textId="1BF3A7C2" w:rsidR="00206028" w:rsidRDefault="00206028">
          <w:pPr>
            <w:pStyle w:val="TableofFigures"/>
            <w:tabs>
              <w:tab w:val="right" w:leader="dot" w:pos="9350"/>
            </w:tabs>
            <w:rPr>
              <w:rFonts w:asciiTheme="minorHAnsi" w:eastAsiaTheme="minorEastAsia" w:hAnsiTheme="minorHAnsi" w:cstheme="minorBidi"/>
              <w:noProof/>
            </w:rPr>
          </w:pPr>
          <w:hyperlink w:anchor="_Toc202275327" w:history="1">
            <w:r w:rsidRPr="003D75E3">
              <w:rPr>
                <w:rStyle w:val="Hyperlink"/>
                <w:noProof/>
              </w:rPr>
              <w:t>Figure 3: Correlation Plot</w:t>
            </w:r>
            <w:r>
              <w:rPr>
                <w:noProof/>
                <w:webHidden/>
              </w:rPr>
              <w:tab/>
            </w:r>
            <w:r>
              <w:rPr>
                <w:noProof/>
                <w:webHidden/>
              </w:rPr>
              <w:fldChar w:fldCharType="begin"/>
            </w:r>
            <w:r>
              <w:rPr>
                <w:noProof/>
                <w:webHidden/>
              </w:rPr>
              <w:instrText xml:space="preserve"> PAGEREF _Toc202275327 \h </w:instrText>
            </w:r>
            <w:r>
              <w:rPr>
                <w:noProof/>
                <w:webHidden/>
              </w:rPr>
            </w:r>
            <w:r>
              <w:rPr>
                <w:noProof/>
                <w:webHidden/>
              </w:rPr>
              <w:fldChar w:fldCharType="separate"/>
            </w:r>
            <w:r>
              <w:rPr>
                <w:noProof/>
                <w:webHidden/>
              </w:rPr>
              <w:t>8</w:t>
            </w:r>
            <w:r>
              <w:rPr>
                <w:noProof/>
                <w:webHidden/>
              </w:rPr>
              <w:fldChar w:fldCharType="end"/>
            </w:r>
          </w:hyperlink>
        </w:p>
        <w:p w14:paraId="7A9D59E9" w14:textId="7E6ACDBE" w:rsidR="00206028" w:rsidRDefault="00206028">
          <w:pPr>
            <w:pStyle w:val="TableofFigures"/>
            <w:tabs>
              <w:tab w:val="right" w:leader="dot" w:pos="9350"/>
            </w:tabs>
            <w:rPr>
              <w:rFonts w:asciiTheme="minorHAnsi" w:eastAsiaTheme="minorEastAsia" w:hAnsiTheme="minorHAnsi" w:cstheme="minorBidi"/>
              <w:noProof/>
            </w:rPr>
          </w:pPr>
          <w:hyperlink w:anchor="_Toc202275328" w:history="1">
            <w:r w:rsidRPr="003D75E3">
              <w:rPr>
                <w:rStyle w:val="Hyperlink"/>
                <w:noProof/>
              </w:rPr>
              <w:t>Figure 4: Box-Cox Transformation</w:t>
            </w:r>
            <w:r>
              <w:rPr>
                <w:noProof/>
                <w:webHidden/>
              </w:rPr>
              <w:tab/>
            </w:r>
            <w:r>
              <w:rPr>
                <w:noProof/>
                <w:webHidden/>
              </w:rPr>
              <w:fldChar w:fldCharType="begin"/>
            </w:r>
            <w:r>
              <w:rPr>
                <w:noProof/>
                <w:webHidden/>
              </w:rPr>
              <w:instrText xml:space="preserve"> PAGEREF _Toc202275328 \h </w:instrText>
            </w:r>
            <w:r>
              <w:rPr>
                <w:noProof/>
                <w:webHidden/>
              </w:rPr>
            </w:r>
            <w:r>
              <w:rPr>
                <w:noProof/>
                <w:webHidden/>
              </w:rPr>
              <w:fldChar w:fldCharType="separate"/>
            </w:r>
            <w:r>
              <w:rPr>
                <w:noProof/>
                <w:webHidden/>
              </w:rPr>
              <w:t>10</w:t>
            </w:r>
            <w:r>
              <w:rPr>
                <w:noProof/>
                <w:webHidden/>
              </w:rPr>
              <w:fldChar w:fldCharType="end"/>
            </w:r>
          </w:hyperlink>
        </w:p>
        <w:p w14:paraId="3848382C" w14:textId="018F4206" w:rsidR="005374B4" w:rsidRDefault="005374B4">
          <w:r>
            <w:fldChar w:fldCharType="end"/>
          </w:r>
        </w:p>
        <w:p w14:paraId="21940E36" w14:textId="77777777" w:rsidR="00577E3F" w:rsidRDefault="00577E3F"/>
        <w:p w14:paraId="30E749D8" w14:textId="0A0506EC" w:rsidR="005374B4" w:rsidRPr="005374B4" w:rsidRDefault="005374B4">
          <w:pPr>
            <w:rPr>
              <w:rFonts w:asciiTheme="majorHAnsi" w:eastAsiaTheme="majorEastAsia" w:hAnsiTheme="majorHAnsi" w:cstheme="majorBidi"/>
              <w:b/>
              <w:bCs/>
              <w:color w:val="0F4761" w:themeColor="accent1" w:themeShade="BF"/>
              <w:kern w:val="0"/>
              <w:sz w:val="28"/>
              <w:szCs w:val="28"/>
              <w14:ligatures w14:val="none"/>
            </w:rPr>
          </w:pPr>
          <w:r w:rsidRPr="005374B4">
            <w:rPr>
              <w:rFonts w:asciiTheme="majorHAnsi" w:eastAsiaTheme="majorEastAsia" w:hAnsiTheme="majorHAnsi" w:cstheme="majorBidi"/>
              <w:b/>
              <w:bCs/>
              <w:color w:val="0F4761" w:themeColor="accent1" w:themeShade="BF"/>
              <w:kern w:val="0"/>
              <w:sz w:val="28"/>
              <w:szCs w:val="28"/>
              <w14:ligatures w14:val="none"/>
            </w:rPr>
            <w:t>Tables</w:t>
          </w:r>
        </w:p>
        <w:p w14:paraId="3329FE19" w14:textId="757DEF8B" w:rsidR="00206028" w:rsidRDefault="005374B4">
          <w:pPr>
            <w:pStyle w:val="TableofFigures"/>
            <w:tabs>
              <w:tab w:val="right" w:leader="dot" w:pos="9350"/>
            </w:tabs>
            <w:rPr>
              <w:rFonts w:asciiTheme="minorHAnsi" w:eastAsiaTheme="minorEastAsia" w:hAnsiTheme="minorHAnsi" w:cstheme="minorBidi"/>
              <w:noProof/>
            </w:rPr>
          </w:pPr>
          <w:r>
            <w:fldChar w:fldCharType="begin"/>
          </w:r>
          <w:r>
            <w:instrText xml:space="preserve"> TOC \h \z \c "Table" </w:instrText>
          </w:r>
          <w:r>
            <w:fldChar w:fldCharType="separate"/>
          </w:r>
          <w:hyperlink w:anchor="_Toc202275329" w:history="1">
            <w:r w:rsidR="00206028" w:rsidRPr="00584311">
              <w:rPr>
                <w:rStyle w:val="Hyperlink"/>
                <w:noProof/>
              </w:rPr>
              <w:t>Table 1: Schema for Finalized Data</w:t>
            </w:r>
            <w:r w:rsidR="00206028">
              <w:rPr>
                <w:noProof/>
                <w:webHidden/>
              </w:rPr>
              <w:tab/>
            </w:r>
            <w:r w:rsidR="00206028">
              <w:rPr>
                <w:noProof/>
                <w:webHidden/>
              </w:rPr>
              <w:fldChar w:fldCharType="begin"/>
            </w:r>
            <w:r w:rsidR="00206028">
              <w:rPr>
                <w:noProof/>
                <w:webHidden/>
              </w:rPr>
              <w:instrText xml:space="preserve"> PAGEREF _Toc202275329 \h </w:instrText>
            </w:r>
            <w:r w:rsidR="00206028">
              <w:rPr>
                <w:noProof/>
                <w:webHidden/>
              </w:rPr>
            </w:r>
            <w:r w:rsidR="00206028">
              <w:rPr>
                <w:noProof/>
                <w:webHidden/>
              </w:rPr>
              <w:fldChar w:fldCharType="separate"/>
            </w:r>
            <w:r w:rsidR="00206028">
              <w:rPr>
                <w:noProof/>
                <w:webHidden/>
              </w:rPr>
              <w:t>5</w:t>
            </w:r>
            <w:r w:rsidR="00206028">
              <w:rPr>
                <w:noProof/>
                <w:webHidden/>
              </w:rPr>
              <w:fldChar w:fldCharType="end"/>
            </w:r>
          </w:hyperlink>
        </w:p>
        <w:p w14:paraId="6D05C538" w14:textId="5C42AB36" w:rsidR="00206028" w:rsidRDefault="00206028">
          <w:pPr>
            <w:pStyle w:val="TableofFigures"/>
            <w:tabs>
              <w:tab w:val="right" w:leader="dot" w:pos="9350"/>
            </w:tabs>
            <w:rPr>
              <w:rFonts w:asciiTheme="minorHAnsi" w:eastAsiaTheme="minorEastAsia" w:hAnsiTheme="minorHAnsi" w:cstheme="minorBidi"/>
              <w:noProof/>
            </w:rPr>
          </w:pPr>
          <w:hyperlink w:anchor="_Toc202275330" w:history="1">
            <w:r w:rsidRPr="00584311">
              <w:rPr>
                <w:rStyle w:val="Hyperlink"/>
                <w:noProof/>
              </w:rPr>
              <w:t>Table 2: Land Use Breakdown for Raw Data</w:t>
            </w:r>
            <w:r>
              <w:rPr>
                <w:noProof/>
                <w:webHidden/>
              </w:rPr>
              <w:tab/>
            </w:r>
            <w:r>
              <w:rPr>
                <w:noProof/>
                <w:webHidden/>
              </w:rPr>
              <w:fldChar w:fldCharType="begin"/>
            </w:r>
            <w:r>
              <w:rPr>
                <w:noProof/>
                <w:webHidden/>
              </w:rPr>
              <w:instrText xml:space="preserve"> PAGEREF _Toc202275330 \h </w:instrText>
            </w:r>
            <w:r>
              <w:rPr>
                <w:noProof/>
                <w:webHidden/>
              </w:rPr>
            </w:r>
            <w:r>
              <w:rPr>
                <w:noProof/>
                <w:webHidden/>
              </w:rPr>
              <w:fldChar w:fldCharType="separate"/>
            </w:r>
            <w:r>
              <w:rPr>
                <w:noProof/>
                <w:webHidden/>
              </w:rPr>
              <w:t>5</w:t>
            </w:r>
            <w:r>
              <w:rPr>
                <w:noProof/>
                <w:webHidden/>
              </w:rPr>
              <w:fldChar w:fldCharType="end"/>
            </w:r>
          </w:hyperlink>
        </w:p>
        <w:p w14:paraId="116BE1C5" w14:textId="43F6477F" w:rsidR="00206028" w:rsidRDefault="00206028">
          <w:pPr>
            <w:pStyle w:val="TableofFigures"/>
            <w:tabs>
              <w:tab w:val="right" w:leader="dot" w:pos="9350"/>
            </w:tabs>
            <w:rPr>
              <w:rFonts w:asciiTheme="minorHAnsi" w:eastAsiaTheme="minorEastAsia" w:hAnsiTheme="minorHAnsi" w:cstheme="minorBidi"/>
              <w:noProof/>
            </w:rPr>
          </w:pPr>
          <w:hyperlink w:anchor="_Toc202275331" w:history="1">
            <w:r w:rsidRPr="00584311">
              <w:rPr>
                <w:rStyle w:val="Hyperlink"/>
                <w:noProof/>
              </w:rPr>
              <w:t>Table 3: VIF Results</w:t>
            </w:r>
            <w:r>
              <w:rPr>
                <w:noProof/>
                <w:webHidden/>
              </w:rPr>
              <w:tab/>
            </w:r>
            <w:r>
              <w:rPr>
                <w:noProof/>
                <w:webHidden/>
              </w:rPr>
              <w:fldChar w:fldCharType="begin"/>
            </w:r>
            <w:r>
              <w:rPr>
                <w:noProof/>
                <w:webHidden/>
              </w:rPr>
              <w:instrText xml:space="preserve"> PAGEREF _Toc202275331 \h </w:instrText>
            </w:r>
            <w:r>
              <w:rPr>
                <w:noProof/>
                <w:webHidden/>
              </w:rPr>
            </w:r>
            <w:r>
              <w:rPr>
                <w:noProof/>
                <w:webHidden/>
              </w:rPr>
              <w:fldChar w:fldCharType="separate"/>
            </w:r>
            <w:r>
              <w:rPr>
                <w:noProof/>
                <w:webHidden/>
              </w:rPr>
              <w:t>9</w:t>
            </w:r>
            <w:r>
              <w:rPr>
                <w:noProof/>
                <w:webHidden/>
              </w:rPr>
              <w:fldChar w:fldCharType="end"/>
            </w:r>
          </w:hyperlink>
        </w:p>
        <w:p w14:paraId="72C0EFBF" w14:textId="6B2E9A2E" w:rsidR="00206028" w:rsidRDefault="00206028">
          <w:pPr>
            <w:pStyle w:val="TableofFigures"/>
            <w:tabs>
              <w:tab w:val="right" w:leader="dot" w:pos="9350"/>
            </w:tabs>
            <w:rPr>
              <w:rFonts w:asciiTheme="minorHAnsi" w:eastAsiaTheme="minorEastAsia" w:hAnsiTheme="minorHAnsi" w:cstheme="minorBidi"/>
              <w:noProof/>
            </w:rPr>
          </w:pPr>
          <w:hyperlink w:anchor="_Toc202275332" w:history="1">
            <w:r w:rsidRPr="00584311">
              <w:rPr>
                <w:rStyle w:val="Hyperlink"/>
                <w:noProof/>
              </w:rPr>
              <w:t>Table 4: Parameter Grid</w:t>
            </w:r>
            <w:r>
              <w:rPr>
                <w:noProof/>
                <w:webHidden/>
              </w:rPr>
              <w:tab/>
            </w:r>
            <w:r>
              <w:rPr>
                <w:noProof/>
                <w:webHidden/>
              </w:rPr>
              <w:fldChar w:fldCharType="begin"/>
            </w:r>
            <w:r>
              <w:rPr>
                <w:noProof/>
                <w:webHidden/>
              </w:rPr>
              <w:instrText xml:space="preserve"> PAGEREF _Toc202275332 \h </w:instrText>
            </w:r>
            <w:r>
              <w:rPr>
                <w:noProof/>
                <w:webHidden/>
              </w:rPr>
            </w:r>
            <w:r>
              <w:rPr>
                <w:noProof/>
                <w:webHidden/>
              </w:rPr>
              <w:fldChar w:fldCharType="separate"/>
            </w:r>
            <w:r>
              <w:rPr>
                <w:noProof/>
                <w:webHidden/>
              </w:rPr>
              <w:t>10</w:t>
            </w:r>
            <w:r>
              <w:rPr>
                <w:noProof/>
                <w:webHidden/>
              </w:rPr>
              <w:fldChar w:fldCharType="end"/>
            </w:r>
          </w:hyperlink>
        </w:p>
        <w:p w14:paraId="6EBA6087" w14:textId="54395E94" w:rsidR="00206028" w:rsidRDefault="00206028">
          <w:pPr>
            <w:pStyle w:val="TableofFigures"/>
            <w:tabs>
              <w:tab w:val="right" w:leader="dot" w:pos="9350"/>
            </w:tabs>
            <w:rPr>
              <w:rFonts w:asciiTheme="minorHAnsi" w:eastAsiaTheme="minorEastAsia" w:hAnsiTheme="minorHAnsi" w:cstheme="minorBidi"/>
              <w:noProof/>
            </w:rPr>
          </w:pPr>
          <w:hyperlink w:anchor="_Toc202275333" w:history="1">
            <w:r w:rsidRPr="00584311">
              <w:rPr>
                <w:rStyle w:val="Hyperlink"/>
                <w:noProof/>
              </w:rPr>
              <w:t>Table 5: RMSE Results</w:t>
            </w:r>
            <w:r>
              <w:rPr>
                <w:noProof/>
                <w:webHidden/>
              </w:rPr>
              <w:tab/>
            </w:r>
            <w:r>
              <w:rPr>
                <w:noProof/>
                <w:webHidden/>
              </w:rPr>
              <w:fldChar w:fldCharType="begin"/>
            </w:r>
            <w:r>
              <w:rPr>
                <w:noProof/>
                <w:webHidden/>
              </w:rPr>
              <w:instrText xml:space="preserve"> PAGEREF _Toc202275333 \h </w:instrText>
            </w:r>
            <w:r>
              <w:rPr>
                <w:noProof/>
                <w:webHidden/>
              </w:rPr>
            </w:r>
            <w:r>
              <w:rPr>
                <w:noProof/>
                <w:webHidden/>
              </w:rPr>
              <w:fldChar w:fldCharType="separate"/>
            </w:r>
            <w:r>
              <w:rPr>
                <w:noProof/>
                <w:webHidden/>
              </w:rPr>
              <w:t>11</w:t>
            </w:r>
            <w:r>
              <w:rPr>
                <w:noProof/>
                <w:webHidden/>
              </w:rPr>
              <w:fldChar w:fldCharType="end"/>
            </w:r>
          </w:hyperlink>
        </w:p>
        <w:p w14:paraId="60071AD4" w14:textId="7F161BB1" w:rsidR="00AC35C6" w:rsidRDefault="005374B4">
          <w:r>
            <w:fldChar w:fldCharType="end"/>
          </w:r>
        </w:p>
      </w:sdtContent>
    </w:sdt>
    <w:p w14:paraId="009F9187" w14:textId="77777777" w:rsidR="00AC35C6" w:rsidRDefault="00AC35C6">
      <w:pPr>
        <w:sectPr w:rsidR="00AC35C6">
          <w:footerReference w:type="default" r:id="rId11"/>
          <w:pgSz w:w="12240" w:h="15840"/>
          <w:pgMar w:top="1440" w:right="1440" w:bottom="1440" w:left="1440" w:header="720" w:footer="720" w:gutter="0"/>
          <w:cols w:space="720"/>
          <w:docGrid w:linePitch="360"/>
        </w:sectPr>
      </w:pPr>
    </w:p>
    <w:p w14:paraId="4F86FA34" w14:textId="16D12C86" w:rsidR="00901EE0" w:rsidRDefault="00901EE0" w:rsidP="00D454CB">
      <w:pPr>
        <w:pStyle w:val="Heading1"/>
        <w:rPr>
          <w:rFonts w:eastAsia="Times New Roman"/>
        </w:rPr>
      </w:pPr>
      <w:bookmarkStart w:id="0" w:name="_Toc202275306"/>
      <w:r>
        <w:rPr>
          <w:rFonts w:eastAsia="Times New Roman"/>
        </w:rPr>
        <w:lastRenderedPageBreak/>
        <w:t>Introduction</w:t>
      </w:r>
      <w:bookmarkEnd w:id="0"/>
    </w:p>
    <w:p w14:paraId="3EA2EA16" w14:textId="58C64853" w:rsidR="001A2AA0" w:rsidRDefault="008501AC" w:rsidP="004422A9">
      <w:r w:rsidRPr="008501AC">
        <w:t>When a natural disaster</w:t>
      </w:r>
      <w:r w:rsidR="007E5B38">
        <w:t>,</w:t>
      </w:r>
      <w:r w:rsidRPr="008501AC">
        <w:t xml:space="preserve"> such as hurricane</w:t>
      </w:r>
      <w:r w:rsidR="007E5B38">
        <w:t>s,</w:t>
      </w:r>
      <w:r w:rsidRPr="008501AC">
        <w:t xml:space="preserve"> impacts a community, government entities rely on metrics from property appraisers to quantify and categorize the damages. For example: </w:t>
      </w:r>
      <w:r w:rsidRPr="008501AC">
        <w:rPr>
          <w:i/>
          <w:iCs/>
        </w:rPr>
        <w:t>Market Value</w:t>
      </w:r>
      <w:r w:rsidRPr="008501AC">
        <w:t xml:space="preserve"> is the value that the land and improvements would sell for in a competitive market at a fair price; </w:t>
      </w:r>
      <w:r w:rsidRPr="008501AC">
        <w:rPr>
          <w:i/>
          <w:iCs/>
        </w:rPr>
        <w:t>Building Value</w:t>
      </w:r>
      <w:r w:rsidRPr="008501AC">
        <w:t xml:space="preserve"> is the value of all structures on a property; and </w:t>
      </w:r>
      <w:r w:rsidRPr="008501AC">
        <w:rPr>
          <w:i/>
          <w:iCs/>
        </w:rPr>
        <w:t>Tax Value</w:t>
      </w:r>
      <w:r w:rsidRPr="008501AC">
        <w:t xml:space="preserve"> is the assessed value minus any taxable exemptions. One issue with these metrics is that they are not standardized in how they are calculated</w:t>
      </w:r>
      <w:r w:rsidR="00843ECD">
        <w:t xml:space="preserve"> or used</w:t>
      </w:r>
      <w:r w:rsidR="00A978B7">
        <w:t xml:space="preserve"> by local governments</w:t>
      </w:r>
      <w:r w:rsidRPr="008501AC">
        <w:t xml:space="preserve">, and the </w:t>
      </w:r>
      <w:r w:rsidRPr="008501AC">
        <w:rPr>
          <w:i/>
          <w:iCs/>
        </w:rPr>
        <w:t>Market Value</w:t>
      </w:r>
      <w:r w:rsidRPr="008501AC">
        <w:t xml:space="preserve"> may not accurately represent price</w:t>
      </w:r>
      <w:r w:rsidR="00843ECD">
        <w:t xml:space="preserve"> a buyer would pay to purchase the property</w:t>
      </w:r>
      <w:r w:rsidRPr="008501AC">
        <w:t>. As a result, estimating total impacts can be challenging, and reimbursement programs may undervalue properties</w:t>
      </w:r>
      <w:r>
        <w:t xml:space="preserve"> leaving substantial financial burdens on the residents</w:t>
      </w:r>
      <w:r w:rsidR="00A34E33">
        <w:t xml:space="preserve"> while filing a </w:t>
      </w:r>
      <w:r w:rsidR="0085007F">
        <w:t>claim</w:t>
      </w:r>
      <w:r w:rsidRPr="008501AC">
        <w:t>.</w:t>
      </w:r>
    </w:p>
    <w:p w14:paraId="5F64F15C" w14:textId="77777777" w:rsidR="001A2AA0" w:rsidRDefault="001A2AA0" w:rsidP="004422A9"/>
    <w:p w14:paraId="4FB490BC" w14:textId="4C93C3B5" w:rsidR="00883651" w:rsidRDefault="007C277C" w:rsidP="004422A9">
      <w:r>
        <w:t xml:space="preserve">Prior research highlights a clear shift from traditional hedonic regression toward more flexible machine learning methods. The University of Colorado at Boulder found </w:t>
      </w:r>
      <w:r w:rsidR="00604716">
        <w:t>Artificial Neural Network</w:t>
      </w:r>
      <w:r>
        <w:t xml:space="preserve"> and </w:t>
      </w:r>
      <w:r w:rsidR="00604716">
        <w:t>Random Forest</w:t>
      </w:r>
      <w:r w:rsidR="00883651">
        <w:t xml:space="preserve"> models</w:t>
      </w:r>
      <w:r>
        <w:t xml:space="preserve"> outperformed traditional </w:t>
      </w:r>
      <w:r w:rsidR="00883651">
        <w:t xml:space="preserve">models in valuing property sales </w:t>
      </w:r>
      <w:r>
        <w:t xml:space="preserve">in Boulder, Colorado </w:t>
      </w:r>
      <w:sdt>
        <w:sdtPr>
          <w:id w:val="860549079"/>
          <w:citation/>
        </w:sdtPr>
        <w:sdtContent>
          <w:r>
            <w:fldChar w:fldCharType="begin"/>
          </w:r>
          <w:r>
            <w:instrText xml:space="preserve"> CITATION Yaz21 \l 1033 </w:instrText>
          </w:r>
          <w:r>
            <w:fldChar w:fldCharType="separate"/>
          </w:r>
          <w:r>
            <w:rPr>
              <w:noProof/>
            </w:rPr>
            <w:t>(Yazdani, 2021)</w:t>
          </w:r>
          <w:r>
            <w:fldChar w:fldCharType="end"/>
          </w:r>
        </w:sdtContent>
      </w:sdt>
      <w:r>
        <w:t xml:space="preserve">. </w:t>
      </w:r>
      <w:r w:rsidR="00890069">
        <w:t>Similarly, others have</w:t>
      </w:r>
      <w:r>
        <w:t xml:space="preserve"> demonstrated that boosting models like </w:t>
      </w:r>
      <w:r w:rsidR="00604716">
        <w:t>Light Gradient Boosting Machine</w:t>
      </w:r>
      <w:r>
        <w:t xml:space="preserve"> were more robust than bagging and linear methods, especially across structural market changes during COVID</w:t>
      </w:r>
      <w:r>
        <w:rPr>
          <w:rFonts w:ascii="Cambria Math" w:hAnsi="Cambria Math" w:cs="Cambria Math"/>
        </w:rPr>
        <w:t>‑</w:t>
      </w:r>
      <w:r>
        <w:t>19</w:t>
      </w:r>
      <w:r w:rsidR="00F47C5B">
        <w:t xml:space="preserve"> due to the ability to capture non-linear trends</w:t>
      </w:r>
      <w:r>
        <w:t xml:space="preserve"> </w:t>
      </w:r>
      <w:sdt>
        <w:sdtPr>
          <w:id w:val="-19013073"/>
          <w:citation/>
        </w:sdtPr>
        <w:sdtContent>
          <w:r>
            <w:fldChar w:fldCharType="begin"/>
          </w:r>
          <w:r>
            <w:instrText xml:space="preserve"> CITATION Mor22 \l 1033 </w:instrText>
          </w:r>
          <w:r>
            <w:fldChar w:fldCharType="separate"/>
          </w:r>
          <w:r>
            <w:rPr>
              <w:noProof/>
            </w:rPr>
            <w:t>(Mora-Garcia, Cespedes-Lopez, &amp; Perez-Sanchez, 2022)</w:t>
          </w:r>
          <w:r>
            <w:fldChar w:fldCharType="end"/>
          </w:r>
        </w:sdtContent>
      </w:sdt>
      <w:r>
        <w:t>.</w:t>
      </w:r>
      <w:r w:rsidR="00486E7B">
        <w:t xml:space="preserve"> </w:t>
      </w:r>
      <w:r w:rsidR="00F47C5B">
        <w:t>M</w:t>
      </w:r>
      <w:r>
        <w:t>odel selection and tuning when applying regression-based methods to housing data</w:t>
      </w:r>
      <w:r w:rsidR="00F47C5B">
        <w:t xml:space="preserve"> </w:t>
      </w:r>
      <w:r w:rsidR="00883651">
        <w:t xml:space="preserve">has risks of overfitting </w:t>
      </w:r>
      <w:r w:rsidR="00890069">
        <w:t>when analyzing</w:t>
      </w:r>
      <w:r w:rsidR="00883651">
        <w:t xml:space="preserve"> smaller sample sizes and it’s beneficial to compare </w:t>
      </w:r>
      <w:r w:rsidR="00486E7B">
        <w:t xml:space="preserve">the performance of </w:t>
      </w:r>
      <w:r w:rsidR="00883651">
        <w:t xml:space="preserve">ensemble models with simple </w:t>
      </w:r>
      <w:r w:rsidR="00890069">
        <w:t xml:space="preserve">models such as </w:t>
      </w:r>
      <w:r w:rsidR="00604716">
        <w:t>Linear Regression</w:t>
      </w:r>
      <w:r w:rsidR="00883651">
        <w:t xml:space="preserve"> </w:t>
      </w:r>
      <w:r w:rsidR="00486E7B">
        <w:t>when dealing with property sales</w:t>
      </w:r>
      <w:r w:rsidR="00F47C5B">
        <w:t xml:space="preserve"> </w:t>
      </w:r>
      <w:sdt>
        <w:sdtPr>
          <w:id w:val="-899058783"/>
          <w:citation/>
        </w:sdtPr>
        <w:sdtContent>
          <w:r w:rsidR="00F47C5B">
            <w:fldChar w:fldCharType="begin"/>
          </w:r>
          <w:r w:rsidR="00F47C5B">
            <w:instrText xml:space="preserve"> CITATION Vik18 \l 1033 </w:instrText>
          </w:r>
          <w:r w:rsidR="00F47C5B">
            <w:fldChar w:fldCharType="separate"/>
          </w:r>
          <w:r w:rsidR="00F47C5B">
            <w:rPr>
              <w:noProof/>
            </w:rPr>
            <w:t>(Viktorovich, Aleksandrovich, Leopoldovich, &amp; Vasilevna, 2018)</w:t>
          </w:r>
          <w:r w:rsidR="00F47C5B">
            <w:fldChar w:fldCharType="end"/>
          </w:r>
        </w:sdtContent>
      </w:sdt>
      <w:r>
        <w:t>.</w:t>
      </w:r>
    </w:p>
    <w:p w14:paraId="64709D2F" w14:textId="77777777" w:rsidR="00883651" w:rsidRDefault="00883651" w:rsidP="004422A9"/>
    <w:p w14:paraId="29470294" w14:textId="58A10D00" w:rsidR="007C277C" w:rsidRDefault="00890069" w:rsidP="004422A9">
      <w:r>
        <w:t>This</w:t>
      </w:r>
      <w:r w:rsidR="007C277C">
        <w:t xml:space="preserve"> study builds directly on these insights by comparing an expanded set of models, tuning hyperparameters, and adjusting for skewed sales via Box</w:t>
      </w:r>
      <w:r w:rsidR="007C277C">
        <w:rPr>
          <w:rFonts w:ascii="Cambria Math" w:hAnsi="Cambria Math" w:cs="Cambria Math"/>
        </w:rPr>
        <w:t>‑</w:t>
      </w:r>
      <w:r w:rsidR="007C277C">
        <w:t>Cox to deliver a more resilient predictive framework for Hillsborough County</w:t>
      </w:r>
      <w:r w:rsidR="00B04E77">
        <w:t>, Florida.</w:t>
      </w:r>
    </w:p>
    <w:p w14:paraId="2870AB91" w14:textId="77777777" w:rsidR="008501AC" w:rsidRDefault="00901EE0" w:rsidP="001075CF">
      <w:pPr>
        <w:pStyle w:val="Heading1"/>
        <w:rPr>
          <w:rFonts w:eastAsia="Times New Roman"/>
        </w:rPr>
      </w:pPr>
      <w:bookmarkStart w:id="1" w:name="_Toc202275307"/>
      <w:r>
        <w:rPr>
          <w:rFonts w:eastAsia="Times New Roman"/>
        </w:rPr>
        <w:t>Methodology</w:t>
      </w:r>
      <w:bookmarkEnd w:id="1"/>
    </w:p>
    <w:p w14:paraId="46492958" w14:textId="77AA38F4" w:rsidR="005E6C2D" w:rsidRDefault="008501AC" w:rsidP="009034EC">
      <w:r w:rsidRPr="008501AC">
        <w:t xml:space="preserve">Data from </w:t>
      </w:r>
      <w:r w:rsidR="001D7C5F">
        <w:t>the Hillsborough County Property Appraiser</w:t>
      </w:r>
      <w:r w:rsidR="00486E7B">
        <w:t>’s website</w:t>
      </w:r>
      <w:r w:rsidRPr="008501AC">
        <w:t xml:space="preserve"> containing metrics about the parcels, buildings, and sale values </w:t>
      </w:r>
      <w:r w:rsidR="00486E7B">
        <w:t>is</w:t>
      </w:r>
      <w:r w:rsidRPr="008501AC">
        <w:t xml:space="preserve"> loaded into an environment and analyzed during the exploratory data analysis (EDA) phase to uncover hidden trends, multicollinearity, </w:t>
      </w:r>
      <w:r w:rsidR="009034EC">
        <w:t xml:space="preserve">outliers, </w:t>
      </w:r>
      <w:r w:rsidRPr="008501AC">
        <w:t>and other statistically significant factors</w:t>
      </w:r>
      <w:r w:rsidR="00793DC5">
        <w:t xml:space="preserve">. </w:t>
      </w:r>
      <w:r w:rsidRPr="008501AC">
        <w:t xml:space="preserve">A cleaned version of the data will be split into training and testing subsets and will </w:t>
      </w:r>
      <w:r w:rsidR="00284219">
        <w:t>use a Box-Cox transformation to transform the data</w:t>
      </w:r>
      <w:r w:rsidR="0085138D">
        <w:t xml:space="preserve"> using the optimal </w:t>
      </w:r>
      <m:oMath>
        <m:r>
          <w:rPr>
            <w:rFonts w:ascii="Cambria Math" w:hAnsi="Cambria Math"/>
          </w:rPr>
          <m:t>λ</m:t>
        </m:r>
      </m:oMath>
      <w:r w:rsidR="0085138D">
        <w:rPr>
          <w:rFonts w:eastAsiaTheme="minorEastAsia"/>
        </w:rPr>
        <w:t xml:space="preserve"> </w:t>
      </w:r>
      <w:r w:rsidR="0085138D">
        <w:t xml:space="preserve">prior to </w:t>
      </w:r>
      <w:r w:rsidR="00AC35C6">
        <w:t xml:space="preserve">model </w:t>
      </w:r>
      <w:r w:rsidR="0085138D">
        <w:t xml:space="preserve">training. The training subset will </w:t>
      </w:r>
      <w:r w:rsidRPr="008501AC">
        <w:t xml:space="preserve">undergo multiple rounds of machine learning and deep learning </w:t>
      </w:r>
      <w:proofErr w:type="spellStart"/>
      <w:r w:rsidR="009034EC">
        <w:t>hypertuning</w:t>
      </w:r>
      <w:proofErr w:type="spellEnd"/>
      <w:r w:rsidRPr="008501AC">
        <w:t xml:space="preserve"> </w:t>
      </w:r>
      <w:r w:rsidR="0085138D">
        <w:t xml:space="preserve">using a randomized search with cross-validation </w:t>
      </w:r>
      <w:r w:rsidRPr="008501AC">
        <w:t xml:space="preserve">to identify the optimal hyperparameters based on the lowest </w:t>
      </w:r>
      <w:r w:rsidR="0085138D">
        <w:t xml:space="preserve">cross-validation </w:t>
      </w:r>
      <w:r w:rsidRPr="008501AC">
        <w:t>error. Once the optimal hyperparameters are determined, the model</w:t>
      </w:r>
      <w:r w:rsidR="009034EC">
        <w:t>s</w:t>
      </w:r>
      <w:r w:rsidRPr="008501AC">
        <w:t xml:space="preserve"> will be fitted to the testing data subset to measure its performance</w:t>
      </w:r>
      <w:r w:rsidR="009034EC">
        <w:t xml:space="preserve"> using </w:t>
      </w:r>
      <w:r w:rsidR="009034EC" w:rsidRPr="00C4111E">
        <w:t xml:space="preserve">the </w:t>
      </w:r>
      <w:r w:rsidR="009034EC">
        <w:t xml:space="preserve">root </w:t>
      </w:r>
      <w:r w:rsidR="009034EC" w:rsidRPr="00C4111E">
        <w:t xml:space="preserve">mean squared error </w:t>
      </w:r>
      <w:r w:rsidR="009034EC">
        <w:t>shown in the</w:t>
      </w:r>
      <w:r w:rsidR="009034EC" w:rsidRPr="00C4111E">
        <w:t xml:space="preserve"> formula below:</w:t>
      </w:r>
    </w:p>
    <w:p w14:paraId="67CFCE81" w14:textId="77777777" w:rsidR="006D1337" w:rsidRDefault="006D1337" w:rsidP="009034EC"/>
    <w:p w14:paraId="01FFDE04" w14:textId="77777777" w:rsidR="009034EC" w:rsidRPr="00C4111E" w:rsidRDefault="009034EC" w:rsidP="009034EC">
      <w:pPr>
        <w:rPr>
          <w:rFonts w:eastAsiaTheme="minorEastAsia"/>
        </w:rPr>
      </w:pPr>
      <m:oMathPara>
        <m:oMath>
          <m:r>
            <m:rPr>
              <m:nor/>
            </m:rPr>
            <w:rPr>
              <w:rFonts w:ascii="Cambria Math" w:hAnsi="Cambria Math"/>
            </w:rPr>
            <w:lastRenderedPageBreak/>
            <m:t>RMSE</m:t>
          </m:r>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e>
          </m:rad>
        </m:oMath>
      </m:oMathPara>
    </w:p>
    <w:p w14:paraId="4684DEAD" w14:textId="77777777" w:rsidR="003A10FE" w:rsidRDefault="003A10FE" w:rsidP="003A10FE"/>
    <w:p w14:paraId="712A95AB" w14:textId="77AD502E" w:rsidR="0081028C" w:rsidRDefault="0081028C" w:rsidP="003A10FE">
      <w:r>
        <w:t xml:space="preserve">See </w:t>
      </w:r>
      <w:hyperlink w:anchor="_Appendix_A:_Analytical" w:history="1">
        <w:r w:rsidRPr="00AF0904">
          <w:t>Appendi</w:t>
        </w:r>
        <w:r w:rsidRPr="00AF0904">
          <w:t>x</w:t>
        </w:r>
        <w:r w:rsidRPr="00AF0904">
          <w:t xml:space="preserve"> A</w:t>
        </w:r>
      </w:hyperlink>
      <w:r>
        <w:t xml:space="preserve"> for a</w:t>
      </w:r>
      <w:r w:rsidR="00577E3F">
        <w:t>n analytical</w:t>
      </w:r>
      <w:r>
        <w:t xml:space="preserve"> workflow diagram.</w:t>
      </w:r>
    </w:p>
    <w:p w14:paraId="375D0216" w14:textId="3B088054" w:rsidR="004422A9" w:rsidRDefault="004422A9" w:rsidP="004422A9">
      <w:pPr>
        <w:pStyle w:val="Heading2"/>
      </w:pPr>
      <w:bookmarkStart w:id="2" w:name="_Toc202275308"/>
      <w:r>
        <w:t>Models</w:t>
      </w:r>
      <w:bookmarkEnd w:id="2"/>
    </w:p>
    <w:p w14:paraId="290CBF87" w14:textId="1699EBB7" w:rsidR="004422A9" w:rsidRDefault="003A10FE" w:rsidP="004422A9">
      <w:r>
        <w:t xml:space="preserve">This analysis considers 5 models: </w:t>
      </w:r>
      <w:r w:rsidR="00604716">
        <w:t>Linear Regression</w:t>
      </w:r>
      <w:r>
        <w:t xml:space="preserve">, </w:t>
      </w:r>
      <w:r w:rsidR="00604716">
        <w:t>Elastic Net</w:t>
      </w:r>
      <w:r>
        <w:t xml:space="preserve">, </w:t>
      </w:r>
      <w:r w:rsidR="00604716">
        <w:t>Random Forest</w:t>
      </w:r>
      <w:r>
        <w:t xml:space="preserve">, </w:t>
      </w:r>
      <w:r w:rsidR="00604716">
        <w:t>Artificial Neural Network</w:t>
      </w:r>
      <w:r>
        <w:t xml:space="preserve">, and </w:t>
      </w:r>
      <w:r w:rsidR="00604716">
        <w:t>Light Gradient Boosting Machine</w:t>
      </w:r>
      <w:r>
        <w:t>.</w:t>
      </w:r>
      <w:r w:rsidR="00DF5B84">
        <w:t xml:space="preserve"> </w:t>
      </w:r>
      <w:r w:rsidR="00604716">
        <w:t>Linear Regression</w:t>
      </w:r>
      <w:r w:rsidR="00DF5B84">
        <w:t xml:space="preserve"> and </w:t>
      </w:r>
      <w:r w:rsidR="00604716">
        <w:t>Elastic Net</w:t>
      </w:r>
      <w:r w:rsidR="00DF5B84">
        <w:t xml:space="preserve"> provide strong baseline approaches and offer interpretability, while </w:t>
      </w:r>
      <w:r w:rsidR="00604716">
        <w:t>Random Forest</w:t>
      </w:r>
      <w:r w:rsidR="00DF5B84">
        <w:t xml:space="preserve"> and </w:t>
      </w:r>
      <w:r w:rsidR="00604716">
        <w:t>Light Gradient Boosting Machine</w:t>
      </w:r>
      <w:r w:rsidR="00DF5B84">
        <w:t xml:space="preserve"> are well suited for capturing non-linear relationships. The </w:t>
      </w:r>
      <w:r w:rsidR="00604716">
        <w:t>Artificial Neural Network</w:t>
      </w:r>
      <w:r w:rsidR="00DF5B84">
        <w:t xml:space="preserve"> was included to </w:t>
      </w:r>
      <w:r w:rsidR="00890069">
        <w:t>evaluate</w:t>
      </w:r>
      <w:r w:rsidR="00DF5B84">
        <w:t xml:space="preserve"> complex patterns through a deep learning approach. </w:t>
      </w:r>
      <w:r w:rsidR="00DF5B84">
        <w:t xml:space="preserve">These models were selected to represent a diverse range of predictive </w:t>
      </w:r>
      <w:r w:rsidR="00890069">
        <w:t xml:space="preserve">approaches </w:t>
      </w:r>
      <w:r w:rsidR="00890069">
        <w:t>and balances interpretability and complexity</w:t>
      </w:r>
      <w:r w:rsidR="00890069">
        <w:t xml:space="preserve"> using machine learning and deep learning.</w:t>
      </w:r>
    </w:p>
    <w:p w14:paraId="021942D5" w14:textId="77777777" w:rsidR="004422A9" w:rsidRDefault="004422A9" w:rsidP="004422A9"/>
    <w:p w14:paraId="0F51B188" w14:textId="72267A50" w:rsidR="00ED098A" w:rsidRPr="005374B4" w:rsidRDefault="00604716" w:rsidP="005374B4">
      <w:pPr>
        <w:pStyle w:val="Heading3"/>
      </w:pPr>
      <w:bookmarkStart w:id="3" w:name="_Toc202275309"/>
      <w:r>
        <w:t>Linear Regression</w:t>
      </w:r>
      <w:bookmarkEnd w:id="3"/>
    </w:p>
    <w:p w14:paraId="7EC60A68" w14:textId="77777777" w:rsidR="00577E3F" w:rsidRDefault="00ED098A" w:rsidP="004422A9">
      <w:r w:rsidRPr="004422A9">
        <w:t>A foundational statistical model that fits a straight line to the data by minimizing the sum of squared differences between observed and predicted values. It is ideal for predicting continuous outcomes that exhibit a linear relationship with input features and is valued for its simplicity and interpretability.</w:t>
      </w:r>
      <w:r w:rsidR="00253F30">
        <w:t xml:space="preserve"> </w:t>
      </w:r>
    </w:p>
    <w:p w14:paraId="67E5EC77" w14:textId="77777777" w:rsidR="00577E3F" w:rsidRDefault="00577E3F" w:rsidP="004422A9"/>
    <w:p w14:paraId="16A6FCBE" w14:textId="3307233B" w:rsidR="00ED098A" w:rsidRDefault="00604716" w:rsidP="004422A9">
      <w:r>
        <w:t>Linear Regression</w:t>
      </w:r>
      <w:r w:rsidR="00ED098A">
        <w:t xml:space="preserve"> can be described as the following equation:</w:t>
      </w:r>
    </w:p>
    <w:p w14:paraId="53A562FC" w14:textId="77777777" w:rsidR="00253F30" w:rsidRDefault="00253F30" w:rsidP="004422A9"/>
    <w:p w14:paraId="1A3D5ED2" w14:textId="4E88F356" w:rsidR="00253F30" w:rsidRPr="008847EC" w:rsidRDefault="00000000" w:rsidP="004422A9">
      <w:pPr>
        <w:rPr>
          <w:rFonts w:eastAsiaTheme="minorEastAsia"/>
        </w:rPr>
      </w:pPr>
      <m:oMathPara>
        <m:oMathParaPr>
          <m:jc m:val="center"/>
        </m:oMathParaPr>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i/>
                </w:rPr>
              </m:ctrlPr>
            </m:sSubPr>
            <m:e>
              <m:r>
                <m:rPr>
                  <m:sty m:val="p"/>
                </m:rP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2CD364C2" w14:textId="77777777" w:rsidR="00954D16" w:rsidRPr="002C3F68" w:rsidRDefault="00954D16" w:rsidP="004422A9">
      <w:pPr>
        <w:rPr>
          <w:rFonts w:eastAsiaTheme="minorEastAsia"/>
        </w:rPr>
      </w:pPr>
    </w:p>
    <w:p w14:paraId="10367782" w14:textId="7A48B3C2" w:rsidR="006A7673" w:rsidRPr="008847EC" w:rsidRDefault="00000000" w:rsidP="008847EC">
      <w:pPr>
        <w:pStyle w:val="ListParagraph"/>
        <w:numPr>
          <w:ilvl w:val="0"/>
          <w:numId w:val="9"/>
        </w:numPr>
        <w:rPr>
          <w:rFonts w:eastAsiaTheme="minorEastAsia"/>
        </w:rPr>
      </w:pPr>
      <m:oMath>
        <m:acc>
          <m:accPr>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  Predicted value</m:t>
        </m:r>
      </m:oMath>
    </w:p>
    <w:p w14:paraId="0480BA10" w14:textId="52250F6A" w:rsidR="006A7673" w:rsidRPr="008847EC" w:rsidRDefault="00000000" w:rsidP="008847EC">
      <w:pPr>
        <w:pStyle w:val="ListParagraph"/>
        <w:numPr>
          <w:ilvl w:val="0"/>
          <w:numId w:val="9"/>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r>
          <w:rPr>
            <w:rFonts w:ascii="Cambria Math" w:eastAsiaTheme="minorEastAsia" w:hAnsi="Cambria Math"/>
          </w:rPr>
          <m:t>:  Intercept</m:t>
        </m:r>
      </m:oMath>
    </w:p>
    <w:p w14:paraId="55F5BD68" w14:textId="148BB52E" w:rsidR="006A7673" w:rsidRPr="008847EC" w:rsidRDefault="00000000" w:rsidP="008847EC">
      <w:pPr>
        <w:pStyle w:val="ListParagraph"/>
        <w:numPr>
          <w:ilvl w:val="0"/>
          <w:numId w:val="9"/>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j</m:t>
            </m:r>
          </m:sub>
        </m:sSub>
        <m:r>
          <w:rPr>
            <w:rFonts w:ascii="Cambria Math" w:eastAsiaTheme="minorEastAsia" w:hAnsi="Cambria Math"/>
          </w:rPr>
          <m:t>:  Coefficient for the j</m:t>
        </m:r>
        <m:r>
          <w:rPr>
            <w:rFonts w:ascii="Cambria Math" w:eastAsiaTheme="minorEastAsia" w:hAnsi="Cambria Math"/>
          </w:rPr>
          <m:t>'</m:t>
        </m:r>
        <m:r>
          <w:rPr>
            <w:rFonts w:ascii="Cambria Math" w:eastAsiaTheme="minorEastAsia" w:hAnsi="Cambria Math"/>
          </w:rPr>
          <m:t>th feature</m:t>
        </m:r>
      </m:oMath>
    </w:p>
    <w:p w14:paraId="1E994D55" w14:textId="4EB269F8" w:rsidR="006A7673" w:rsidRPr="008847EC" w:rsidRDefault="00000000" w:rsidP="008847EC">
      <w:pPr>
        <w:pStyle w:val="ListParagraph"/>
        <w:numPr>
          <w:ilvl w:val="0"/>
          <w:numId w:val="9"/>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r>
          <w:rPr>
            <w:rFonts w:ascii="Cambria Math" w:eastAsiaTheme="minorEastAsia" w:hAnsi="Cambria Math"/>
          </w:rPr>
          <m:t>:  Input of the j</m:t>
        </m:r>
        <m:r>
          <w:rPr>
            <w:rFonts w:ascii="Cambria Math" w:eastAsiaTheme="minorEastAsia" w:hAnsi="Cambria Math"/>
          </w:rPr>
          <m:t>'</m:t>
        </m:r>
        <m:r>
          <w:rPr>
            <w:rFonts w:ascii="Cambria Math" w:eastAsiaTheme="minorEastAsia" w:hAnsi="Cambria Math"/>
          </w:rPr>
          <m:t>th predictor</m:t>
        </m:r>
      </m:oMath>
    </w:p>
    <w:p w14:paraId="4659B433" w14:textId="5E9D2006" w:rsidR="006A7673" w:rsidRPr="008847EC" w:rsidRDefault="006D1337" w:rsidP="008847EC">
      <w:pPr>
        <w:pStyle w:val="ListParagraph"/>
        <w:numPr>
          <w:ilvl w:val="0"/>
          <w:numId w:val="9"/>
        </w:numPr>
        <w:rPr>
          <w:rFonts w:eastAsiaTheme="minorEastAsia"/>
        </w:rPr>
      </w:pPr>
      <m:oMath>
        <m:r>
          <w:rPr>
            <w:rFonts w:ascii="Cambria Math" w:eastAsiaTheme="minorEastAsia" w:hAnsi="Cambria Math"/>
          </w:rPr>
          <m:t>n</m:t>
        </m:r>
        <m:r>
          <w:rPr>
            <w:rFonts w:ascii="Cambria Math" w:eastAsiaTheme="minorEastAsia" w:hAnsi="Cambria Math"/>
          </w:rPr>
          <m:t>:  Number of features</m:t>
        </m:r>
      </m:oMath>
    </w:p>
    <w:p w14:paraId="73C0D18C" w14:textId="77777777" w:rsidR="00253F30" w:rsidRPr="00253F30" w:rsidRDefault="00253F30" w:rsidP="004422A9">
      <w:pPr>
        <w:rPr>
          <w:rFonts w:eastAsiaTheme="minorEastAsia"/>
        </w:rPr>
      </w:pPr>
    </w:p>
    <w:p w14:paraId="5308C6FD" w14:textId="71B439F7" w:rsidR="00ED098A" w:rsidRPr="005374B4" w:rsidRDefault="00604716" w:rsidP="005374B4">
      <w:pPr>
        <w:pStyle w:val="Heading3"/>
      </w:pPr>
      <w:bookmarkStart w:id="4" w:name="_Toc202275310"/>
      <w:r>
        <w:t>Elastic Net</w:t>
      </w:r>
      <w:bookmarkEnd w:id="4"/>
    </w:p>
    <w:p w14:paraId="6EF64966" w14:textId="1DD26A0B" w:rsidR="00577E3F" w:rsidRDefault="00ED098A" w:rsidP="004422A9">
      <w:r w:rsidRPr="004422A9">
        <w:t xml:space="preserve">A regularized </w:t>
      </w:r>
      <w:r w:rsidR="00604716">
        <w:t>Linear Regression</w:t>
      </w:r>
      <w:r w:rsidRPr="004422A9">
        <w:t xml:space="preserve"> model that blends the strengths of Lasso (L1) and Ridge (L2) penalties. It connects input features directly to the output through weighted linear combinations, optimizing these weights during training to minimize both prediction error and a combined regularization term. </w:t>
      </w:r>
      <w:r w:rsidR="00604716">
        <w:t>Elastic Net</w:t>
      </w:r>
      <w:r w:rsidRPr="004422A9">
        <w:t xml:space="preserve"> is especially effective for high-dimensional datasets with multicollinearity, offering a balance between feature selection and model stability.</w:t>
      </w:r>
      <w:r w:rsidR="00253F30">
        <w:t xml:space="preserve"> </w:t>
      </w:r>
    </w:p>
    <w:p w14:paraId="114F4D89" w14:textId="77777777" w:rsidR="00577E3F" w:rsidRDefault="00577E3F" w:rsidP="004422A9"/>
    <w:p w14:paraId="31383B7C" w14:textId="1BF50DBF" w:rsidR="00ED098A" w:rsidRDefault="00604716" w:rsidP="004422A9">
      <w:r>
        <w:t>Elastic Net</w:t>
      </w:r>
      <w:r w:rsidR="00ED098A">
        <w:t xml:space="preserve"> can be described as the following equation</w:t>
      </w:r>
      <w:r w:rsidR="00253F30">
        <w:t>:</w:t>
      </w:r>
    </w:p>
    <w:p w14:paraId="3CD71D26" w14:textId="77777777" w:rsidR="00253F30" w:rsidRDefault="00253F30" w:rsidP="004422A9"/>
    <w:p w14:paraId="6CDA1632" w14:textId="0EC90B83" w:rsidR="00ED098A" w:rsidRPr="008847EC" w:rsidRDefault="00ED098A" w:rsidP="002C3F68">
      <w:pPr>
        <w:rPr>
          <w:rFonts w:eastAsiaTheme="minorEastAsia"/>
        </w:rPr>
      </w:pPr>
      <m:oMathPara>
        <m:oMathParaPr>
          <m:jc m:val="center"/>
        </m:oMathParaPr>
        <m:oMath>
          <m:r>
            <m:rPr>
              <m:nor/>
            </m:rPr>
            <w:rPr>
              <w:rFonts w:ascii="Cambria Math" w:hAnsi="Cambria Math"/>
            </w:rPr>
            <w:lastRenderedPageBreak/>
            <m:t>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1</m:t>
              </m:r>
            </m:sub>
          </m:sSub>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p</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β</m:t>
                      </m:r>
                    </m:e>
                    <m:sub>
                      <m:r>
                        <w:rPr>
                          <w:rFonts w:ascii="Cambria Math" w:hAnsi="Cambria Math"/>
                        </w:rPr>
                        <m:t>j</m:t>
                      </m:r>
                    </m:sub>
                  </m:sSub>
                </m:e>
              </m:d>
              <m:ctrlPr>
                <w:rPr>
                  <w:rFonts w:ascii="Cambria Math" w:hAnsi="Cambria Math"/>
                  <w:i/>
                </w:rPr>
              </m:ctrlPr>
            </m:e>
          </m:nary>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2</m:t>
              </m:r>
            </m:sub>
          </m:sSub>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p</m:t>
              </m:r>
              <m:ctrlPr>
                <w:rPr>
                  <w:rFonts w:ascii="Cambria Math" w:hAnsi="Cambria Math"/>
                  <w:i/>
                </w:rPr>
              </m:ctrlPr>
            </m:sup>
            <m:e>
              <m:sSubSup>
                <m:sSubSupPr>
                  <m:ctrlPr>
                    <w:rPr>
                      <w:rFonts w:ascii="Cambria Math" w:hAnsi="Cambria Math"/>
                      <w:i/>
                    </w:rPr>
                  </m:ctrlPr>
                </m:sSubSupPr>
                <m:e>
                  <m:r>
                    <m:rPr>
                      <m:sty m:val="p"/>
                    </m:rPr>
                    <w:rPr>
                      <w:rFonts w:ascii="Cambria Math" w:hAnsi="Cambria Math"/>
                    </w:rPr>
                    <m:t>β</m:t>
                  </m:r>
                </m:e>
                <m:sub>
                  <m:r>
                    <w:rPr>
                      <w:rFonts w:ascii="Cambria Math" w:hAnsi="Cambria Math"/>
                    </w:rPr>
                    <m:t>j</m:t>
                  </m:r>
                </m:sub>
                <m:sup>
                  <m:r>
                    <w:rPr>
                      <w:rFonts w:ascii="Cambria Math" w:hAnsi="Cambria Math"/>
                    </w:rPr>
                    <m:t>2</m:t>
                  </m:r>
                </m:sup>
              </m:sSubSup>
              <m:ctrlPr>
                <w:rPr>
                  <w:rFonts w:ascii="Cambria Math" w:hAnsi="Cambria Math"/>
                  <w:i/>
                </w:rPr>
              </m:ctrlPr>
            </m:e>
          </m:nary>
        </m:oMath>
      </m:oMathPara>
    </w:p>
    <w:p w14:paraId="3FD97067" w14:textId="77777777" w:rsidR="006A7673" w:rsidRPr="006A7673" w:rsidRDefault="006A7673" w:rsidP="002C3F68">
      <w:pPr>
        <w:rPr>
          <w:rFonts w:eastAsiaTheme="minorEastAsia"/>
        </w:rPr>
      </w:pPr>
    </w:p>
    <w:p w14:paraId="28FED593" w14:textId="033DF0BA" w:rsidR="006A7673" w:rsidRPr="002C3F68" w:rsidRDefault="00000000" w:rsidP="002C3F68">
      <w:pPr>
        <w:pStyle w:val="ListParagraph"/>
        <w:numPr>
          <w:ilvl w:val="0"/>
          <w:numId w:val="6"/>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  Observed value for instance i</m:t>
        </m:r>
      </m:oMath>
    </w:p>
    <w:p w14:paraId="4F1B6AF4" w14:textId="6DCD979A" w:rsidR="006A7673" w:rsidRPr="002C3F68" w:rsidRDefault="00000000" w:rsidP="002C3F68">
      <w:pPr>
        <w:pStyle w:val="ListParagraph"/>
        <w:numPr>
          <w:ilvl w:val="0"/>
          <w:numId w:val="6"/>
        </w:numPr>
        <w:rPr>
          <w:rFonts w:eastAsiaTheme="minorEastAsia"/>
        </w:rPr>
      </w:pPr>
      <m:oMath>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acc>
        <m:r>
          <w:rPr>
            <w:rFonts w:ascii="Cambria Math" w:eastAsiaTheme="minorEastAsia" w:hAnsi="Cambria Math"/>
          </w:rPr>
          <m:t>:  Predicted value for instance i</m:t>
        </m:r>
      </m:oMath>
    </w:p>
    <w:p w14:paraId="4391E215" w14:textId="46D829EF" w:rsidR="002B6615" w:rsidRPr="002C3F68" w:rsidRDefault="002B6615" w:rsidP="002C3F68">
      <w:pPr>
        <w:pStyle w:val="ListParagraph"/>
        <w:numPr>
          <w:ilvl w:val="0"/>
          <w:numId w:val="6"/>
        </w:numPr>
        <w:rPr>
          <w:rFonts w:eastAsiaTheme="minorEastAsia"/>
        </w:rPr>
      </w:pPr>
      <m:oMath>
        <m:r>
          <w:rPr>
            <w:rFonts w:ascii="Cambria Math" w:eastAsiaTheme="minorEastAsia" w:hAnsi="Cambria Math"/>
          </w:rPr>
          <m:t>n:  Number of observations</m:t>
        </m:r>
      </m:oMath>
    </w:p>
    <w:p w14:paraId="65126265" w14:textId="7FDFC6BC" w:rsidR="002B6615" w:rsidRPr="002C3F68" w:rsidRDefault="00000000" w:rsidP="002C3F68">
      <w:pPr>
        <w:pStyle w:val="ListParagraph"/>
        <w:numPr>
          <w:ilvl w:val="0"/>
          <w:numId w:val="6"/>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j</m:t>
            </m:r>
          </m:sub>
        </m:sSub>
        <m:r>
          <w:rPr>
            <w:rFonts w:ascii="Cambria Math" w:eastAsiaTheme="minorEastAsia" w:hAnsi="Cambria Math"/>
          </w:rPr>
          <m:t>:  Coefficient for feature j</m:t>
        </m:r>
      </m:oMath>
    </w:p>
    <w:p w14:paraId="5CA1E277" w14:textId="7DF6CB3C" w:rsidR="002B6615" w:rsidRPr="002C3F68" w:rsidRDefault="00000000" w:rsidP="002C3F68">
      <w:pPr>
        <w:pStyle w:val="ListParagraph"/>
        <w:numPr>
          <w:ilvl w:val="0"/>
          <w:numId w:val="6"/>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 xml:space="preserve">:  L1 regularization strength </m:t>
        </m:r>
        <m:d>
          <m:dPr>
            <m:ctrlPr>
              <w:rPr>
                <w:rFonts w:ascii="Cambria Math" w:eastAsiaTheme="minorEastAsia" w:hAnsi="Cambria Math"/>
                <w:i/>
              </w:rPr>
            </m:ctrlPr>
          </m:dPr>
          <m:e>
            <m:r>
              <w:rPr>
                <w:rFonts w:ascii="Cambria Math" w:eastAsiaTheme="minorEastAsia" w:hAnsi="Cambria Math"/>
              </w:rPr>
              <m:t>Lasso</m:t>
            </m:r>
          </m:e>
        </m:d>
      </m:oMath>
    </w:p>
    <w:p w14:paraId="1BE9A012" w14:textId="50F3B296" w:rsidR="002B6615" w:rsidRPr="002C3F68" w:rsidRDefault="00000000" w:rsidP="002C3F68">
      <w:pPr>
        <w:pStyle w:val="ListParagraph"/>
        <w:numPr>
          <w:ilvl w:val="0"/>
          <w:numId w:val="6"/>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 xml:space="preserve">:  L2 regularization strength </m:t>
        </m:r>
        <m:d>
          <m:dPr>
            <m:ctrlPr>
              <w:rPr>
                <w:rFonts w:ascii="Cambria Math" w:eastAsiaTheme="minorEastAsia" w:hAnsi="Cambria Math"/>
                <w:i/>
              </w:rPr>
            </m:ctrlPr>
          </m:dPr>
          <m:e>
            <m:r>
              <w:rPr>
                <w:rFonts w:ascii="Cambria Math" w:eastAsiaTheme="minorEastAsia" w:hAnsi="Cambria Math"/>
              </w:rPr>
              <m:t>Ridge</m:t>
            </m:r>
          </m:e>
        </m:d>
      </m:oMath>
    </w:p>
    <w:p w14:paraId="791E9110" w14:textId="301703BA" w:rsidR="002B6615" w:rsidRPr="002C3F68" w:rsidRDefault="002B6615" w:rsidP="002C3F68">
      <w:pPr>
        <w:pStyle w:val="ListParagraph"/>
        <w:numPr>
          <w:ilvl w:val="0"/>
          <w:numId w:val="6"/>
        </w:numPr>
        <w:rPr>
          <w:rFonts w:eastAsiaTheme="minorEastAsia"/>
        </w:rPr>
      </w:pPr>
      <m:oMath>
        <m:r>
          <w:rPr>
            <w:rFonts w:ascii="Cambria Math" w:eastAsiaTheme="minorEastAsia" w:hAnsi="Cambria Math"/>
          </w:rPr>
          <m:t>p:  Number of features</m:t>
        </m:r>
      </m:oMath>
    </w:p>
    <w:p w14:paraId="77F49764" w14:textId="77777777" w:rsidR="004422A9" w:rsidRDefault="004422A9" w:rsidP="004422A9"/>
    <w:p w14:paraId="678EEF7F" w14:textId="3EB7A926" w:rsidR="00146515" w:rsidRDefault="00604716" w:rsidP="005374B4">
      <w:pPr>
        <w:pStyle w:val="Heading3"/>
      </w:pPr>
      <w:bookmarkStart w:id="5" w:name="_Toc202275311"/>
      <w:r>
        <w:t>Random Forest</w:t>
      </w:r>
      <w:bookmarkEnd w:id="5"/>
    </w:p>
    <w:p w14:paraId="7EE9B9CF" w14:textId="1B15C2CD" w:rsidR="00577E3F" w:rsidRDefault="004422A9" w:rsidP="004422A9">
      <w:r w:rsidRPr="004422A9">
        <w:t xml:space="preserve">A </w:t>
      </w:r>
      <w:r w:rsidR="001A2AA0">
        <w:t xml:space="preserve">bagging </w:t>
      </w:r>
      <w:r w:rsidRPr="004422A9">
        <w:t xml:space="preserve">ensemble learning method that constructs </w:t>
      </w:r>
      <w:r w:rsidR="001A2AA0">
        <w:t>multiple</w:t>
      </w:r>
      <w:r w:rsidRPr="004422A9">
        <w:t xml:space="preserve"> decision trees using bootstrapped samples and random subsets of features. Each tree contributes to the final prediction through majority voting (classification) or averaging (regression). </w:t>
      </w:r>
      <w:r w:rsidR="00604716">
        <w:t>Random Forest</w:t>
      </w:r>
      <w:r w:rsidRPr="004422A9">
        <w:t>s are robust to overfitting and perform well on complex, high-dimensional datasets with nonlinear relationships.</w:t>
      </w:r>
      <w:r w:rsidR="00ED098A">
        <w:t xml:space="preserve"> </w:t>
      </w:r>
    </w:p>
    <w:p w14:paraId="3BE6DF10" w14:textId="77777777" w:rsidR="00577E3F" w:rsidRDefault="00577E3F" w:rsidP="004422A9"/>
    <w:p w14:paraId="374D554E" w14:textId="013EE964" w:rsidR="00ED098A" w:rsidRDefault="00ED098A" w:rsidP="004422A9">
      <w:r>
        <w:t>There is no single close-formed solution</w:t>
      </w:r>
      <w:r w:rsidR="00577E3F">
        <w:t xml:space="preserve"> for </w:t>
      </w:r>
      <w:r w:rsidR="00604716">
        <w:t>Random Forest</w:t>
      </w:r>
      <w:r>
        <w:t xml:space="preserve">, but </w:t>
      </w:r>
      <w:r w:rsidR="00577E3F">
        <w:t>it</w:t>
      </w:r>
      <w:r>
        <w:t xml:space="preserve"> can typically be described as the following equation:</w:t>
      </w:r>
    </w:p>
    <w:p w14:paraId="101B0C60" w14:textId="77777777" w:rsidR="00253F30" w:rsidRDefault="00253F30" w:rsidP="004422A9"/>
    <w:p w14:paraId="05BEB15A" w14:textId="7A835CAD" w:rsidR="00ED098A" w:rsidRPr="008847EC" w:rsidRDefault="00000000" w:rsidP="004422A9">
      <w:pPr>
        <w:rPr>
          <w:rFonts w:eastAsiaTheme="minorEastAsia"/>
        </w:rPr>
      </w:pPr>
      <m:oMathPara>
        <m:oMathParaPr>
          <m:jc m:val="center"/>
        </m:oMathParaPr>
        <m:oMath>
          <m:acc>
            <m:accPr>
              <m:ctrlPr>
                <w:rPr>
                  <w:rFonts w:ascii="Cambria Math" w:hAnsi="Cambria Math"/>
                </w:rPr>
              </m:ctrlPr>
            </m:accPr>
            <m:e>
              <m:r>
                <w:rPr>
                  <w:rFonts w:ascii="Cambria Math" w:hAnsi="Cambria Math"/>
                </w:rPr>
                <m:t>y</m:t>
              </m:r>
            </m:e>
          </m:acc>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T</m:t>
              </m:r>
              <m:ctrlPr>
                <w:rPr>
                  <w:rFonts w:ascii="Cambria Math" w:hAnsi="Cambria Math"/>
                  <w:i/>
                </w:rPr>
              </m:ctrlPr>
            </m:den>
          </m:f>
          <m:nary>
            <m:naryPr>
              <m:chr m:val="∑"/>
              <m:ctrlPr>
                <w:rPr>
                  <w:rFonts w:ascii="Cambria Math" w:hAnsi="Cambria Math"/>
                </w:rPr>
              </m:ctrlPr>
            </m:naryPr>
            <m:sub>
              <m:r>
                <w:rPr>
                  <w:rFonts w:ascii="Cambria Math" w:hAnsi="Cambria Math"/>
                </w:rPr>
                <m:t>t=1</m:t>
              </m:r>
              <m:ctrlPr>
                <w:rPr>
                  <w:rFonts w:ascii="Cambria Math" w:hAnsi="Cambria Math"/>
                  <w:i/>
                </w:rPr>
              </m:ctrlPr>
            </m:sub>
            <m:sup>
              <m:r>
                <w:rPr>
                  <w:rFonts w:ascii="Cambria Math" w:hAnsi="Cambria Math"/>
                </w:rPr>
                <m:t>T</m:t>
              </m:r>
              <m:ctrlPr>
                <w:rPr>
                  <w:rFonts w:ascii="Cambria Math" w:hAnsi="Cambria Math"/>
                  <w:i/>
                </w:rPr>
              </m:ctrlPr>
            </m:sup>
            <m:e>
              <m:sSub>
                <m:sSubPr>
                  <m:ctrlPr>
                    <w:rPr>
                      <w:rFonts w:ascii="Cambria Math" w:hAnsi="Cambria Math"/>
                      <w:i/>
                    </w:rPr>
                  </m:ctrlPr>
                </m:sSubPr>
                <m:e>
                  <m:r>
                    <w:rPr>
                      <w:rFonts w:ascii="Cambria Math" w:hAnsi="Cambria Math"/>
                    </w:rPr>
                    <m:t>h</m:t>
                  </m:r>
                </m:e>
                <m:sub>
                  <m:r>
                    <w:rPr>
                      <w:rFonts w:ascii="Cambria Math" w:hAnsi="Cambria Math"/>
                    </w:rPr>
                    <m:t>t</m:t>
                  </m:r>
                </m:sub>
              </m:sSub>
              <m:d>
                <m:dPr>
                  <m:ctrlPr>
                    <w:rPr>
                      <w:rFonts w:ascii="Cambria Math" w:hAnsi="Cambria Math"/>
                      <w:i/>
                    </w:rPr>
                  </m:ctrlPr>
                </m:dPr>
                <m:e>
                  <m:r>
                    <w:rPr>
                      <w:rFonts w:ascii="Cambria Math" w:hAnsi="Cambria Math"/>
                    </w:rPr>
                    <m:t>x</m:t>
                  </m:r>
                </m:e>
              </m:d>
              <m:ctrlPr>
                <w:rPr>
                  <w:rFonts w:ascii="Cambria Math" w:hAnsi="Cambria Math"/>
                  <w:i/>
                </w:rPr>
              </m:ctrlPr>
            </m:e>
          </m:nary>
        </m:oMath>
      </m:oMathPara>
    </w:p>
    <w:p w14:paraId="5B0A6561" w14:textId="77777777" w:rsidR="00ED098A" w:rsidRPr="00ED098A" w:rsidRDefault="00ED098A" w:rsidP="004422A9">
      <w:pPr>
        <w:rPr>
          <w:rFonts w:eastAsiaTheme="minorEastAsia"/>
        </w:rPr>
      </w:pPr>
    </w:p>
    <w:p w14:paraId="47F24AB2" w14:textId="2890AAC3" w:rsidR="004422A9" w:rsidRPr="002C3F68" w:rsidRDefault="00000000" w:rsidP="002C3F68">
      <w:pPr>
        <w:pStyle w:val="ListParagraph"/>
        <w:numPr>
          <w:ilvl w:val="0"/>
          <w:numId w:val="5"/>
        </w:numPr>
        <w:rPr>
          <w:rFonts w:eastAsiaTheme="minorEastAsia"/>
        </w:rPr>
      </w:pPr>
      <m:oMath>
        <m:acc>
          <m:accPr>
            <m:ctrlPr>
              <w:rPr>
                <w:rFonts w:ascii="Cambria Math" w:hAnsi="Cambria Math"/>
                <w:i/>
              </w:rPr>
            </m:ctrlPr>
          </m:accPr>
          <m:e>
            <m:r>
              <w:rPr>
                <w:rFonts w:ascii="Cambria Math" w:hAnsi="Cambria Math"/>
              </w:rPr>
              <m:t>y</m:t>
            </m:r>
          </m:e>
        </m:acc>
        <m:r>
          <w:rPr>
            <w:rFonts w:ascii="Cambria Math" w:hAnsi="Cambria Math"/>
          </w:rPr>
          <m:t>:  Final prediction</m:t>
        </m:r>
      </m:oMath>
    </w:p>
    <w:p w14:paraId="71DF2C93" w14:textId="3D826472" w:rsidR="002B6615" w:rsidRPr="002C3F68" w:rsidRDefault="00000000" w:rsidP="002C3F68">
      <w:pPr>
        <w:pStyle w:val="ListParagraph"/>
        <w:numPr>
          <w:ilvl w:val="0"/>
          <w:numId w:val="5"/>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Prediction from the t</m:t>
        </m:r>
        <m:r>
          <w:rPr>
            <w:rFonts w:ascii="Cambria Math" w:eastAsiaTheme="minorEastAsia" w:hAnsi="Cambria Math"/>
          </w:rPr>
          <m:t>'</m:t>
        </m:r>
        <m:r>
          <w:rPr>
            <w:rFonts w:ascii="Cambria Math" w:eastAsiaTheme="minorEastAsia" w:hAnsi="Cambria Math"/>
          </w:rPr>
          <m:t>th decision tree</m:t>
        </m:r>
      </m:oMath>
    </w:p>
    <w:p w14:paraId="1D0B3986" w14:textId="573F0ADD" w:rsidR="002B6615" w:rsidRPr="002C3F68" w:rsidRDefault="002B6615" w:rsidP="002C3F68">
      <w:pPr>
        <w:pStyle w:val="ListParagraph"/>
        <w:numPr>
          <w:ilvl w:val="0"/>
          <w:numId w:val="5"/>
        </w:numPr>
        <w:rPr>
          <w:rFonts w:eastAsiaTheme="minorEastAsia"/>
        </w:rPr>
      </w:pPr>
      <m:oMath>
        <m:r>
          <w:rPr>
            <w:rFonts w:ascii="Cambria Math" w:eastAsiaTheme="minorEastAsia" w:hAnsi="Cambria Math"/>
          </w:rPr>
          <m:t>T:  Total number of trees</m:t>
        </m:r>
      </m:oMath>
    </w:p>
    <w:p w14:paraId="466139F9" w14:textId="77777777" w:rsidR="002B6615" w:rsidRDefault="002B6615" w:rsidP="004422A9"/>
    <w:p w14:paraId="30F930DF" w14:textId="24B4434C" w:rsidR="00146515" w:rsidRDefault="00604716" w:rsidP="005374B4">
      <w:pPr>
        <w:pStyle w:val="Heading3"/>
      </w:pPr>
      <w:bookmarkStart w:id="6" w:name="_Toc202275312"/>
      <w:r>
        <w:t>Artificial Neural Network</w:t>
      </w:r>
      <w:r w:rsidR="004422A9" w:rsidRPr="005374B4">
        <w:t xml:space="preserve"> (ANN)</w:t>
      </w:r>
      <w:bookmarkEnd w:id="6"/>
    </w:p>
    <w:p w14:paraId="161A7657" w14:textId="1DAEFACD" w:rsidR="00577E3F" w:rsidRDefault="004422A9" w:rsidP="004422A9">
      <w:r w:rsidRPr="004422A9">
        <w:t>A layered computational model composed of input, hidden, and output layers, where each node simulates a neuron. During training, the network adjusts the weights of connections between nodes to minimize prediction error. ANNs are powerful for capturing intricate patterns and nonlinear dependencies, making them suitable for tasks like image recognition, time series forecasting, and natural language processing.</w:t>
      </w:r>
      <w:r w:rsidR="00253F30">
        <w:t xml:space="preserve"> </w:t>
      </w:r>
    </w:p>
    <w:p w14:paraId="713A4903" w14:textId="77777777" w:rsidR="00A978B7" w:rsidRDefault="00A978B7" w:rsidP="004422A9"/>
    <w:p w14:paraId="77EA0D54" w14:textId="0630EADE" w:rsidR="00253F30" w:rsidRDefault="00253F30" w:rsidP="004422A9">
      <w:r w:rsidRPr="00253F30">
        <w:t>For a simple feedforward network with one hidden layer</w:t>
      </w:r>
      <w:r>
        <w:t>, ANN can be described as the following equation:</w:t>
      </w:r>
    </w:p>
    <w:p w14:paraId="27880717" w14:textId="77777777" w:rsidR="00ED098A" w:rsidRDefault="00ED098A" w:rsidP="004422A9"/>
    <w:p w14:paraId="081B8F0D" w14:textId="07EBAF5D" w:rsidR="00ED098A" w:rsidRPr="008847EC" w:rsidRDefault="00000000" w:rsidP="004422A9">
      <w:pPr>
        <w:rPr>
          <w:rFonts w:eastAsiaTheme="minorEastAsia"/>
        </w:rPr>
      </w:pPr>
      <m:oMathPara>
        <m:oMathParaPr>
          <m:jc m:val="center"/>
        </m:oMathParaPr>
        <m:oMath>
          <m:acc>
            <m:accPr>
              <m:ctrlPr>
                <w:rPr>
                  <w:rFonts w:ascii="Cambria Math" w:hAnsi="Cambria Math"/>
                </w:rPr>
              </m:ctrlPr>
            </m:accPr>
            <m:e>
              <m:r>
                <w:rPr>
                  <w:rFonts w:ascii="Cambria Math" w:hAnsi="Cambria Math"/>
                </w:rPr>
                <m:t>y</m:t>
              </m:r>
            </m:e>
          </m:acc>
          <m:r>
            <w:rPr>
              <w:rFonts w:ascii="Cambria Math" w:hAnsi="Cambria Math"/>
            </w:rPr>
            <m:t>=f</m:t>
          </m:r>
          <m:d>
            <m:dPr>
              <m:ctrlPr>
                <w:rPr>
                  <w:rFonts w:ascii="Cambria Math" w:hAnsi="Cambria Math"/>
                </w:rPr>
              </m:ctrlPr>
            </m:dPr>
            <m:e>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H</m:t>
                  </m:r>
                  <m:ctrlPr>
                    <w:rPr>
                      <w:rFonts w:ascii="Cambria Math" w:hAnsi="Cambria Math"/>
                      <w:i/>
                    </w:rPr>
                  </m:ctrlPr>
                </m:sup>
                <m:e>
                  <m:sSubSup>
                    <m:sSubSupPr>
                      <m:ctrlPr>
                        <w:rPr>
                          <w:rFonts w:ascii="Cambria Math" w:hAnsi="Cambria Math"/>
                          <w:i/>
                        </w:rPr>
                      </m:ctrlPr>
                    </m:sSubSupPr>
                    <m:e>
                      <m:r>
                        <w:rPr>
                          <w:rFonts w:ascii="Cambria Math" w:hAnsi="Cambria Math"/>
                        </w:rPr>
                        <m:t>w</m:t>
                      </m:r>
                    </m:e>
                    <m:sub>
                      <m:r>
                        <w:rPr>
                          <w:rFonts w:ascii="Cambria Math" w:hAnsi="Cambria Math"/>
                        </w:rPr>
                        <m:t>j</m:t>
                      </m:r>
                    </m:sub>
                    <m:sup>
                      <m:d>
                        <m:dPr>
                          <m:ctrlPr>
                            <w:rPr>
                              <w:rFonts w:ascii="Cambria Math" w:hAnsi="Cambria Math"/>
                              <w:i/>
                            </w:rPr>
                          </m:ctrlPr>
                        </m:dPr>
                        <m:e>
                          <m:r>
                            <w:rPr>
                              <w:rFonts w:ascii="Cambria Math" w:hAnsi="Cambria Math"/>
                            </w:rPr>
                            <m:t>2</m:t>
                          </m:r>
                        </m:e>
                      </m:d>
                    </m:sup>
                  </m:sSubSup>
                  <m:ctrlPr>
                    <w:rPr>
                      <w:rFonts w:ascii="Cambria Math" w:hAnsi="Cambria Math"/>
                      <w:i/>
                    </w:rPr>
                  </m:ctrlPr>
                </m:e>
              </m:nary>
              <m:r>
                <m:rPr>
                  <m:sty m:val="p"/>
                </m:rPr>
                <w:rPr>
                  <w:rFonts w:ascii="Cambria Math" w:hAnsi="Cambria Math"/>
                </w:rPr>
                <m:t>⋅σ</m:t>
              </m:r>
              <m:d>
                <m:dPr>
                  <m:ctrlPr>
                    <w:rPr>
                      <w:rFonts w:ascii="Cambria Math" w:hAnsi="Cambria Math"/>
                    </w:rPr>
                  </m:ctrlPr>
                </m:dPr>
                <m:e>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p</m:t>
                      </m:r>
                      <m:ctrlPr>
                        <w:rPr>
                          <w:rFonts w:ascii="Cambria Math" w:hAnsi="Cambria Math"/>
                          <w:i/>
                        </w:rPr>
                      </m:ctrlPr>
                    </m:sup>
                    <m:e>
                      <m:sSubSup>
                        <m:sSubSupPr>
                          <m:ctrlPr>
                            <w:rPr>
                              <w:rFonts w:ascii="Cambria Math" w:hAnsi="Cambria Math"/>
                              <w:i/>
                            </w:rPr>
                          </m:ctrlPr>
                        </m:sSubSupPr>
                        <m:e>
                          <m:r>
                            <w:rPr>
                              <w:rFonts w:ascii="Cambria Math" w:hAnsi="Cambria Math"/>
                            </w:rPr>
                            <m:t>w</m:t>
                          </m:r>
                        </m:e>
                        <m:sub>
                          <m:r>
                            <w:rPr>
                              <w:rFonts w:ascii="Cambria Math" w:hAnsi="Cambria Math"/>
                            </w:rPr>
                            <m:t>ij</m:t>
                          </m:r>
                        </m:sub>
                        <m:sup>
                          <m:d>
                            <m:dPr>
                              <m:ctrlPr>
                                <w:rPr>
                                  <w:rFonts w:ascii="Cambria Math" w:hAnsi="Cambria Math"/>
                                  <w:i/>
                                </w:rPr>
                              </m:ctrlPr>
                            </m:dPr>
                            <m:e>
                              <m:r>
                                <w:rPr>
                                  <w:rFonts w:ascii="Cambria Math" w:hAnsi="Cambria Math"/>
                                </w:rPr>
                                <m:t>1</m:t>
                              </m:r>
                            </m:e>
                          </m:d>
                        </m:sup>
                      </m:sSubSup>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e>
                  </m:nary>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j</m:t>
                      </m:r>
                    </m:sub>
                    <m:sup>
                      <m:d>
                        <m:dPr>
                          <m:ctrlPr>
                            <w:rPr>
                              <w:rFonts w:ascii="Cambria Math" w:hAnsi="Cambria Math"/>
                              <w:i/>
                            </w:rPr>
                          </m:ctrlPr>
                        </m:dPr>
                        <m:e>
                          <m:r>
                            <w:rPr>
                              <w:rFonts w:ascii="Cambria Math" w:hAnsi="Cambria Math"/>
                            </w:rPr>
                            <m:t>1</m:t>
                          </m:r>
                        </m:e>
                      </m:d>
                    </m:sup>
                  </m:sSubSup>
                  <m:ctrlPr>
                    <w:rPr>
                      <w:rFonts w:ascii="Cambria Math" w:hAnsi="Cambria Math"/>
                      <w:i/>
                    </w:rPr>
                  </m:ctrlPr>
                </m:e>
              </m:d>
              <m:r>
                <w:rPr>
                  <w:rFonts w:ascii="Cambria Math" w:hAnsi="Cambria Math"/>
                </w:rPr>
                <m:t>+</m:t>
              </m:r>
              <m:sSup>
                <m:sSupPr>
                  <m:ctrlPr>
                    <w:rPr>
                      <w:rFonts w:ascii="Cambria Math" w:hAnsi="Cambria Math"/>
                      <w:i/>
                    </w:rPr>
                  </m:ctrlPr>
                </m:sSupPr>
                <m:e>
                  <m:r>
                    <w:rPr>
                      <w:rFonts w:ascii="Cambria Math" w:hAnsi="Cambria Math"/>
                    </w:rPr>
                    <m:t>b</m:t>
                  </m:r>
                </m:e>
                <m:sup>
                  <m:d>
                    <m:dPr>
                      <m:ctrlPr>
                        <w:rPr>
                          <w:rFonts w:ascii="Cambria Math" w:hAnsi="Cambria Math"/>
                          <w:i/>
                        </w:rPr>
                      </m:ctrlPr>
                    </m:dPr>
                    <m:e>
                      <m:r>
                        <w:rPr>
                          <w:rFonts w:ascii="Cambria Math" w:hAnsi="Cambria Math"/>
                        </w:rPr>
                        <m:t>2</m:t>
                      </m:r>
                    </m:e>
                  </m:d>
                </m:sup>
              </m:sSup>
              <m:ctrlPr>
                <w:rPr>
                  <w:rFonts w:ascii="Cambria Math" w:hAnsi="Cambria Math"/>
                  <w:i/>
                </w:rPr>
              </m:ctrlPr>
            </m:e>
          </m:d>
        </m:oMath>
      </m:oMathPara>
    </w:p>
    <w:p w14:paraId="5E0827D1" w14:textId="77777777" w:rsidR="00ED098A" w:rsidRPr="00ED098A" w:rsidRDefault="00ED098A" w:rsidP="004422A9">
      <w:pPr>
        <w:rPr>
          <w:rFonts w:eastAsiaTheme="minorEastAsia"/>
        </w:rPr>
      </w:pPr>
    </w:p>
    <w:p w14:paraId="48082D84" w14:textId="32521F7B" w:rsidR="004422A9" w:rsidRPr="002C3F68" w:rsidRDefault="00000000" w:rsidP="002C3F68">
      <w:pPr>
        <w:pStyle w:val="ListParagraph"/>
        <w:numPr>
          <w:ilvl w:val="0"/>
          <w:numId w:val="4"/>
        </w:numPr>
        <w:rPr>
          <w:rFonts w:eastAsiaTheme="minorEastAsia"/>
        </w:rPr>
      </w:pP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Input feature i</m:t>
        </m:r>
      </m:oMath>
    </w:p>
    <w:p w14:paraId="50C6B1E0" w14:textId="645F2F58" w:rsidR="002B6615" w:rsidRPr="002C3F68" w:rsidRDefault="00000000" w:rsidP="002C3F68">
      <w:pPr>
        <w:pStyle w:val="ListParagraph"/>
        <w:numPr>
          <w:ilvl w:val="0"/>
          <w:numId w:val="4"/>
        </w:numPr>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ij</m:t>
            </m:r>
          </m:sub>
          <m:sup>
            <m:r>
              <w:rPr>
                <w:rFonts w:ascii="Cambria Math" w:eastAsiaTheme="minorEastAsia" w:hAnsi="Cambria Math"/>
              </w:rPr>
              <m:t>(1)</m:t>
            </m:r>
          </m:sup>
        </m:sSubSup>
        <m:r>
          <w:rPr>
            <w:rFonts w:ascii="Cambria Math" w:eastAsiaTheme="minorEastAsia" w:hAnsi="Cambria Math"/>
          </w:rPr>
          <m:t>:  Weight from input i to hidden node j</m:t>
        </m:r>
      </m:oMath>
    </w:p>
    <w:p w14:paraId="2C2825AD" w14:textId="638C8709" w:rsidR="002B6615" w:rsidRPr="002C3F68" w:rsidRDefault="00000000" w:rsidP="002C3F68">
      <w:pPr>
        <w:pStyle w:val="ListParagraph"/>
        <w:numPr>
          <w:ilvl w:val="0"/>
          <w:numId w:val="4"/>
        </w:numPr>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j</m:t>
            </m:r>
          </m:sub>
          <m:sup>
            <m:r>
              <w:rPr>
                <w:rFonts w:ascii="Cambria Math" w:eastAsiaTheme="minorEastAsia" w:hAnsi="Cambria Math"/>
              </w:rPr>
              <m:t>(2)</m:t>
            </m:r>
          </m:sup>
        </m:sSubSup>
        <m:r>
          <w:rPr>
            <w:rFonts w:ascii="Cambria Math" w:eastAsiaTheme="minorEastAsia" w:hAnsi="Cambria Math"/>
          </w:rPr>
          <m:t>:  Weight from hidden node j to output</m:t>
        </m:r>
      </m:oMath>
    </w:p>
    <w:p w14:paraId="2DF823D3" w14:textId="26963BBE" w:rsidR="002B6615" w:rsidRPr="002C3F68" w:rsidRDefault="00000000" w:rsidP="002C3F68">
      <w:pPr>
        <w:pStyle w:val="ListParagraph"/>
        <w:numPr>
          <w:ilvl w:val="0"/>
          <w:numId w:val="4"/>
        </w:numPr>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  Bias for hidden node j</m:t>
        </m:r>
      </m:oMath>
    </w:p>
    <w:p w14:paraId="134F6787" w14:textId="31EE5677" w:rsidR="002C3F68" w:rsidRPr="002C3F68" w:rsidRDefault="00000000" w:rsidP="002C3F68">
      <w:pPr>
        <w:pStyle w:val="ListParagraph"/>
        <w:numPr>
          <w:ilvl w:val="0"/>
          <w:numId w:val="4"/>
        </w:numPr>
        <w:rPr>
          <w:rFonts w:eastAsiaTheme="minorEastAsia"/>
        </w:rPr>
      </w:pPr>
      <m:oMath>
        <m:sSup>
          <m:sSupPr>
            <m:ctrlPr>
              <w:rPr>
                <w:rFonts w:ascii="Cambria Math" w:eastAsiaTheme="minorEastAsia" w:hAnsi="Cambria Math"/>
                <w:i/>
              </w:rPr>
            </m:ctrlPr>
          </m:sSupPr>
          <m:e>
            <m:r>
              <w:rPr>
                <w:rFonts w:ascii="Cambria Math" w:eastAsiaTheme="minorEastAsia" w:hAnsi="Cambria Math"/>
              </w:rPr>
              <m:t>b</m:t>
            </m:r>
          </m:e>
          <m:sup>
            <m:d>
              <m:dPr>
                <m:ctrlPr>
                  <w:rPr>
                    <w:rFonts w:ascii="Cambria Math" w:eastAsiaTheme="minorEastAsia" w:hAnsi="Cambria Math"/>
                    <w:i/>
                  </w:rPr>
                </m:ctrlPr>
              </m:dPr>
              <m:e>
                <m:r>
                  <w:rPr>
                    <w:rFonts w:ascii="Cambria Math" w:eastAsiaTheme="minorEastAsia" w:hAnsi="Cambria Math"/>
                  </w:rPr>
                  <m:t>2</m:t>
                </m:r>
              </m:e>
            </m:d>
          </m:sup>
        </m:sSup>
        <m:r>
          <w:rPr>
            <w:rFonts w:ascii="Cambria Math" w:eastAsiaTheme="minorEastAsia" w:hAnsi="Cambria Math"/>
          </w:rPr>
          <m:t>:  Bias for output node</m:t>
        </m:r>
      </m:oMath>
    </w:p>
    <w:p w14:paraId="284D13D1" w14:textId="0F7CDFFA" w:rsidR="002C3F68" w:rsidRPr="002C3F68" w:rsidRDefault="002C3F68" w:rsidP="002C3F68">
      <w:pPr>
        <w:pStyle w:val="ListParagraph"/>
        <w:numPr>
          <w:ilvl w:val="0"/>
          <w:numId w:val="4"/>
        </w:numPr>
        <w:rPr>
          <w:rFonts w:eastAsiaTheme="minorEastAsia"/>
        </w:rPr>
      </w:pPr>
      <m:oMath>
        <m:r>
          <w:rPr>
            <w:rFonts w:ascii="Cambria Math" w:eastAsiaTheme="minorEastAsia" w:hAnsi="Cambria Math"/>
          </w:rPr>
          <m:t>σ:  Activation function</m:t>
        </m:r>
      </m:oMath>
    </w:p>
    <w:p w14:paraId="55CEBA3C" w14:textId="1803F2CE" w:rsidR="002C3F68" w:rsidRPr="00C6641F" w:rsidRDefault="002C3F68" w:rsidP="002C3F68">
      <w:pPr>
        <w:pStyle w:val="ListParagraph"/>
        <w:numPr>
          <w:ilvl w:val="0"/>
          <w:numId w:val="4"/>
        </w:numPr>
        <w:rPr>
          <w:rFonts w:eastAsiaTheme="minorEastAsia"/>
        </w:rPr>
      </w:pPr>
      <m:oMath>
        <m:r>
          <w:rPr>
            <w:rFonts w:ascii="Cambria Math" w:eastAsiaTheme="minorEastAsia" w:hAnsi="Cambria Math"/>
          </w:rPr>
          <m:t>f:  Output activation function</m:t>
        </m:r>
      </m:oMath>
    </w:p>
    <w:p w14:paraId="626F4B05" w14:textId="44B30331" w:rsidR="00C6641F" w:rsidRPr="00C6641F" w:rsidRDefault="00C6641F" w:rsidP="002C3F68">
      <w:pPr>
        <w:pStyle w:val="ListParagraph"/>
        <w:numPr>
          <w:ilvl w:val="0"/>
          <w:numId w:val="4"/>
        </w:numPr>
        <w:rPr>
          <w:rFonts w:eastAsiaTheme="minorEastAsia"/>
        </w:rPr>
      </w:pPr>
      <m:oMath>
        <m:r>
          <w:rPr>
            <w:rFonts w:ascii="Cambria Math" w:eastAsiaTheme="minorEastAsia" w:hAnsi="Cambria Math"/>
          </w:rPr>
          <m:t>H:  Number of hidden units</m:t>
        </m:r>
      </m:oMath>
    </w:p>
    <w:p w14:paraId="494B84CF" w14:textId="526BF777" w:rsidR="00C6641F" w:rsidRPr="002C3F68" w:rsidRDefault="00C6641F" w:rsidP="002C3F68">
      <w:pPr>
        <w:pStyle w:val="ListParagraph"/>
        <w:numPr>
          <w:ilvl w:val="0"/>
          <w:numId w:val="4"/>
        </w:numPr>
        <w:rPr>
          <w:rFonts w:eastAsiaTheme="minorEastAsia"/>
        </w:rPr>
      </w:pPr>
      <m:oMath>
        <m:r>
          <w:rPr>
            <w:rFonts w:ascii="Cambria Math" w:eastAsiaTheme="minorEastAsia" w:hAnsi="Cambria Math"/>
          </w:rPr>
          <m:t>p:  Number of input features</m:t>
        </m:r>
      </m:oMath>
    </w:p>
    <w:p w14:paraId="45A00746" w14:textId="3EB6F8A6" w:rsidR="002C3F68" w:rsidRPr="002C3F68" w:rsidRDefault="00000000" w:rsidP="002C3F68">
      <w:pPr>
        <w:pStyle w:val="ListParagraph"/>
        <w:numPr>
          <w:ilvl w:val="0"/>
          <w:numId w:val="4"/>
        </w:numPr>
        <w:rPr>
          <w:rFonts w:eastAsiaTheme="minorEastAsia"/>
        </w:rPr>
      </w:pPr>
      <m:oMath>
        <m:acc>
          <m:accPr>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  Predicted output</m:t>
        </m:r>
      </m:oMath>
    </w:p>
    <w:p w14:paraId="48A9FB5C" w14:textId="77777777" w:rsidR="002B6615" w:rsidRDefault="002B6615" w:rsidP="004422A9"/>
    <w:p w14:paraId="2635C21E" w14:textId="631E2E3C" w:rsidR="00146515" w:rsidRDefault="00604716" w:rsidP="005374B4">
      <w:pPr>
        <w:pStyle w:val="Heading3"/>
      </w:pPr>
      <w:bookmarkStart w:id="7" w:name="_Toc202275313"/>
      <w:r>
        <w:t>Light Gradient Boosting Machine</w:t>
      </w:r>
      <w:r w:rsidR="004422A9" w:rsidRPr="005374B4">
        <w:t xml:space="preserve"> (</w:t>
      </w:r>
      <w:proofErr w:type="spellStart"/>
      <w:r w:rsidR="004422A9" w:rsidRPr="005374B4">
        <w:t>LightGBM</w:t>
      </w:r>
      <w:proofErr w:type="spellEnd"/>
      <w:r w:rsidR="004422A9" w:rsidRPr="005374B4">
        <w:t>)</w:t>
      </w:r>
      <w:bookmarkEnd w:id="7"/>
    </w:p>
    <w:p w14:paraId="343F5C16" w14:textId="77777777" w:rsidR="00577E3F" w:rsidRDefault="004422A9" w:rsidP="004422A9">
      <w:r w:rsidRPr="004422A9">
        <w:t xml:space="preserve">A high-performance gradient boosting framework that builds decision trees sequentially, with each new tree correcting the errors of its predecessors. It uses histogram-based algorithms and leaf-wise tree growth to improve speed and accuracy. </w:t>
      </w:r>
      <w:proofErr w:type="spellStart"/>
      <w:r w:rsidRPr="004422A9">
        <w:t>LightGBM</w:t>
      </w:r>
      <w:proofErr w:type="spellEnd"/>
      <w:r w:rsidRPr="004422A9">
        <w:t xml:space="preserve"> is well-suited for large-scale structured data and excels in both classification and regression tasks, especially when model performance is prioritized over training time.</w:t>
      </w:r>
      <w:r w:rsidR="00253F30">
        <w:t xml:space="preserve"> </w:t>
      </w:r>
    </w:p>
    <w:p w14:paraId="43566B07" w14:textId="77777777" w:rsidR="00577E3F" w:rsidRDefault="00577E3F" w:rsidP="004422A9"/>
    <w:p w14:paraId="0DB294D1" w14:textId="5070B91C" w:rsidR="00253F30" w:rsidRDefault="002C3F68" w:rsidP="004422A9">
      <w:r>
        <w:t>Like</w:t>
      </w:r>
      <w:r w:rsidR="00253F30">
        <w:t xml:space="preserve"> </w:t>
      </w:r>
      <w:r w:rsidR="00604716">
        <w:t>Random Forest</w:t>
      </w:r>
      <w:r w:rsidR="00253F30">
        <w:t xml:space="preserve">, </w:t>
      </w:r>
      <w:proofErr w:type="spellStart"/>
      <w:r w:rsidR="00253F30">
        <w:t>LightGBM</w:t>
      </w:r>
      <w:proofErr w:type="spellEnd"/>
      <w:r w:rsidR="00253F30">
        <w:t xml:space="preserve"> also is</w:t>
      </w:r>
      <w:r w:rsidR="00253F30" w:rsidRPr="00253F30">
        <w:t xml:space="preserve"> not a single </w:t>
      </w:r>
      <w:r>
        <w:t xml:space="preserve">close-formed </w:t>
      </w:r>
      <w:r w:rsidR="00253F30" w:rsidRPr="00253F30">
        <w:t>equation, but the model is built iteratively</w:t>
      </w:r>
      <w:r w:rsidR="00253F30">
        <w:t xml:space="preserve"> as the equation below:</w:t>
      </w:r>
    </w:p>
    <w:p w14:paraId="3B20A352" w14:textId="77777777" w:rsidR="00ED098A" w:rsidRDefault="00ED098A" w:rsidP="004422A9"/>
    <w:p w14:paraId="4EFFB4B7" w14:textId="6DA62955" w:rsidR="00ED098A" w:rsidRPr="008847EC" w:rsidRDefault="00000000" w:rsidP="004422A9">
      <w:pPr>
        <w:rPr>
          <w:rFonts w:eastAsiaTheme="minorEastAsia"/>
        </w:rPr>
      </w:pPr>
      <m:oMathPara>
        <m:oMathParaPr>
          <m:jc m:val="center"/>
        </m:oMathParaPr>
        <m:oMath>
          <m:sSup>
            <m:sSupPr>
              <m:ctrlPr>
                <w:rPr>
                  <w:rFonts w:ascii="Cambria Math" w:hAnsi="Cambria Math"/>
                  <w:i/>
                </w:rPr>
              </m:ctrlPr>
            </m:sSupPr>
            <m:e>
              <m:acc>
                <m:accPr>
                  <m:ctrlPr>
                    <w:rPr>
                      <w:rFonts w:ascii="Cambria Math" w:hAnsi="Cambria Math"/>
                    </w:rPr>
                  </m:ctrlPr>
                </m:accPr>
                <m:e>
                  <m:r>
                    <w:rPr>
                      <w:rFonts w:ascii="Cambria Math" w:hAnsi="Cambria Math"/>
                    </w:rPr>
                    <m:t>y</m:t>
                  </m:r>
                </m:e>
              </m:acc>
            </m:e>
            <m:sup>
              <m:r>
                <w:rPr>
                  <w:rFonts w:ascii="Cambria Math" w:hAnsi="Cambria Math"/>
                </w:rPr>
                <m:t>t</m:t>
              </m:r>
            </m:sup>
          </m:sSup>
          <m:r>
            <w:rPr>
              <w:rFonts w:ascii="Cambria Math" w:hAnsi="Cambria Math"/>
            </w:rPr>
            <m:t>=</m:t>
          </m:r>
          <m:sSup>
            <m:sSupPr>
              <m:ctrlPr>
                <w:rPr>
                  <w:rFonts w:ascii="Cambria Math" w:hAnsi="Cambria Math"/>
                  <w:i/>
                </w:rPr>
              </m:ctrlPr>
            </m:sSupPr>
            <m:e>
              <m:acc>
                <m:accPr>
                  <m:ctrlPr>
                    <w:rPr>
                      <w:rFonts w:ascii="Cambria Math" w:hAnsi="Cambria Math"/>
                    </w:rPr>
                  </m:ctrlPr>
                </m:accPr>
                <m:e>
                  <m:r>
                    <w:rPr>
                      <w:rFonts w:ascii="Cambria Math" w:hAnsi="Cambria Math"/>
                    </w:rPr>
                    <m:t>y</m:t>
                  </m:r>
                </m:e>
              </m:acc>
            </m:e>
            <m:sup>
              <m:r>
                <w:rPr>
                  <w:rFonts w:ascii="Cambria Math" w:hAnsi="Cambria Math"/>
                </w:rPr>
                <m:t>t-1</m:t>
              </m:r>
            </m:sup>
          </m:sSup>
          <m:r>
            <w:rPr>
              <w:rFonts w:ascii="Cambria Math" w:hAnsi="Cambria Math"/>
            </w:rPr>
            <m:t>+</m:t>
          </m:r>
          <m:r>
            <m:rPr>
              <m:sty m:val="p"/>
            </m:rPr>
            <w:rPr>
              <w:rFonts w:ascii="Cambria Math" w:hAnsi="Cambria Math"/>
            </w:rPr>
            <m:t>η⋅</m:t>
          </m:r>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m:t>
              </m:r>
            </m:sub>
          </m:sSub>
          <m:d>
            <m:dPr>
              <m:ctrlPr>
                <w:rPr>
                  <w:rFonts w:ascii="Cambria Math" w:hAnsi="Cambria Math"/>
                  <w:i/>
                </w:rPr>
              </m:ctrlPr>
            </m:dPr>
            <m:e>
              <m:r>
                <w:rPr>
                  <w:rFonts w:ascii="Cambria Math" w:hAnsi="Cambria Math"/>
                </w:rPr>
                <m:t>x</m:t>
              </m:r>
            </m:e>
          </m:d>
        </m:oMath>
      </m:oMathPara>
    </w:p>
    <w:p w14:paraId="023CE6B0" w14:textId="77777777" w:rsidR="00ED098A" w:rsidRDefault="00ED098A" w:rsidP="004422A9">
      <w:pPr>
        <w:rPr>
          <w:rFonts w:eastAsiaTheme="minorEastAsia"/>
        </w:rPr>
      </w:pPr>
    </w:p>
    <w:p w14:paraId="357A3A68" w14:textId="7F55D9D2" w:rsidR="002C3F68" w:rsidRPr="002C3F68" w:rsidRDefault="00000000" w:rsidP="002C3F68">
      <w:pPr>
        <w:pStyle w:val="ListParagraph"/>
        <w:numPr>
          <w:ilvl w:val="0"/>
          <w:numId w:val="8"/>
        </w:numPr>
        <w:rPr>
          <w:rFonts w:eastAsiaTheme="minorEastAsia"/>
        </w:rPr>
      </w:pPr>
      <m:oMath>
        <m:sSup>
          <m:sSupPr>
            <m:ctrlPr>
              <w:rPr>
                <w:rFonts w:ascii="Cambria Math" w:eastAsiaTheme="minorEastAsia" w:hAnsi="Cambria Math"/>
                <w:i/>
              </w:rPr>
            </m:ctrlPr>
          </m:sSupPr>
          <m:e>
            <m:acc>
              <m:accPr>
                <m:ctrlPr>
                  <w:rPr>
                    <w:rFonts w:ascii="Cambria Math" w:eastAsiaTheme="minorEastAsia" w:hAnsi="Cambria Math"/>
                    <w:i/>
                  </w:rPr>
                </m:ctrlPr>
              </m:accPr>
              <m:e>
                <m:r>
                  <w:rPr>
                    <w:rFonts w:ascii="Cambria Math" w:eastAsiaTheme="minorEastAsia" w:hAnsi="Cambria Math"/>
                  </w:rPr>
                  <m:t>y</m:t>
                </m:r>
              </m:e>
            </m:acc>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  Prediction from iteration t</m:t>
        </m:r>
      </m:oMath>
    </w:p>
    <w:p w14:paraId="77432D5F" w14:textId="698CA92C" w:rsidR="002C3F68" w:rsidRPr="002C3F68" w:rsidRDefault="00000000" w:rsidP="002C3F68">
      <w:pPr>
        <w:pStyle w:val="ListParagraph"/>
        <w:numPr>
          <w:ilvl w:val="0"/>
          <w:numId w:val="8"/>
        </w:numPr>
        <w:rPr>
          <w:rFonts w:eastAsiaTheme="minorEastAsia"/>
        </w:rPr>
      </w:pPr>
      <m:oMath>
        <m:sSup>
          <m:sSupPr>
            <m:ctrlPr>
              <w:rPr>
                <w:rFonts w:ascii="Cambria Math" w:eastAsiaTheme="minorEastAsia" w:hAnsi="Cambria Math"/>
                <w:i/>
              </w:rPr>
            </m:ctrlPr>
          </m:sSupPr>
          <m:e>
            <m:acc>
              <m:accPr>
                <m:ctrlPr>
                  <w:rPr>
                    <w:rFonts w:ascii="Cambria Math" w:eastAsiaTheme="minorEastAsia" w:hAnsi="Cambria Math"/>
                    <w:i/>
                  </w:rPr>
                </m:ctrlPr>
              </m:accPr>
              <m:e>
                <m:r>
                  <w:rPr>
                    <w:rFonts w:ascii="Cambria Math" w:eastAsiaTheme="minorEastAsia" w:hAnsi="Cambria Math"/>
                  </w:rPr>
                  <m:t>y</m:t>
                </m:r>
              </m:e>
            </m:acc>
          </m:e>
          <m:sup>
            <m:d>
              <m:dPr>
                <m:ctrlPr>
                  <w:rPr>
                    <w:rFonts w:ascii="Cambria Math" w:eastAsiaTheme="minorEastAsia" w:hAnsi="Cambria Math"/>
                    <w:i/>
                  </w:rPr>
                </m:ctrlPr>
              </m:dPr>
              <m:e>
                <m:r>
                  <w:rPr>
                    <w:rFonts w:ascii="Cambria Math" w:eastAsiaTheme="minorEastAsia" w:hAnsi="Cambria Math"/>
                  </w:rPr>
                  <m:t>t-1</m:t>
                </m:r>
              </m:e>
            </m:d>
          </m:sup>
        </m:sSup>
        <m:r>
          <w:rPr>
            <w:rFonts w:ascii="Cambria Math" w:eastAsiaTheme="minorEastAsia" w:hAnsi="Cambria Math"/>
          </w:rPr>
          <m:t>:  Prediction from previous iteration</m:t>
        </m:r>
      </m:oMath>
    </w:p>
    <w:p w14:paraId="48B4E652" w14:textId="1FD534BF" w:rsidR="002C3F68" w:rsidRPr="002C3F68" w:rsidRDefault="00000000" w:rsidP="002C3F68">
      <w:pPr>
        <w:pStyle w:val="ListParagraph"/>
        <w:numPr>
          <w:ilvl w:val="0"/>
          <w:numId w:val="8"/>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New decision tree at iteration t</m:t>
        </m:r>
      </m:oMath>
    </w:p>
    <w:p w14:paraId="43ED378B" w14:textId="749542F2" w:rsidR="002C3F68" w:rsidRPr="002C3F68" w:rsidRDefault="002C3F68" w:rsidP="002C3F68">
      <w:pPr>
        <w:pStyle w:val="ListParagraph"/>
        <w:numPr>
          <w:ilvl w:val="0"/>
          <w:numId w:val="8"/>
        </w:numPr>
        <w:rPr>
          <w:rFonts w:eastAsiaTheme="minorEastAsia"/>
        </w:rPr>
      </w:pPr>
      <m:oMath>
        <m:r>
          <w:rPr>
            <w:rFonts w:ascii="Cambria Math" w:eastAsiaTheme="minorEastAsia" w:hAnsi="Cambria Math"/>
          </w:rPr>
          <m:t>η:  Learning rate</m:t>
        </m:r>
      </m:oMath>
    </w:p>
    <w:p w14:paraId="27E2B88D" w14:textId="77777777" w:rsidR="00716B66" w:rsidRDefault="00716B66" w:rsidP="009034EC"/>
    <w:p w14:paraId="28FB7082" w14:textId="099CE41E" w:rsidR="00052183" w:rsidRDefault="00052183" w:rsidP="005B619E">
      <w:pPr>
        <w:pStyle w:val="Heading1"/>
        <w:rPr>
          <w:rFonts w:eastAsiaTheme="minorEastAsia"/>
        </w:rPr>
      </w:pPr>
      <w:bookmarkStart w:id="8" w:name="_Toc202275314"/>
      <w:r>
        <w:rPr>
          <w:rFonts w:eastAsiaTheme="minorEastAsia"/>
        </w:rPr>
        <w:t>Exploratory Data Analysis</w:t>
      </w:r>
      <w:bookmarkEnd w:id="8"/>
    </w:p>
    <w:p w14:paraId="56D859B1" w14:textId="4A2695EA" w:rsidR="006B09AB" w:rsidRDefault="00D231B1" w:rsidP="006B09AB">
      <w:r>
        <w:t xml:space="preserve">Raw geographical information systems (GIS) data for property sales and parcel details are read into </w:t>
      </w:r>
      <w:r w:rsidRPr="001D7C5F">
        <w:rPr>
          <w:rFonts w:ascii="Courier New" w:hAnsi="Courier New" w:cs="Courier New"/>
        </w:rPr>
        <w:t>pandas</w:t>
      </w:r>
      <w:r>
        <w:t xml:space="preserve"> </w:t>
      </w:r>
      <w:proofErr w:type="spellStart"/>
      <w:r>
        <w:t>dataframes</w:t>
      </w:r>
      <w:proofErr w:type="spellEnd"/>
      <w:r>
        <w:t xml:space="preserve"> and merged based on a primary key (folio)</w:t>
      </w:r>
      <w:r w:rsidR="006B09AB">
        <w:t xml:space="preserve"> while dropping non-analytical fields</w:t>
      </w:r>
      <w:r>
        <w:t xml:space="preserve">. In the event of duplicate fields, values from the sales </w:t>
      </w:r>
      <w:proofErr w:type="spellStart"/>
      <w:r>
        <w:t>dataframe</w:t>
      </w:r>
      <w:proofErr w:type="spellEnd"/>
      <w:r>
        <w:t xml:space="preserve"> are preserved. </w:t>
      </w:r>
      <w:r w:rsidR="006B09AB">
        <w:t>The schema is listed below.</w:t>
      </w:r>
    </w:p>
    <w:p w14:paraId="44F5C95F" w14:textId="77777777" w:rsidR="006B09AB" w:rsidRDefault="006B09AB" w:rsidP="006B09AB"/>
    <w:p w14:paraId="243B2BD6" w14:textId="7CD3F01E" w:rsidR="006B09AB" w:rsidRDefault="006B09AB" w:rsidP="006B09AB">
      <w:pPr>
        <w:pStyle w:val="Caption"/>
        <w:keepNext/>
        <w:jc w:val="center"/>
      </w:pPr>
      <w:bookmarkStart w:id="9" w:name="_Toc202275329"/>
      <w:r>
        <w:lastRenderedPageBreak/>
        <w:t xml:space="preserve">Table </w:t>
      </w:r>
      <w:r w:rsidR="00A8312C">
        <w:fldChar w:fldCharType="begin"/>
      </w:r>
      <w:r w:rsidR="00A8312C">
        <w:instrText xml:space="preserve"> SEQ Table \* ARABIC </w:instrText>
      </w:r>
      <w:r w:rsidR="00A8312C">
        <w:fldChar w:fldCharType="separate"/>
      </w:r>
      <w:r w:rsidR="00A8312C">
        <w:rPr>
          <w:noProof/>
        </w:rPr>
        <w:t>1</w:t>
      </w:r>
      <w:r w:rsidR="00A8312C">
        <w:rPr>
          <w:noProof/>
        </w:rPr>
        <w:fldChar w:fldCharType="end"/>
      </w:r>
      <w:r>
        <w:t>: Schema for Finalized Data</w:t>
      </w:r>
      <w:bookmarkEnd w:id="9"/>
    </w:p>
    <w:tbl>
      <w:tblPr>
        <w:tblW w:w="7100" w:type="dxa"/>
        <w:jc w:val="center"/>
        <w:tblCellMar>
          <w:left w:w="0" w:type="dxa"/>
          <w:right w:w="0" w:type="dxa"/>
        </w:tblCellMar>
        <w:tblLook w:val="0420" w:firstRow="1" w:lastRow="0" w:firstColumn="0" w:lastColumn="0" w:noHBand="0" w:noVBand="1"/>
      </w:tblPr>
      <w:tblGrid>
        <w:gridCol w:w="1520"/>
        <w:gridCol w:w="1890"/>
        <w:gridCol w:w="3690"/>
      </w:tblGrid>
      <w:tr w:rsidR="006B09AB" w:rsidRPr="00AE6680" w14:paraId="370FEE5B" w14:textId="77777777" w:rsidTr="00C04BDD">
        <w:trPr>
          <w:trHeight w:val="576"/>
          <w:tblHeader/>
          <w:jc w:val="center"/>
        </w:trPr>
        <w:tc>
          <w:tcPr>
            <w:tcW w:w="1520" w:type="dxa"/>
            <w:tcBorders>
              <w:top w:val="single" w:sz="8" w:space="0" w:color="3B43D7"/>
              <w:left w:val="single" w:sz="8" w:space="0" w:color="3B43D7"/>
              <w:bottom w:val="single" w:sz="8" w:space="0" w:color="3B43D7"/>
              <w:right w:val="nil"/>
            </w:tcBorders>
            <w:shd w:val="clear" w:color="auto" w:fill="3B43D7"/>
            <w:tcMar>
              <w:top w:w="15" w:type="dxa"/>
              <w:left w:w="15" w:type="dxa"/>
              <w:bottom w:w="0" w:type="dxa"/>
              <w:right w:w="15" w:type="dxa"/>
            </w:tcMar>
            <w:vAlign w:val="center"/>
            <w:hideMark/>
          </w:tcPr>
          <w:p w14:paraId="0D0D80EB" w14:textId="77777777" w:rsidR="006B09AB" w:rsidRPr="00AE6680" w:rsidRDefault="006B09AB" w:rsidP="002B25F2">
            <w:pPr>
              <w:jc w:val="center"/>
              <w:rPr>
                <w:color w:val="FFFFFF" w:themeColor="background1"/>
              </w:rPr>
            </w:pPr>
            <w:r w:rsidRPr="00AE6680">
              <w:rPr>
                <w:b/>
                <w:bCs/>
                <w:color w:val="FFFFFF" w:themeColor="background1"/>
              </w:rPr>
              <w:t>Feature</w:t>
            </w:r>
          </w:p>
        </w:tc>
        <w:tc>
          <w:tcPr>
            <w:tcW w:w="1890" w:type="dxa"/>
            <w:tcBorders>
              <w:top w:val="single" w:sz="8" w:space="0" w:color="3B43D7"/>
              <w:left w:val="nil"/>
              <w:bottom w:val="single" w:sz="8" w:space="0" w:color="3B43D7"/>
              <w:right w:val="nil"/>
            </w:tcBorders>
            <w:shd w:val="clear" w:color="auto" w:fill="3B43D7"/>
            <w:tcMar>
              <w:top w:w="15" w:type="dxa"/>
              <w:left w:w="15" w:type="dxa"/>
              <w:bottom w:w="0" w:type="dxa"/>
              <w:right w:w="15" w:type="dxa"/>
            </w:tcMar>
            <w:vAlign w:val="center"/>
            <w:hideMark/>
          </w:tcPr>
          <w:p w14:paraId="5A17787C" w14:textId="77777777" w:rsidR="006B09AB" w:rsidRPr="00AE6680" w:rsidRDefault="006B09AB" w:rsidP="002B25F2">
            <w:pPr>
              <w:jc w:val="center"/>
              <w:rPr>
                <w:color w:val="FFFFFF" w:themeColor="background1"/>
              </w:rPr>
            </w:pPr>
            <w:r w:rsidRPr="00AE6680">
              <w:rPr>
                <w:b/>
                <w:bCs/>
                <w:color w:val="FFFFFF" w:themeColor="background1"/>
              </w:rPr>
              <w:t>Data Type</w:t>
            </w:r>
          </w:p>
        </w:tc>
        <w:tc>
          <w:tcPr>
            <w:tcW w:w="3690" w:type="dxa"/>
            <w:tcBorders>
              <w:top w:val="single" w:sz="8" w:space="0" w:color="3B43D7"/>
              <w:left w:val="nil"/>
              <w:bottom w:val="single" w:sz="8" w:space="0" w:color="3B43D7"/>
              <w:right w:val="single" w:sz="8" w:space="0" w:color="3B43D7"/>
            </w:tcBorders>
            <w:shd w:val="clear" w:color="auto" w:fill="3B43D7"/>
            <w:tcMar>
              <w:top w:w="15" w:type="dxa"/>
              <w:left w:w="15" w:type="dxa"/>
              <w:bottom w:w="0" w:type="dxa"/>
              <w:right w:w="15" w:type="dxa"/>
            </w:tcMar>
            <w:vAlign w:val="center"/>
            <w:hideMark/>
          </w:tcPr>
          <w:p w14:paraId="517600F7" w14:textId="77777777" w:rsidR="006B09AB" w:rsidRPr="00AE6680" w:rsidRDefault="006B09AB" w:rsidP="002B25F2">
            <w:pPr>
              <w:jc w:val="center"/>
              <w:rPr>
                <w:color w:val="FFFFFF" w:themeColor="background1"/>
              </w:rPr>
            </w:pPr>
            <w:r w:rsidRPr="00AE6680">
              <w:rPr>
                <w:b/>
                <w:bCs/>
                <w:color w:val="FFFFFF" w:themeColor="background1"/>
              </w:rPr>
              <w:t>Description</w:t>
            </w:r>
          </w:p>
        </w:tc>
      </w:tr>
      <w:tr w:rsidR="006B09AB" w:rsidRPr="00AE6680" w14:paraId="6E6D437E" w14:textId="77777777" w:rsidTr="002B25F2">
        <w:trPr>
          <w:trHeight w:val="288"/>
          <w:jc w:val="center"/>
        </w:trPr>
        <w:tc>
          <w:tcPr>
            <w:tcW w:w="1520" w:type="dxa"/>
            <w:tcBorders>
              <w:top w:val="single" w:sz="8" w:space="0" w:color="3B43D7"/>
              <w:left w:val="single" w:sz="8" w:space="0" w:color="3B43D7"/>
              <w:bottom w:val="single" w:sz="8" w:space="0" w:color="3B43D7"/>
              <w:right w:val="nil"/>
            </w:tcBorders>
            <w:shd w:val="clear" w:color="auto" w:fill="E8E9F8"/>
            <w:tcMar>
              <w:top w:w="15" w:type="dxa"/>
              <w:left w:w="15" w:type="dxa"/>
              <w:bottom w:w="0" w:type="dxa"/>
              <w:right w:w="15" w:type="dxa"/>
            </w:tcMar>
            <w:vAlign w:val="center"/>
            <w:hideMark/>
          </w:tcPr>
          <w:p w14:paraId="7937DEBD" w14:textId="77777777" w:rsidR="006B09AB" w:rsidRPr="008D04B7" w:rsidRDefault="006B09AB" w:rsidP="002B25F2">
            <w:pPr>
              <w:jc w:val="center"/>
              <w:rPr>
                <w:sz w:val="22"/>
                <w:szCs w:val="22"/>
              </w:rPr>
            </w:pPr>
            <w:r w:rsidRPr="008D04B7">
              <w:rPr>
                <w:sz w:val="22"/>
                <w:szCs w:val="22"/>
              </w:rPr>
              <w:t>FOLIO</w:t>
            </w:r>
          </w:p>
        </w:tc>
        <w:tc>
          <w:tcPr>
            <w:tcW w:w="1890" w:type="dxa"/>
            <w:tcBorders>
              <w:top w:val="single" w:sz="8" w:space="0" w:color="3B43D7"/>
              <w:left w:val="nil"/>
              <w:bottom w:val="single" w:sz="8" w:space="0" w:color="3B43D7"/>
              <w:right w:val="nil"/>
            </w:tcBorders>
            <w:shd w:val="clear" w:color="auto" w:fill="E8E9F8"/>
            <w:tcMar>
              <w:top w:w="15" w:type="dxa"/>
              <w:left w:w="15" w:type="dxa"/>
              <w:bottom w:w="0" w:type="dxa"/>
              <w:right w:w="15" w:type="dxa"/>
            </w:tcMar>
            <w:vAlign w:val="center"/>
            <w:hideMark/>
          </w:tcPr>
          <w:p w14:paraId="6F68F603" w14:textId="77777777" w:rsidR="006B09AB" w:rsidRPr="008D04B7" w:rsidRDefault="006B09AB" w:rsidP="002B25F2">
            <w:pPr>
              <w:jc w:val="center"/>
              <w:rPr>
                <w:sz w:val="22"/>
                <w:szCs w:val="22"/>
              </w:rPr>
            </w:pPr>
            <w:r w:rsidRPr="008D04B7">
              <w:rPr>
                <w:sz w:val="22"/>
                <w:szCs w:val="22"/>
              </w:rPr>
              <w:t>object</w:t>
            </w:r>
          </w:p>
        </w:tc>
        <w:tc>
          <w:tcPr>
            <w:tcW w:w="3690" w:type="dxa"/>
            <w:tcBorders>
              <w:top w:val="single" w:sz="8" w:space="0" w:color="3B43D7"/>
              <w:left w:val="nil"/>
              <w:bottom w:val="single" w:sz="8" w:space="0" w:color="3B43D7"/>
              <w:right w:val="single" w:sz="8" w:space="0" w:color="3B43D7"/>
            </w:tcBorders>
            <w:shd w:val="clear" w:color="auto" w:fill="E8E9F8"/>
            <w:tcMar>
              <w:top w:w="15" w:type="dxa"/>
              <w:left w:w="15" w:type="dxa"/>
              <w:bottom w:w="0" w:type="dxa"/>
              <w:right w:w="15" w:type="dxa"/>
            </w:tcMar>
            <w:vAlign w:val="center"/>
            <w:hideMark/>
          </w:tcPr>
          <w:p w14:paraId="28B2CCF3" w14:textId="77777777" w:rsidR="006B09AB" w:rsidRPr="008D04B7" w:rsidRDefault="006B09AB" w:rsidP="002B25F2">
            <w:pPr>
              <w:jc w:val="center"/>
              <w:rPr>
                <w:sz w:val="22"/>
                <w:szCs w:val="22"/>
              </w:rPr>
            </w:pPr>
            <w:r w:rsidRPr="008D04B7">
              <w:rPr>
                <w:sz w:val="22"/>
                <w:szCs w:val="22"/>
              </w:rPr>
              <w:t>Folio of parcel. Primary key</w:t>
            </w:r>
          </w:p>
        </w:tc>
      </w:tr>
      <w:tr w:rsidR="006B09AB" w:rsidRPr="00AE6680" w14:paraId="480D5A1B" w14:textId="77777777" w:rsidTr="002B25F2">
        <w:trPr>
          <w:trHeight w:val="288"/>
          <w:jc w:val="center"/>
        </w:trPr>
        <w:tc>
          <w:tcPr>
            <w:tcW w:w="1520" w:type="dxa"/>
            <w:tcBorders>
              <w:top w:val="single" w:sz="8" w:space="0" w:color="3B43D7"/>
              <w:left w:val="single" w:sz="8" w:space="0" w:color="3B43D7"/>
              <w:bottom w:val="single" w:sz="8" w:space="0" w:color="3B43D7"/>
              <w:right w:val="nil"/>
            </w:tcBorders>
            <w:shd w:val="clear" w:color="auto" w:fill="auto"/>
            <w:tcMar>
              <w:top w:w="15" w:type="dxa"/>
              <w:left w:w="15" w:type="dxa"/>
              <w:bottom w:w="0" w:type="dxa"/>
              <w:right w:w="15" w:type="dxa"/>
            </w:tcMar>
            <w:vAlign w:val="center"/>
            <w:hideMark/>
          </w:tcPr>
          <w:p w14:paraId="70C321F8" w14:textId="77777777" w:rsidR="006B09AB" w:rsidRPr="008D04B7" w:rsidRDefault="006B09AB" w:rsidP="002B25F2">
            <w:pPr>
              <w:jc w:val="center"/>
              <w:rPr>
                <w:sz w:val="22"/>
                <w:szCs w:val="22"/>
              </w:rPr>
            </w:pPr>
            <w:r w:rsidRPr="008D04B7">
              <w:rPr>
                <w:sz w:val="22"/>
                <w:szCs w:val="22"/>
              </w:rPr>
              <w:t>SITE_ZIP</w:t>
            </w:r>
          </w:p>
        </w:tc>
        <w:tc>
          <w:tcPr>
            <w:tcW w:w="1890" w:type="dxa"/>
            <w:tcBorders>
              <w:top w:val="single" w:sz="8" w:space="0" w:color="3B43D7"/>
              <w:left w:val="nil"/>
              <w:bottom w:val="single" w:sz="8" w:space="0" w:color="3B43D7"/>
              <w:right w:val="nil"/>
            </w:tcBorders>
            <w:shd w:val="clear" w:color="auto" w:fill="auto"/>
            <w:tcMar>
              <w:top w:w="15" w:type="dxa"/>
              <w:left w:w="15" w:type="dxa"/>
              <w:bottom w:w="0" w:type="dxa"/>
              <w:right w:w="15" w:type="dxa"/>
            </w:tcMar>
            <w:vAlign w:val="center"/>
            <w:hideMark/>
          </w:tcPr>
          <w:p w14:paraId="08FB2833" w14:textId="77777777" w:rsidR="006B09AB" w:rsidRPr="008D04B7" w:rsidRDefault="006B09AB" w:rsidP="002B25F2">
            <w:pPr>
              <w:jc w:val="center"/>
              <w:rPr>
                <w:sz w:val="22"/>
                <w:szCs w:val="22"/>
              </w:rPr>
            </w:pPr>
            <w:r w:rsidRPr="008D04B7">
              <w:rPr>
                <w:sz w:val="22"/>
                <w:szCs w:val="22"/>
              </w:rPr>
              <w:t>category</w:t>
            </w:r>
          </w:p>
        </w:tc>
        <w:tc>
          <w:tcPr>
            <w:tcW w:w="3690" w:type="dxa"/>
            <w:tcBorders>
              <w:top w:val="single" w:sz="8" w:space="0" w:color="3B43D7"/>
              <w:left w:val="nil"/>
              <w:bottom w:val="single" w:sz="8" w:space="0" w:color="3B43D7"/>
              <w:right w:val="single" w:sz="8" w:space="0" w:color="3B43D7"/>
            </w:tcBorders>
            <w:shd w:val="clear" w:color="auto" w:fill="auto"/>
            <w:tcMar>
              <w:top w:w="15" w:type="dxa"/>
              <w:left w:w="15" w:type="dxa"/>
              <w:bottom w:w="0" w:type="dxa"/>
              <w:right w:w="15" w:type="dxa"/>
            </w:tcMar>
            <w:vAlign w:val="center"/>
            <w:hideMark/>
          </w:tcPr>
          <w:p w14:paraId="2641DECE" w14:textId="77777777" w:rsidR="006B09AB" w:rsidRPr="008D04B7" w:rsidRDefault="006B09AB" w:rsidP="002B25F2">
            <w:pPr>
              <w:jc w:val="center"/>
              <w:rPr>
                <w:sz w:val="22"/>
                <w:szCs w:val="22"/>
              </w:rPr>
            </w:pPr>
            <w:r w:rsidRPr="008D04B7">
              <w:rPr>
                <w:sz w:val="22"/>
                <w:szCs w:val="22"/>
              </w:rPr>
              <w:t>Postal zip code</w:t>
            </w:r>
          </w:p>
        </w:tc>
      </w:tr>
      <w:tr w:rsidR="006B09AB" w:rsidRPr="00AE6680" w14:paraId="2422E36E" w14:textId="77777777" w:rsidTr="002B25F2">
        <w:trPr>
          <w:trHeight w:val="288"/>
          <w:jc w:val="center"/>
        </w:trPr>
        <w:tc>
          <w:tcPr>
            <w:tcW w:w="1520" w:type="dxa"/>
            <w:tcBorders>
              <w:top w:val="single" w:sz="8" w:space="0" w:color="3B43D7"/>
              <w:left w:val="single" w:sz="8" w:space="0" w:color="3B43D7"/>
              <w:bottom w:val="single" w:sz="8" w:space="0" w:color="3B43D7"/>
              <w:right w:val="nil"/>
            </w:tcBorders>
            <w:shd w:val="clear" w:color="auto" w:fill="E8E9F8"/>
            <w:tcMar>
              <w:top w:w="15" w:type="dxa"/>
              <w:left w:w="15" w:type="dxa"/>
              <w:bottom w:w="0" w:type="dxa"/>
              <w:right w:w="15" w:type="dxa"/>
            </w:tcMar>
            <w:vAlign w:val="center"/>
            <w:hideMark/>
          </w:tcPr>
          <w:p w14:paraId="43468C69" w14:textId="77777777" w:rsidR="006B09AB" w:rsidRPr="008D04B7" w:rsidRDefault="006B09AB" w:rsidP="002B25F2">
            <w:pPr>
              <w:jc w:val="center"/>
              <w:rPr>
                <w:sz w:val="22"/>
                <w:szCs w:val="22"/>
              </w:rPr>
            </w:pPr>
            <w:proofErr w:type="spellStart"/>
            <w:r w:rsidRPr="008D04B7">
              <w:rPr>
                <w:sz w:val="22"/>
                <w:szCs w:val="22"/>
              </w:rPr>
              <w:t>tBEDS</w:t>
            </w:r>
            <w:proofErr w:type="spellEnd"/>
          </w:p>
        </w:tc>
        <w:tc>
          <w:tcPr>
            <w:tcW w:w="1890" w:type="dxa"/>
            <w:tcBorders>
              <w:top w:val="single" w:sz="8" w:space="0" w:color="3B43D7"/>
              <w:left w:val="nil"/>
              <w:bottom w:val="single" w:sz="8" w:space="0" w:color="3B43D7"/>
              <w:right w:val="nil"/>
            </w:tcBorders>
            <w:shd w:val="clear" w:color="auto" w:fill="E8E9F8"/>
            <w:tcMar>
              <w:top w:w="15" w:type="dxa"/>
              <w:left w:w="15" w:type="dxa"/>
              <w:bottom w:w="0" w:type="dxa"/>
              <w:right w:w="15" w:type="dxa"/>
            </w:tcMar>
            <w:vAlign w:val="center"/>
            <w:hideMark/>
          </w:tcPr>
          <w:p w14:paraId="04856061" w14:textId="77777777" w:rsidR="006B09AB" w:rsidRPr="008D04B7" w:rsidRDefault="006B09AB" w:rsidP="002B25F2">
            <w:pPr>
              <w:jc w:val="center"/>
              <w:rPr>
                <w:sz w:val="22"/>
                <w:szCs w:val="22"/>
              </w:rPr>
            </w:pPr>
            <w:r w:rsidRPr="008D04B7">
              <w:rPr>
                <w:sz w:val="22"/>
                <w:szCs w:val="22"/>
              </w:rPr>
              <w:t>float64</w:t>
            </w:r>
          </w:p>
        </w:tc>
        <w:tc>
          <w:tcPr>
            <w:tcW w:w="3690" w:type="dxa"/>
            <w:tcBorders>
              <w:top w:val="single" w:sz="8" w:space="0" w:color="3B43D7"/>
              <w:left w:val="nil"/>
              <w:bottom w:val="single" w:sz="8" w:space="0" w:color="3B43D7"/>
              <w:right w:val="single" w:sz="8" w:space="0" w:color="3B43D7"/>
            </w:tcBorders>
            <w:shd w:val="clear" w:color="auto" w:fill="E8E9F8"/>
            <w:tcMar>
              <w:top w:w="15" w:type="dxa"/>
              <w:left w:w="15" w:type="dxa"/>
              <w:bottom w:w="0" w:type="dxa"/>
              <w:right w:w="15" w:type="dxa"/>
            </w:tcMar>
            <w:vAlign w:val="center"/>
            <w:hideMark/>
          </w:tcPr>
          <w:p w14:paraId="0BCF209D" w14:textId="77777777" w:rsidR="006B09AB" w:rsidRPr="008D04B7" w:rsidRDefault="006B09AB" w:rsidP="002B25F2">
            <w:pPr>
              <w:jc w:val="center"/>
              <w:rPr>
                <w:sz w:val="22"/>
                <w:szCs w:val="22"/>
              </w:rPr>
            </w:pPr>
            <w:r w:rsidRPr="008D04B7">
              <w:rPr>
                <w:sz w:val="22"/>
                <w:szCs w:val="22"/>
              </w:rPr>
              <w:t>Number of beds</w:t>
            </w:r>
          </w:p>
        </w:tc>
      </w:tr>
      <w:tr w:rsidR="006B09AB" w:rsidRPr="00AE6680" w14:paraId="1557858F" w14:textId="77777777" w:rsidTr="002B25F2">
        <w:trPr>
          <w:trHeight w:val="288"/>
          <w:jc w:val="center"/>
        </w:trPr>
        <w:tc>
          <w:tcPr>
            <w:tcW w:w="1520" w:type="dxa"/>
            <w:tcBorders>
              <w:top w:val="single" w:sz="8" w:space="0" w:color="3B43D7"/>
              <w:left w:val="single" w:sz="8" w:space="0" w:color="3B43D7"/>
              <w:bottom w:val="single" w:sz="8" w:space="0" w:color="3B43D7"/>
              <w:right w:val="nil"/>
            </w:tcBorders>
            <w:shd w:val="clear" w:color="auto" w:fill="auto"/>
            <w:tcMar>
              <w:top w:w="15" w:type="dxa"/>
              <w:left w:w="15" w:type="dxa"/>
              <w:bottom w:w="0" w:type="dxa"/>
              <w:right w:w="15" w:type="dxa"/>
            </w:tcMar>
            <w:vAlign w:val="center"/>
            <w:hideMark/>
          </w:tcPr>
          <w:p w14:paraId="697BB5DF" w14:textId="77777777" w:rsidR="006B09AB" w:rsidRPr="008D04B7" w:rsidRDefault="006B09AB" w:rsidP="002B25F2">
            <w:pPr>
              <w:jc w:val="center"/>
              <w:rPr>
                <w:sz w:val="22"/>
                <w:szCs w:val="22"/>
              </w:rPr>
            </w:pPr>
            <w:proofErr w:type="spellStart"/>
            <w:r w:rsidRPr="008D04B7">
              <w:rPr>
                <w:sz w:val="22"/>
                <w:szCs w:val="22"/>
              </w:rPr>
              <w:t>tBATHS</w:t>
            </w:r>
            <w:proofErr w:type="spellEnd"/>
          </w:p>
        </w:tc>
        <w:tc>
          <w:tcPr>
            <w:tcW w:w="1890" w:type="dxa"/>
            <w:tcBorders>
              <w:top w:val="single" w:sz="8" w:space="0" w:color="3B43D7"/>
              <w:left w:val="nil"/>
              <w:bottom w:val="single" w:sz="8" w:space="0" w:color="3B43D7"/>
              <w:right w:val="nil"/>
            </w:tcBorders>
            <w:shd w:val="clear" w:color="auto" w:fill="auto"/>
            <w:tcMar>
              <w:top w:w="15" w:type="dxa"/>
              <w:left w:w="15" w:type="dxa"/>
              <w:bottom w:w="0" w:type="dxa"/>
              <w:right w:w="15" w:type="dxa"/>
            </w:tcMar>
            <w:vAlign w:val="center"/>
            <w:hideMark/>
          </w:tcPr>
          <w:p w14:paraId="49FD0DB8" w14:textId="77777777" w:rsidR="006B09AB" w:rsidRPr="008D04B7" w:rsidRDefault="006B09AB" w:rsidP="002B25F2">
            <w:pPr>
              <w:jc w:val="center"/>
              <w:rPr>
                <w:sz w:val="22"/>
                <w:szCs w:val="22"/>
              </w:rPr>
            </w:pPr>
            <w:r w:rsidRPr="008D04B7">
              <w:rPr>
                <w:sz w:val="22"/>
                <w:szCs w:val="22"/>
              </w:rPr>
              <w:t>float64</w:t>
            </w:r>
          </w:p>
        </w:tc>
        <w:tc>
          <w:tcPr>
            <w:tcW w:w="3690" w:type="dxa"/>
            <w:tcBorders>
              <w:top w:val="single" w:sz="8" w:space="0" w:color="3B43D7"/>
              <w:left w:val="nil"/>
              <w:bottom w:val="single" w:sz="8" w:space="0" w:color="3B43D7"/>
              <w:right w:val="single" w:sz="8" w:space="0" w:color="3B43D7"/>
            </w:tcBorders>
            <w:shd w:val="clear" w:color="auto" w:fill="auto"/>
            <w:tcMar>
              <w:top w:w="15" w:type="dxa"/>
              <w:left w:w="15" w:type="dxa"/>
              <w:bottom w:w="0" w:type="dxa"/>
              <w:right w:w="15" w:type="dxa"/>
            </w:tcMar>
            <w:vAlign w:val="center"/>
            <w:hideMark/>
          </w:tcPr>
          <w:p w14:paraId="0C04204B" w14:textId="77777777" w:rsidR="006B09AB" w:rsidRPr="008D04B7" w:rsidRDefault="006B09AB" w:rsidP="002B25F2">
            <w:pPr>
              <w:jc w:val="center"/>
              <w:rPr>
                <w:sz w:val="22"/>
                <w:szCs w:val="22"/>
              </w:rPr>
            </w:pPr>
            <w:r w:rsidRPr="008D04B7">
              <w:rPr>
                <w:sz w:val="22"/>
                <w:szCs w:val="22"/>
              </w:rPr>
              <w:t>Number of baths</w:t>
            </w:r>
          </w:p>
        </w:tc>
      </w:tr>
      <w:tr w:rsidR="006B09AB" w:rsidRPr="00AE6680" w14:paraId="380E8AC1" w14:textId="77777777" w:rsidTr="002B25F2">
        <w:trPr>
          <w:trHeight w:val="288"/>
          <w:jc w:val="center"/>
        </w:trPr>
        <w:tc>
          <w:tcPr>
            <w:tcW w:w="1520" w:type="dxa"/>
            <w:tcBorders>
              <w:top w:val="single" w:sz="8" w:space="0" w:color="3B43D7"/>
              <w:left w:val="single" w:sz="8" w:space="0" w:color="3B43D7"/>
              <w:bottom w:val="single" w:sz="8" w:space="0" w:color="3B43D7"/>
              <w:right w:val="nil"/>
            </w:tcBorders>
            <w:shd w:val="clear" w:color="auto" w:fill="E8E9F8"/>
            <w:tcMar>
              <w:top w:w="15" w:type="dxa"/>
              <w:left w:w="15" w:type="dxa"/>
              <w:bottom w:w="0" w:type="dxa"/>
              <w:right w:w="15" w:type="dxa"/>
            </w:tcMar>
            <w:vAlign w:val="center"/>
            <w:hideMark/>
          </w:tcPr>
          <w:p w14:paraId="59AB8E26" w14:textId="77777777" w:rsidR="006B09AB" w:rsidRPr="008D04B7" w:rsidRDefault="006B09AB" w:rsidP="002B25F2">
            <w:pPr>
              <w:jc w:val="center"/>
              <w:rPr>
                <w:sz w:val="22"/>
                <w:szCs w:val="22"/>
              </w:rPr>
            </w:pPr>
            <w:proofErr w:type="spellStart"/>
            <w:r w:rsidRPr="008D04B7">
              <w:rPr>
                <w:sz w:val="22"/>
                <w:szCs w:val="22"/>
              </w:rPr>
              <w:t>tSTORIES</w:t>
            </w:r>
            <w:proofErr w:type="spellEnd"/>
          </w:p>
        </w:tc>
        <w:tc>
          <w:tcPr>
            <w:tcW w:w="1890" w:type="dxa"/>
            <w:tcBorders>
              <w:top w:val="single" w:sz="8" w:space="0" w:color="3B43D7"/>
              <w:left w:val="nil"/>
              <w:bottom w:val="single" w:sz="8" w:space="0" w:color="3B43D7"/>
              <w:right w:val="nil"/>
            </w:tcBorders>
            <w:shd w:val="clear" w:color="auto" w:fill="E8E9F8"/>
            <w:tcMar>
              <w:top w:w="15" w:type="dxa"/>
              <w:left w:w="15" w:type="dxa"/>
              <w:bottom w:w="0" w:type="dxa"/>
              <w:right w:w="15" w:type="dxa"/>
            </w:tcMar>
            <w:vAlign w:val="center"/>
            <w:hideMark/>
          </w:tcPr>
          <w:p w14:paraId="2579216C" w14:textId="77777777" w:rsidR="006B09AB" w:rsidRPr="008D04B7" w:rsidRDefault="006B09AB" w:rsidP="002B25F2">
            <w:pPr>
              <w:jc w:val="center"/>
              <w:rPr>
                <w:sz w:val="22"/>
                <w:szCs w:val="22"/>
              </w:rPr>
            </w:pPr>
            <w:r w:rsidRPr="008D04B7">
              <w:rPr>
                <w:sz w:val="22"/>
                <w:szCs w:val="22"/>
              </w:rPr>
              <w:t>float64</w:t>
            </w:r>
          </w:p>
        </w:tc>
        <w:tc>
          <w:tcPr>
            <w:tcW w:w="3690" w:type="dxa"/>
            <w:tcBorders>
              <w:top w:val="single" w:sz="8" w:space="0" w:color="3B43D7"/>
              <w:left w:val="nil"/>
              <w:bottom w:val="single" w:sz="8" w:space="0" w:color="3B43D7"/>
              <w:right w:val="single" w:sz="8" w:space="0" w:color="3B43D7"/>
            </w:tcBorders>
            <w:shd w:val="clear" w:color="auto" w:fill="E8E9F8"/>
            <w:tcMar>
              <w:top w:w="15" w:type="dxa"/>
              <w:left w:w="15" w:type="dxa"/>
              <w:bottom w:w="0" w:type="dxa"/>
              <w:right w:w="15" w:type="dxa"/>
            </w:tcMar>
            <w:vAlign w:val="center"/>
            <w:hideMark/>
          </w:tcPr>
          <w:p w14:paraId="3303E901" w14:textId="77777777" w:rsidR="006B09AB" w:rsidRPr="008D04B7" w:rsidRDefault="006B09AB" w:rsidP="002B25F2">
            <w:pPr>
              <w:jc w:val="center"/>
              <w:rPr>
                <w:sz w:val="22"/>
                <w:szCs w:val="22"/>
              </w:rPr>
            </w:pPr>
            <w:r w:rsidRPr="008D04B7">
              <w:rPr>
                <w:sz w:val="22"/>
                <w:szCs w:val="22"/>
              </w:rPr>
              <w:t>Number of stories</w:t>
            </w:r>
          </w:p>
        </w:tc>
      </w:tr>
      <w:tr w:rsidR="006B09AB" w:rsidRPr="00AE6680" w14:paraId="457820E5" w14:textId="77777777" w:rsidTr="002B25F2">
        <w:trPr>
          <w:trHeight w:val="288"/>
          <w:jc w:val="center"/>
        </w:trPr>
        <w:tc>
          <w:tcPr>
            <w:tcW w:w="1520" w:type="dxa"/>
            <w:tcBorders>
              <w:top w:val="single" w:sz="8" w:space="0" w:color="3B43D7"/>
              <w:left w:val="single" w:sz="8" w:space="0" w:color="3B43D7"/>
              <w:bottom w:val="single" w:sz="8" w:space="0" w:color="3B43D7"/>
              <w:right w:val="nil"/>
            </w:tcBorders>
            <w:shd w:val="clear" w:color="auto" w:fill="auto"/>
            <w:tcMar>
              <w:top w:w="15" w:type="dxa"/>
              <w:left w:w="15" w:type="dxa"/>
              <w:bottom w:w="0" w:type="dxa"/>
              <w:right w:w="15" w:type="dxa"/>
            </w:tcMar>
            <w:vAlign w:val="center"/>
            <w:hideMark/>
          </w:tcPr>
          <w:p w14:paraId="20EDDB37" w14:textId="77777777" w:rsidR="006B09AB" w:rsidRPr="008D04B7" w:rsidRDefault="006B09AB" w:rsidP="002B25F2">
            <w:pPr>
              <w:jc w:val="center"/>
              <w:rPr>
                <w:sz w:val="22"/>
                <w:szCs w:val="22"/>
              </w:rPr>
            </w:pPr>
            <w:proofErr w:type="spellStart"/>
            <w:r w:rsidRPr="008D04B7">
              <w:rPr>
                <w:sz w:val="22"/>
                <w:szCs w:val="22"/>
              </w:rPr>
              <w:t>tUNITS</w:t>
            </w:r>
            <w:proofErr w:type="spellEnd"/>
          </w:p>
        </w:tc>
        <w:tc>
          <w:tcPr>
            <w:tcW w:w="1890" w:type="dxa"/>
            <w:tcBorders>
              <w:top w:val="single" w:sz="8" w:space="0" w:color="3B43D7"/>
              <w:left w:val="nil"/>
              <w:bottom w:val="single" w:sz="8" w:space="0" w:color="3B43D7"/>
              <w:right w:val="nil"/>
            </w:tcBorders>
            <w:shd w:val="clear" w:color="auto" w:fill="auto"/>
            <w:tcMar>
              <w:top w:w="15" w:type="dxa"/>
              <w:left w:w="15" w:type="dxa"/>
              <w:bottom w:w="0" w:type="dxa"/>
              <w:right w:w="15" w:type="dxa"/>
            </w:tcMar>
            <w:vAlign w:val="center"/>
            <w:hideMark/>
          </w:tcPr>
          <w:p w14:paraId="5FFFA34C" w14:textId="77777777" w:rsidR="006B09AB" w:rsidRPr="008D04B7" w:rsidRDefault="006B09AB" w:rsidP="002B25F2">
            <w:pPr>
              <w:jc w:val="center"/>
              <w:rPr>
                <w:sz w:val="22"/>
                <w:szCs w:val="22"/>
              </w:rPr>
            </w:pPr>
            <w:r w:rsidRPr="008D04B7">
              <w:rPr>
                <w:sz w:val="22"/>
                <w:szCs w:val="22"/>
              </w:rPr>
              <w:t>float64</w:t>
            </w:r>
          </w:p>
        </w:tc>
        <w:tc>
          <w:tcPr>
            <w:tcW w:w="3690" w:type="dxa"/>
            <w:tcBorders>
              <w:top w:val="single" w:sz="8" w:space="0" w:color="3B43D7"/>
              <w:left w:val="nil"/>
              <w:bottom w:val="single" w:sz="8" w:space="0" w:color="3B43D7"/>
              <w:right w:val="single" w:sz="8" w:space="0" w:color="3B43D7"/>
            </w:tcBorders>
            <w:shd w:val="clear" w:color="auto" w:fill="auto"/>
            <w:tcMar>
              <w:top w:w="15" w:type="dxa"/>
              <w:left w:w="15" w:type="dxa"/>
              <w:bottom w:w="0" w:type="dxa"/>
              <w:right w:w="15" w:type="dxa"/>
            </w:tcMar>
            <w:vAlign w:val="center"/>
            <w:hideMark/>
          </w:tcPr>
          <w:p w14:paraId="6D287E09" w14:textId="77777777" w:rsidR="006B09AB" w:rsidRPr="008D04B7" w:rsidRDefault="006B09AB" w:rsidP="002B25F2">
            <w:pPr>
              <w:jc w:val="center"/>
              <w:rPr>
                <w:sz w:val="22"/>
                <w:szCs w:val="22"/>
              </w:rPr>
            </w:pPr>
            <w:r w:rsidRPr="008D04B7">
              <w:rPr>
                <w:sz w:val="22"/>
                <w:szCs w:val="22"/>
              </w:rPr>
              <w:t>Number of units</w:t>
            </w:r>
          </w:p>
        </w:tc>
      </w:tr>
      <w:tr w:rsidR="006B09AB" w:rsidRPr="00AE6680" w14:paraId="2D9FAB7F" w14:textId="77777777" w:rsidTr="002B25F2">
        <w:trPr>
          <w:trHeight w:val="288"/>
          <w:jc w:val="center"/>
        </w:trPr>
        <w:tc>
          <w:tcPr>
            <w:tcW w:w="1520" w:type="dxa"/>
            <w:tcBorders>
              <w:top w:val="single" w:sz="8" w:space="0" w:color="3B43D7"/>
              <w:left w:val="single" w:sz="8" w:space="0" w:color="3B43D7"/>
              <w:bottom w:val="single" w:sz="8" w:space="0" w:color="3B43D7"/>
              <w:right w:val="nil"/>
            </w:tcBorders>
            <w:shd w:val="clear" w:color="auto" w:fill="E8E9F8"/>
            <w:tcMar>
              <w:top w:w="15" w:type="dxa"/>
              <w:left w:w="15" w:type="dxa"/>
              <w:bottom w:w="0" w:type="dxa"/>
              <w:right w:w="15" w:type="dxa"/>
            </w:tcMar>
            <w:vAlign w:val="center"/>
            <w:hideMark/>
          </w:tcPr>
          <w:p w14:paraId="2C92D42C" w14:textId="77777777" w:rsidR="006B09AB" w:rsidRPr="008D04B7" w:rsidRDefault="006B09AB" w:rsidP="002B25F2">
            <w:pPr>
              <w:jc w:val="center"/>
              <w:rPr>
                <w:sz w:val="22"/>
                <w:szCs w:val="22"/>
              </w:rPr>
            </w:pPr>
            <w:proofErr w:type="spellStart"/>
            <w:r w:rsidRPr="008D04B7">
              <w:rPr>
                <w:sz w:val="22"/>
                <w:szCs w:val="22"/>
              </w:rPr>
              <w:t>tBLDGS</w:t>
            </w:r>
            <w:proofErr w:type="spellEnd"/>
          </w:p>
        </w:tc>
        <w:tc>
          <w:tcPr>
            <w:tcW w:w="1890" w:type="dxa"/>
            <w:tcBorders>
              <w:top w:val="single" w:sz="8" w:space="0" w:color="3B43D7"/>
              <w:left w:val="nil"/>
              <w:bottom w:val="single" w:sz="8" w:space="0" w:color="3B43D7"/>
              <w:right w:val="nil"/>
            </w:tcBorders>
            <w:shd w:val="clear" w:color="auto" w:fill="E8E9F8"/>
            <w:tcMar>
              <w:top w:w="15" w:type="dxa"/>
              <w:left w:w="15" w:type="dxa"/>
              <w:bottom w:w="0" w:type="dxa"/>
              <w:right w:w="15" w:type="dxa"/>
            </w:tcMar>
            <w:vAlign w:val="center"/>
            <w:hideMark/>
          </w:tcPr>
          <w:p w14:paraId="17E273CE" w14:textId="77777777" w:rsidR="006B09AB" w:rsidRPr="008D04B7" w:rsidRDefault="006B09AB" w:rsidP="002B25F2">
            <w:pPr>
              <w:jc w:val="center"/>
              <w:rPr>
                <w:sz w:val="22"/>
                <w:szCs w:val="22"/>
              </w:rPr>
            </w:pPr>
            <w:r w:rsidRPr="008D04B7">
              <w:rPr>
                <w:sz w:val="22"/>
                <w:szCs w:val="22"/>
              </w:rPr>
              <w:t>float64</w:t>
            </w:r>
          </w:p>
        </w:tc>
        <w:tc>
          <w:tcPr>
            <w:tcW w:w="3690" w:type="dxa"/>
            <w:tcBorders>
              <w:top w:val="single" w:sz="8" w:space="0" w:color="3B43D7"/>
              <w:left w:val="nil"/>
              <w:bottom w:val="single" w:sz="8" w:space="0" w:color="3B43D7"/>
              <w:right w:val="single" w:sz="8" w:space="0" w:color="3B43D7"/>
            </w:tcBorders>
            <w:shd w:val="clear" w:color="auto" w:fill="E8E9F8"/>
            <w:tcMar>
              <w:top w:w="15" w:type="dxa"/>
              <w:left w:w="15" w:type="dxa"/>
              <w:bottom w:w="0" w:type="dxa"/>
              <w:right w:w="15" w:type="dxa"/>
            </w:tcMar>
            <w:vAlign w:val="center"/>
            <w:hideMark/>
          </w:tcPr>
          <w:p w14:paraId="658154D0" w14:textId="77777777" w:rsidR="006B09AB" w:rsidRPr="008D04B7" w:rsidRDefault="006B09AB" w:rsidP="002B25F2">
            <w:pPr>
              <w:jc w:val="center"/>
              <w:rPr>
                <w:sz w:val="22"/>
                <w:szCs w:val="22"/>
              </w:rPr>
            </w:pPr>
            <w:r w:rsidRPr="008D04B7">
              <w:rPr>
                <w:sz w:val="22"/>
                <w:szCs w:val="22"/>
              </w:rPr>
              <w:t>Number of buildings</w:t>
            </w:r>
          </w:p>
        </w:tc>
      </w:tr>
      <w:tr w:rsidR="006B09AB" w:rsidRPr="00AE6680" w14:paraId="601AB5C1" w14:textId="77777777" w:rsidTr="002B25F2">
        <w:trPr>
          <w:trHeight w:val="288"/>
          <w:jc w:val="center"/>
        </w:trPr>
        <w:tc>
          <w:tcPr>
            <w:tcW w:w="1520" w:type="dxa"/>
            <w:tcBorders>
              <w:top w:val="single" w:sz="8" w:space="0" w:color="3B43D7"/>
              <w:left w:val="single" w:sz="8" w:space="0" w:color="3B43D7"/>
              <w:bottom w:val="single" w:sz="8" w:space="0" w:color="3B43D7"/>
              <w:right w:val="nil"/>
            </w:tcBorders>
            <w:shd w:val="clear" w:color="auto" w:fill="auto"/>
            <w:tcMar>
              <w:top w:w="15" w:type="dxa"/>
              <w:left w:w="15" w:type="dxa"/>
              <w:bottom w:w="0" w:type="dxa"/>
              <w:right w:w="15" w:type="dxa"/>
            </w:tcMar>
            <w:vAlign w:val="center"/>
            <w:hideMark/>
          </w:tcPr>
          <w:p w14:paraId="6182EB3F" w14:textId="77777777" w:rsidR="006B09AB" w:rsidRPr="008D04B7" w:rsidRDefault="006B09AB" w:rsidP="002B25F2">
            <w:pPr>
              <w:jc w:val="center"/>
              <w:rPr>
                <w:sz w:val="22"/>
                <w:szCs w:val="22"/>
              </w:rPr>
            </w:pPr>
            <w:r w:rsidRPr="008D04B7">
              <w:rPr>
                <w:sz w:val="22"/>
                <w:szCs w:val="22"/>
              </w:rPr>
              <w:t>HEAT_AR</w:t>
            </w:r>
          </w:p>
        </w:tc>
        <w:tc>
          <w:tcPr>
            <w:tcW w:w="1890" w:type="dxa"/>
            <w:tcBorders>
              <w:top w:val="single" w:sz="8" w:space="0" w:color="3B43D7"/>
              <w:left w:val="nil"/>
              <w:bottom w:val="single" w:sz="8" w:space="0" w:color="3B43D7"/>
              <w:right w:val="nil"/>
            </w:tcBorders>
            <w:shd w:val="clear" w:color="auto" w:fill="auto"/>
            <w:tcMar>
              <w:top w:w="15" w:type="dxa"/>
              <w:left w:w="15" w:type="dxa"/>
              <w:bottom w:w="0" w:type="dxa"/>
              <w:right w:w="15" w:type="dxa"/>
            </w:tcMar>
            <w:vAlign w:val="center"/>
            <w:hideMark/>
          </w:tcPr>
          <w:p w14:paraId="7687ADFE" w14:textId="77777777" w:rsidR="006B09AB" w:rsidRPr="008D04B7" w:rsidRDefault="006B09AB" w:rsidP="002B25F2">
            <w:pPr>
              <w:jc w:val="center"/>
              <w:rPr>
                <w:sz w:val="22"/>
                <w:szCs w:val="22"/>
              </w:rPr>
            </w:pPr>
            <w:r w:rsidRPr="008D04B7">
              <w:rPr>
                <w:sz w:val="22"/>
                <w:szCs w:val="22"/>
              </w:rPr>
              <w:t>float64</w:t>
            </w:r>
          </w:p>
        </w:tc>
        <w:tc>
          <w:tcPr>
            <w:tcW w:w="3690" w:type="dxa"/>
            <w:tcBorders>
              <w:top w:val="single" w:sz="8" w:space="0" w:color="3B43D7"/>
              <w:left w:val="nil"/>
              <w:bottom w:val="single" w:sz="8" w:space="0" w:color="3B43D7"/>
              <w:right w:val="single" w:sz="8" w:space="0" w:color="3B43D7"/>
            </w:tcBorders>
            <w:shd w:val="clear" w:color="auto" w:fill="auto"/>
            <w:tcMar>
              <w:top w:w="15" w:type="dxa"/>
              <w:left w:w="15" w:type="dxa"/>
              <w:bottom w:w="0" w:type="dxa"/>
              <w:right w:w="15" w:type="dxa"/>
            </w:tcMar>
            <w:vAlign w:val="center"/>
            <w:hideMark/>
          </w:tcPr>
          <w:p w14:paraId="4E2AEEDF" w14:textId="77777777" w:rsidR="006B09AB" w:rsidRPr="008D04B7" w:rsidRDefault="006B09AB" w:rsidP="002B25F2">
            <w:pPr>
              <w:jc w:val="center"/>
              <w:rPr>
                <w:sz w:val="22"/>
                <w:szCs w:val="22"/>
              </w:rPr>
            </w:pPr>
            <w:r w:rsidRPr="008D04B7">
              <w:rPr>
                <w:sz w:val="22"/>
                <w:szCs w:val="22"/>
              </w:rPr>
              <w:t>Heating area in ft</w:t>
            </w:r>
            <w:r w:rsidRPr="008D04B7">
              <w:rPr>
                <w:sz w:val="22"/>
                <w:szCs w:val="22"/>
                <w:vertAlign w:val="superscript"/>
              </w:rPr>
              <w:t>2</w:t>
            </w:r>
          </w:p>
        </w:tc>
      </w:tr>
      <w:tr w:rsidR="006B09AB" w:rsidRPr="00AE6680" w14:paraId="4CDE3B74" w14:textId="77777777" w:rsidTr="002B25F2">
        <w:trPr>
          <w:trHeight w:val="288"/>
          <w:jc w:val="center"/>
        </w:trPr>
        <w:tc>
          <w:tcPr>
            <w:tcW w:w="1520" w:type="dxa"/>
            <w:tcBorders>
              <w:top w:val="single" w:sz="8" w:space="0" w:color="3B43D7"/>
              <w:left w:val="single" w:sz="8" w:space="0" w:color="3B43D7"/>
              <w:bottom w:val="single" w:sz="8" w:space="0" w:color="3B43D7"/>
              <w:right w:val="nil"/>
            </w:tcBorders>
            <w:shd w:val="clear" w:color="auto" w:fill="E8E9F8"/>
            <w:tcMar>
              <w:top w:w="15" w:type="dxa"/>
              <w:left w:w="15" w:type="dxa"/>
              <w:bottom w:w="0" w:type="dxa"/>
              <w:right w:w="15" w:type="dxa"/>
            </w:tcMar>
            <w:vAlign w:val="center"/>
            <w:hideMark/>
          </w:tcPr>
          <w:p w14:paraId="7BBB97A8" w14:textId="77777777" w:rsidR="006B09AB" w:rsidRPr="008D04B7" w:rsidRDefault="006B09AB" w:rsidP="002B25F2">
            <w:pPr>
              <w:jc w:val="center"/>
              <w:rPr>
                <w:sz w:val="22"/>
                <w:szCs w:val="22"/>
              </w:rPr>
            </w:pPr>
            <w:r w:rsidRPr="008D04B7">
              <w:rPr>
                <w:sz w:val="22"/>
                <w:szCs w:val="22"/>
              </w:rPr>
              <w:t>ACREAGE</w:t>
            </w:r>
          </w:p>
        </w:tc>
        <w:tc>
          <w:tcPr>
            <w:tcW w:w="1890" w:type="dxa"/>
            <w:tcBorders>
              <w:top w:val="single" w:sz="8" w:space="0" w:color="3B43D7"/>
              <w:left w:val="nil"/>
              <w:bottom w:val="single" w:sz="8" w:space="0" w:color="3B43D7"/>
              <w:right w:val="nil"/>
            </w:tcBorders>
            <w:shd w:val="clear" w:color="auto" w:fill="E8E9F8"/>
            <w:tcMar>
              <w:top w:w="15" w:type="dxa"/>
              <w:left w:w="15" w:type="dxa"/>
              <w:bottom w:w="0" w:type="dxa"/>
              <w:right w:w="15" w:type="dxa"/>
            </w:tcMar>
            <w:vAlign w:val="center"/>
            <w:hideMark/>
          </w:tcPr>
          <w:p w14:paraId="66B61379" w14:textId="77777777" w:rsidR="006B09AB" w:rsidRPr="008D04B7" w:rsidRDefault="006B09AB" w:rsidP="002B25F2">
            <w:pPr>
              <w:jc w:val="center"/>
              <w:rPr>
                <w:sz w:val="22"/>
                <w:szCs w:val="22"/>
              </w:rPr>
            </w:pPr>
            <w:r w:rsidRPr="008D04B7">
              <w:rPr>
                <w:sz w:val="22"/>
                <w:szCs w:val="22"/>
              </w:rPr>
              <w:t>float64</w:t>
            </w:r>
          </w:p>
        </w:tc>
        <w:tc>
          <w:tcPr>
            <w:tcW w:w="3690" w:type="dxa"/>
            <w:tcBorders>
              <w:top w:val="single" w:sz="8" w:space="0" w:color="3B43D7"/>
              <w:left w:val="nil"/>
              <w:bottom w:val="single" w:sz="8" w:space="0" w:color="3B43D7"/>
              <w:right w:val="single" w:sz="8" w:space="0" w:color="3B43D7"/>
            </w:tcBorders>
            <w:shd w:val="clear" w:color="auto" w:fill="E8E9F8"/>
            <w:tcMar>
              <w:top w:w="15" w:type="dxa"/>
              <w:left w:w="15" w:type="dxa"/>
              <w:bottom w:w="0" w:type="dxa"/>
              <w:right w:w="15" w:type="dxa"/>
            </w:tcMar>
            <w:vAlign w:val="center"/>
            <w:hideMark/>
          </w:tcPr>
          <w:p w14:paraId="7215E424" w14:textId="77777777" w:rsidR="006B09AB" w:rsidRPr="008D04B7" w:rsidRDefault="006B09AB" w:rsidP="002B25F2">
            <w:pPr>
              <w:jc w:val="center"/>
              <w:rPr>
                <w:sz w:val="22"/>
                <w:szCs w:val="22"/>
              </w:rPr>
            </w:pPr>
            <w:r w:rsidRPr="008D04B7">
              <w:rPr>
                <w:sz w:val="22"/>
                <w:szCs w:val="22"/>
              </w:rPr>
              <w:t>Acreage of lot</w:t>
            </w:r>
          </w:p>
        </w:tc>
      </w:tr>
      <w:tr w:rsidR="006B09AB" w:rsidRPr="00AE6680" w14:paraId="1805702F" w14:textId="77777777" w:rsidTr="002B25F2">
        <w:trPr>
          <w:trHeight w:val="288"/>
          <w:jc w:val="center"/>
        </w:trPr>
        <w:tc>
          <w:tcPr>
            <w:tcW w:w="1520" w:type="dxa"/>
            <w:tcBorders>
              <w:top w:val="single" w:sz="8" w:space="0" w:color="3B43D7"/>
              <w:left w:val="single" w:sz="8" w:space="0" w:color="3B43D7"/>
              <w:bottom w:val="single" w:sz="8" w:space="0" w:color="3B43D7"/>
              <w:right w:val="nil"/>
            </w:tcBorders>
            <w:shd w:val="clear" w:color="auto" w:fill="auto"/>
            <w:tcMar>
              <w:top w:w="15" w:type="dxa"/>
              <w:left w:w="15" w:type="dxa"/>
              <w:bottom w:w="0" w:type="dxa"/>
              <w:right w:w="15" w:type="dxa"/>
            </w:tcMar>
            <w:vAlign w:val="center"/>
            <w:hideMark/>
          </w:tcPr>
          <w:p w14:paraId="049BAD15" w14:textId="77777777" w:rsidR="006B09AB" w:rsidRPr="008D04B7" w:rsidRDefault="006B09AB" w:rsidP="002B25F2">
            <w:pPr>
              <w:jc w:val="center"/>
              <w:rPr>
                <w:sz w:val="22"/>
                <w:szCs w:val="22"/>
              </w:rPr>
            </w:pPr>
            <w:r w:rsidRPr="008D04B7">
              <w:rPr>
                <w:sz w:val="22"/>
                <w:szCs w:val="22"/>
              </w:rPr>
              <w:t>LU_GRP</w:t>
            </w:r>
          </w:p>
        </w:tc>
        <w:tc>
          <w:tcPr>
            <w:tcW w:w="1890" w:type="dxa"/>
            <w:tcBorders>
              <w:top w:val="single" w:sz="8" w:space="0" w:color="3B43D7"/>
              <w:left w:val="nil"/>
              <w:bottom w:val="single" w:sz="8" w:space="0" w:color="3B43D7"/>
              <w:right w:val="nil"/>
            </w:tcBorders>
            <w:shd w:val="clear" w:color="auto" w:fill="auto"/>
            <w:tcMar>
              <w:top w:w="15" w:type="dxa"/>
              <w:left w:w="15" w:type="dxa"/>
              <w:bottom w:w="0" w:type="dxa"/>
              <w:right w:w="15" w:type="dxa"/>
            </w:tcMar>
            <w:vAlign w:val="center"/>
            <w:hideMark/>
          </w:tcPr>
          <w:p w14:paraId="634BAD3C" w14:textId="77777777" w:rsidR="006B09AB" w:rsidRPr="008D04B7" w:rsidRDefault="006B09AB" w:rsidP="002B25F2">
            <w:pPr>
              <w:jc w:val="center"/>
              <w:rPr>
                <w:sz w:val="22"/>
                <w:szCs w:val="22"/>
              </w:rPr>
            </w:pPr>
            <w:r w:rsidRPr="008D04B7">
              <w:rPr>
                <w:sz w:val="22"/>
                <w:szCs w:val="22"/>
              </w:rPr>
              <w:t>category</w:t>
            </w:r>
          </w:p>
        </w:tc>
        <w:tc>
          <w:tcPr>
            <w:tcW w:w="3690" w:type="dxa"/>
            <w:tcBorders>
              <w:top w:val="single" w:sz="8" w:space="0" w:color="3B43D7"/>
              <w:left w:val="nil"/>
              <w:bottom w:val="single" w:sz="8" w:space="0" w:color="3B43D7"/>
              <w:right w:val="single" w:sz="8" w:space="0" w:color="3B43D7"/>
            </w:tcBorders>
            <w:shd w:val="clear" w:color="auto" w:fill="auto"/>
            <w:tcMar>
              <w:top w:w="15" w:type="dxa"/>
              <w:left w:w="15" w:type="dxa"/>
              <w:bottom w:w="0" w:type="dxa"/>
              <w:right w:w="15" w:type="dxa"/>
            </w:tcMar>
            <w:vAlign w:val="center"/>
            <w:hideMark/>
          </w:tcPr>
          <w:p w14:paraId="6941AFE2" w14:textId="77777777" w:rsidR="006B09AB" w:rsidRPr="008D04B7" w:rsidRDefault="006B09AB" w:rsidP="002B25F2">
            <w:pPr>
              <w:jc w:val="center"/>
              <w:rPr>
                <w:sz w:val="22"/>
                <w:szCs w:val="22"/>
              </w:rPr>
            </w:pPr>
            <w:r w:rsidRPr="008D04B7">
              <w:rPr>
                <w:sz w:val="22"/>
                <w:szCs w:val="22"/>
              </w:rPr>
              <w:t>Generalized land use group</w:t>
            </w:r>
          </w:p>
        </w:tc>
      </w:tr>
      <w:tr w:rsidR="006B09AB" w:rsidRPr="00AE6680" w14:paraId="2AAF92D8" w14:textId="77777777" w:rsidTr="002B25F2">
        <w:trPr>
          <w:trHeight w:val="288"/>
          <w:jc w:val="center"/>
        </w:trPr>
        <w:tc>
          <w:tcPr>
            <w:tcW w:w="1520" w:type="dxa"/>
            <w:tcBorders>
              <w:top w:val="single" w:sz="8" w:space="0" w:color="3B43D7"/>
              <w:left w:val="single" w:sz="8" w:space="0" w:color="3B43D7"/>
              <w:bottom w:val="single" w:sz="8" w:space="0" w:color="3B43D7"/>
              <w:right w:val="nil"/>
            </w:tcBorders>
            <w:shd w:val="clear" w:color="auto" w:fill="E8E9F8"/>
            <w:tcMar>
              <w:top w:w="15" w:type="dxa"/>
              <w:left w:w="15" w:type="dxa"/>
              <w:bottom w:w="0" w:type="dxa"/>
              <w:right w:w="15" w:type="dxa"/>
            </w:tcMar>
            <w:vAlign w:val="center"/>
            <w:hideMark/>
          </w:tcPr>
          <w:p w14:paraId="23AD70F3" w14:textId="77777777" w:rsidR="006B09AB" w:rsidRPr="008D04B7" w:rsidRDefault="006B09AB" w:rsidP="002B25F2">
            <w:pPr>
              <w:jc w:val="center"/>
              <w:rPr>
                <w:sz w:val="22"/>
                <w:szCs w:val="22"/>
              </w:rPr>
            </w:pPr>
            <w:r w:rsidRPr="008D04B7">
              <w:rPr>
                <w:sz w:val="22"/>
                <w:szCs w:val="22"/>
              </w:rPr>
              <w:t>S_YEAR</w:t>
            </w:r>
          </w:p>
        </w:tc>
        <w:tc>
          <w:tcPr>
            <w:tcW w:w="1890" w:type="dxa"/>
            <w:tcBorders>
              <w:top w:val="single" w:sz="8" w:space="0" w:color="3B43D7"/>
              <w:left w:val="nil"/>
              <w:bottom w:val="single" w:sz="8" w:space="0" w:color="3B43D7"/>
              <w:right w:val="nil"/>
            </w:tcBorders>
            <w:shd w:val="clear" w:color="auto" w:fill="E8E9F8"/>
            <w:tcMar>
              <w:top w:w="15" w:type="dxa"/>
              <w:left w:w="15" w:type="dxa"/>
              <w:bottom w:w="0" w:type="dxa"/>
              <w:right w:w="15" w:type="dxa"/>
            </w:tcMar>
            <w:vAlign w:val="center"/>
            <w:hideMark/>
          </w:tcPr>
          <w:p w14:paraId="4FD2E4C1" w14:textId="77777777" w:rsidR="006B09AB" w:rsidRPr="008D04B7" w:rsidRDefault="006B09AB" w:rsidP="002B25F2">
            <w:pPr>
              <w:jc w:val="center"/>
              <w:rPr>
                <w:sz w:val="22"/>
                <w:szCs w:val="22"/>
              </w:rPr>
            </w:pPr>
            <w:r w:rsidRPr="008D04B7">
              <w:rPr>
                <w:sz w:val="22"/>
                <w:szCs w:val="22"/>
              </w:rPr>
              <w:t>category</w:t>
            </w:r>
          </w:p>
        </w:tc>
        <w:tc>
          <w:tcPr>
            <w:tcW w:w="3690" w:type="dxa"/>
            <w:tcBorders>
              <w:top w:val="single" w:sz="8" w:space="0" w:color="3B43D7"/>
              <w:left w:val="nil"/>
              <w:bottom w:val="single" w:sz="8" w:space="0" w:color="3B43D7"/>
              <w:right w:val="single" w:sz="8" w:space="0" w:color="3B43D7"/>
            </w:tcBorders>
            <w:shd w:val="clear" w:color="auto" w:fill="E8E9F8"/>
            <w:tcMar>
              <w:top w:w="15" w:type="dxa"/>
              <w:left w:w="15" w:type="dxa"/>
              <w:bottom w:w="0" w:type="dxa"/>
              <w:right w:w="15" w:type="dxa"/>
            </w:tcMar>
            <w:vAlign w:val="center"/>
            <w:hideMark/>
          </w:tcPr>
          <w:p w14:paraId="689EAF14" w14:textId="77777777" w:rsidR="006B09AB" w:rsidRPr="008D04B7" w:rsidRDefault="006B09AB" w:rsidP="002B25F2">
            <w:pPr>
              <w:jc w:val="center"/>
              <w:rPr>
                <w:sz w:val="22"/>
                <w:szCs w:val="22"/>
              </w:rPr>
            </w:pPr>
            <w:r w:rsidRPr="008D04B7">
              <w:rPr>
                <w:sz w:val="22"/>
                <w:szCs w:val="22"/>
              </w:rPr>
              <w:t>Sale year derived from sale date</w:t>
            </w:r>
          </w:p>
        </w:tc>
      </w:tr>
      <w:tr w:rsidR="006B09AB" w:rsidRPr="00AE6680" w14:paraId="09BD5F84" w14:textId="77777777" w:rsidTr="002B25F2">
        <w:trPr>
          <w:trHeight w:val="288"/>
          <w:jc w:val="center"/>
        </w:trPr>
        <w:tc>
          <w:tcPr>
            <w:tcW w:w="1520" w:type="dxa"/>
            <w:tcBorders>
              <w:top w:val="single" w:sz="8" w:space="0" w:color="3B43D7"/>
              <w:left w:val="single" w:sz="8" w:space="0" w:color="3B43D7"/>
              <w:bottom w:val="single" w:sz="8" w:space="0" w:color="3B43D7"/>
              <w:right w:val="nil"/>
            </w:tcBorders>
            <w:shd w:val="clear" w:color="auto" w:fill="auto"/>
            <w:tcMar>
              <w:top w:w="15" w:type="dxa"/>
              <w:left w:w="15" w:type="dxa"/>
              <w:bottom w:w="0" w:type="dxa"/>
              <w:right w:w="15" w:type="dxa"/>
            </w:tcMar>
            <w:vAlign w:val="center"/>
            <w:hideMark/>
          </w:tcPr>
          <w:p w14:paraId="2CA1369F" w14:textId="77777777" w:rsidR="006B09AB" w:rsidRPr="008D04B7" w:rsidRDefault="006B09AB" w:rsidP="002B25F2">
            <w:pPr>
              <w:jc w:val="center"/>
              <w:rPr>
                <w:sz w:val="22"/>
                <w:szCs w:val="22"/>
              </w:rPr>
            </w:pPr>
            <w:r w:rsidRPr="008D04B7">
              <w:rPr>
                <w:sz w:val="22"/>
                <w:szCs w:val="22"/>
              </w:rPr>
              <w:t>S_AMT</w:t>
            </w:r>
          </w:p>
        </w:tc>
        <w:tc>
          <w:tcPr>
            <w:tcW w:w="1890" w:type="dxa"/>
            <w:tcBorders>
              <w:top w:val="single" w:sz="8" w:space="0" w:color="3B43D7"/>
              <w:left w:val="nil"/>
              <w:bottom w:val="single" w:sz="8" w:space="0" w:color="3B43D7"/>
              <w:right w:val="nil"/>
            </w:tcBorders>
            <w:shd w:val="clear" w:color="auto" w:fill="auto"/>
            <w:tcMar>
              <w:top w:w="15" w:type="dxa"/>
              <w:left w:w="15" w:type="dxa"/>
              <w:bottom w:w="0" w:type="dxa"/>
              <w:right w:w="15" w:type="dxa"/>
            </w:tcMar>
            <w:vAlign w:val="center"/>
            <w:hideMark/>
          </w:tcPr>
          <w:p w14:paraId="3FB9368C" w14:textId="77777777" w:rsidR="006B09AB" w:rsidRPr="008D04B7" w:rsidRDefault="006B09AB" w:rsidP="002B25F2">
            <w:pPr>
              <w:jc w:val="center"/>
              <w:rPr>
                <w:sz w:val="22"/>
                <w:szCs w:val="22"/>
              </w:rPr>
            </w:pPr>
            <w:r w:rsidRPr="008D04B7">
              <w:rPr>
                <w:sz w:val="22"/>
                <w:szCs w:val="22"/>
              </w:rPr>
              <w:t>float64</w:t>
            </w:r>
          </w:p>
        </w:tc>
        <w:tc>
          <w:tcPr>
            <w:tcW w:w="3690" w:type="dxa"/>
            <w:tcBorders>
              <w:top w:val="single" w:sz="8" w:space="0" w:color="3B43D7"/>
              <w:left w:val="nil"/>
              <w:bottom w:val="single" w:sz="8" w:space="0" w:color="3B43D7"/>
              <w:right w:val="single" w:sz="8" w:space="0" w:color="3B43D7"/>
            </w:tcBorders>
            <w:shd w:val="clear" w:color="auto" w:fill="auto"/>
            <w:tcMar>
              <w:top w:w="15" w:type="dxa"/>
              <w:left w:w="15" w:type="dxa"/>
              <w:bottom w:w="0" w:type="dxa"/>
              <w:right w:w="15" w:type="dxa"/>
            </w:tcMar>
            <w:vAlign w:val="center"/>
            <w:hideMark/>
          </w:tcPr>
          <w:p w14:paraId="3F6E68F5" w14:textId="0A163A67" w:rsidR="006B09AB" w:rsidRPr="008D04B7" w:rsidRDefault="006B09AB" w:rsidP="002B25F2">
            <w:pPr>
              <w:jc w:val="center"/>
              <w:rPr>
                <w:sz w:val="22"/>
                <w:szCs w:val="22"/>
              </w:rPr>
            </w:pPr>
            <w:r w:rsidRPr="008D04B7">
              <w:rPr>
                <w:sz w:val="22"/>
                <w:szCs w:val="22"/>
              </w:rPr>
              <w:t>Sale Amount</w:t>
            </w:r>
            <w:r w:rsidR="00924116" w:rsidRPr="008D04B7">
              <w:rPr>
                <w:sz w:val="22"/>
                <w:szCs w:val="22"/>
              </w:rPr>
              <w:t xml:space="preserve"> (USD)</w:t>
            </w:r>
            <w:r w:rsidRPr="008D04B7">
              <w:rPr>
                <w:sz w:val="22"/>
                <w:szCs w:val="22"/>
              </w:rPr>
              <w:t>. Response value</w:t>
            </w:r>
          </w:p>
        </w:tc>
      </w:tr>
    </w:tbl>
    <w:p w14:paraId="2F2D4AA3" w14:textId="4105FCA1" w:rsidR="00D231B1" w:rsidRDefault="00D231B1" w:rsidP="00D231B1"/>
    <w:p w14:paraId="4CA9D516" w14:textId="5393D8B4" w:rsidR="00384466" w:rsidRDefault="00384466" w:rsidP="005B619E">
      <w:pPr>
        <w:pStyle w:val="Heading2"/>
      </w:pPr>
      <w:bookmarkStart w:id="10" w:name="_Toc202275315"/>
      <w:r>
        <w:t>Land Use</w:t>
      </w:r>
      <w:r w:rsidR="00D231B1">
        <w:t xml:space="preserve"> Group</w:t>
      </w:r>
      <w:bookmarkEnd w:id="10"/>
    </w:p>
    <w:p w14:paraId="2A609631" w14:textId="55BB0865" w:rsidR="00384466" w:rsidRDefault="00384466" w:rsidP="00384466">
      <w:proofErr w:type="gramStart"/>
      <w:r w:rsidRPr="005907DB">
        <w:t>The majority of</w:t>
      </w:r>
      <w:proofErr w:type="gramEnd"/>
      <w:r w:rsidRPr="005907DB">
        <w:t xml:space="preserve"> property sale</w:t>
      </w:r>
      <w:r w:rsidR="006B09AB">
        <w:t>s records</w:t>
      </w:r>
      <w:r w:rsidRPr="005907DB">
        <w:t xml:space="preserve"> </w:t>
      </w:r>
      <w:r w:rsidR="006B09AB">
        <w:t>occur for</w:t>
      </w:r>
      <w:r w:rsidRPr="005907DB">
        <w:t xml:space="preserve"> residential</w:t>
      </w:r>
      <w:r w:rsidR="006B09AB">
        <w:t xml:space="preserve"> properties</w:t>
      </w:r>
      <w:r w:rsidR="00A11D1A">
        <w:t xml:space="preserve"> (87.26%, n=</w:t>
      </w:r>
      <w:r w:rsidR="00A11D1A" w:rsidRPr="00A11D1A">
        <w:t xml:space="preserve"> </w:t>
      </w:r>
      <w:r w:rsidR="00A11D1A" w:rsidRPr="00A11D1A">
        <w:t>2</w:t>
      </w:r>
      <w:r w:rsidR="00A11D1A">
        <w:t>,</w:t>
      </w:r>
      <w:r w:rsidR="00A11D1A" w:rsidRPr="00A11D1A">
        <w:t>053</w:t>
      </w:r>
      <w:r w:rsidR="00A11D1A">
        <w:t>,</w:t>
      </w:r>
      <w:r w:rsidR="00A11D1A" w:rsidRPr="00A11D1A">
        <w:t>262</w:t>
      </w:r>
      <w:r w:rsidR="00A11D1A">
        <w:t>)</w:t>
      </w:r>
      <w:r w:rsidRPr="005907DB">
        <w:t xml:space="preserve">. </w:t>
      </w:r>
      <w:r>
        <w:t>This</w:t>
      </w:r>
      <w:r w:rsidRPr="005907DB">
        <w:t xml:space="preserve"> analysis </w:t>
      </w:r>
      <w:r>
        <w:t xml:space="preserve">focuses </w:t>
      </w:r>
      <w:r w:rsidRPr="005907DB">
        <w:t xml:space="preserve">on single-family and multi-family properties </w:t>
      </w:r>
      <w:r w:rsidR="00A11D1A">
        <w:t>to</w:t>
      </w:r>
      <w:r w:rsidRPr="005907DB">
        <w:t xml:space="preserve"> reduce potential bias from the imbalance in property types.</w:t>
      </w:r>
      <w:r>
        <w:t xml:space="preserve"> The table below shows the distribution by land use group.</w:t>
      </w:r>
    </w:p>
    <w:p w14:paraId="566EB08A" w14:textId="77777777" w:rsidR="00384466" w:rsidRDefault="00384466" w:rsidP="00384466"/>
    <w:p w14:paraId="6F7776B2" w14:textId="2E89A6E8" w:rsidR="00384466" w:rsidRDefault="00384466" w:rsidP="00384466">
      <w:pPr>
        <w:pStyle w:val="Caption"/>
        <w:keepNext/>
        <w:jc w:val="center"/>
      </w:pPr>
      <w:bookmarkStart w:id="11" w:name="_Toc202275330"/>
      <w:r>
        <w:t xml:space="preserve">Table </w:t>
      </w:r>
      <w:r w:rsidR="00A8312C">
        <w:fldChar w:fldCharType="begin"/>
      </w:r>
      <w:r w:rsidR="00A8312C">
        <w:instrText xml:space="preserve"> SEQ Table \* ARABIC </w:instrText>
      </w:r>
      <w:r w:rsidR="00A8312C">
        <w:fldChar w:fldCharType="separate"/>
      </w:r>
      <w:r w:rsidR="00A8312C">
        <w:rPr>
          <w:noProof/>
        </w:rPr>
        <w:t>2</w:t>
      </w:r>
      <w:r w:rsidR="00A8312C">
        <w:rPr>
          <w:noProof/>
        </w:rPr>
        <w:fldChar w:fldCharType="end"/>
      </w:r>
      <w:r>
        <w:t>: Land Use Breakdown for Raw Data</w:t>
      </w:r>
      <w:bookmarkEnd w:id="11"/>
    </w:p>
    <w:tbl>
      <w:tblPr>
        <w:tblW w:w="0" w:type="auto"/>
        <w:tblCellMar>
          <w:left w:w="0" w:type="dxa"/>
          <w:right w:w="0" w:type="dxa"/>
        </w:tblCellMar>
        <w:tblLook w:val="0420" w:firstRow="1" w:lastRow="0" w:firstColumn="0" w:lastColumn="0" w:noHBand="0" w:noVBand="1"/>
      </w:tblPr>
      <w:tblGrid>
        <w:gridCol w:w="6920"/>
        <w:gridCol w:w="1842"/>
        <w:gridCol w:w="535"/>
      </w:tblGrid>
      <w:tr w:rsidR="00384466" w:rsidRPr="00052183" w14:paraId="035A8C9B" w14:textId="77777777" w:rsidTr="00384466">
        <w:trPr>
          <w:trHeight w:val="576"/>
          <w:tblHeader/>
        </w:trPr>
        <w:tc>
          <w:tcPr>
            <w:tcW w:w="6920" w:type="dxa"/>
            <w:tcBorders>
              <w:top w:val="single" w:sz="8" w:space="0" w:color="3B43D7"/>
              <w:left w:val="single" w:sz="8" w:space="0" w:color="3B43D7"/>
              <w:bottom w:val="single" w:sz="8" w:space="0" w:color="3B43D7"/>
              <w:right w:val="nil"/>
            </w:tcBorders>
            <w:shd w:val="clear" w:color="auto" w:fill="3B43D7"/>
            <w:tcMar>
              <w:top w:w="15" w:type="dxa"/>
              <w:left w:w="15" w:type="dxa"/>
              <w:bottom w:w="0" w:type="dxa"/>
              <w:right w:w="15" w:type="dxa"/>
            </w:tcMar>
            <w:vAlign w:val="center"/>
            <w:hideMark/>
          </w:tcPr>
          <w:p w14:paraId="55117F54" w14:textId="77777777" w:rsidR="00384466" w:rsidRPr="00052183" w:rsidRDefault="00384466" w:rsidP="008D04B7">
            <w:pPr>
              <w:jc w:val="center"/>
              <w:rPr>
                <w:color w:val="FFFFFF" w:themeColor="background1"/>
              </w:rPr>
            </w:pPr>
            <w:r w:rsidRPr="00052183">
              <w:rPr>
                <w:b/>
                <w:bCs/>
                <w:color w:val="FFFFFF" w:themeColor="background1"/>
              </w:rPr>
              <w:t>Land Use Group</w:t>
            </w:r>
          </w:p>
        </w:tc>
        <w:tc>
          <w:tcPr>
            <w:tcW w:w="1842" w:type="dxa"/>
            <w:tcBorders>
              <w:top w:val="single" w:sz="8" w:space="0" w:color="3B43D7"/>
              <w:left w:val="nil"/>
              <w:bottom w:val="single" w:sz="8" w:space="0" w:color="3B43D7"/>
              <w:right w:val="nil"/>
            </w:tcBorders>
            <w:shd w:val="clear" w:color="auto" w:fill="3B43D7"/>
            <w:tcMar>
              <w:top w:w="15" w:type="dxa"/>
              <w:left w:w="15" w:type="dxa"/>
              <w:bottom w:w="0" w:type="dxa"/>
              <w:right w:w="15" w:type="dxa"/>
            </w:tcMar>
            <w:vAlign w:val="center"/>
            <w:hideMark/>
          </w:tcPr>
          <w:p w14:paraId="1B4E8C50" w14:textId="77777777" w:rsidR="00384466" w:rsidRPr="00052183" w:rsidRDefault="00384466" w:rsidP="008D04B7">
            <w:pPr>
              <w:jc w:val="center"/>
              <w:rPr>
                <w:color w:val="FFFFFF" w:themeColor="background1"/>
              </w:rPr>
            </w:pPr>
            <w:r w:rsidRPr="00052183">
              <w:rPr>
                <w:b/>
                <w:bCs/>
                <w:color w:val="FFFFFF" w:themeColor="background1"/>
              </w:rPr>
              <w:t>Count</w:t>
            </w:r>
          </w:p>
        </w:tc>
        <w:tc>
          <w:tcPr>
            <w:tcW w:w="0" w:type="auto"/>
            <w:tcBorders>
              <w:top w:val="single" w:sz="8" w:space="0" w:color="3B43D7"/>
              <w:left w:val="nil"/>
              <w:bottom w:val="single" w:sz="8" w:space="0" w:color="3B43D7"/>
              <w:right w:val="single" w:sz="8" w:space="0" w:color="3B43D7"/>
            </w:tcBorders>
            <w:shd w:val="clear" w:color="auto" w:fill="3B43D7"/>
            <w:tcMar>
              <w:top w:w="15" w:type="dxa"/>
              <w:left w:w="15" w:type="dxa"/>
              <w:bottom w:w="0" w:type="dxa"/>
              <w:right w:w="15" w:type="dxa"/>
            </w:tcMar>
            <w:vAlign w:val="center"/>
            <w:hideMark/>
          </w:tcPr>
          <w:p w14:paraId="2F69A7E3" w14:textId="77777777" w:rsidR="00384466" w:rsidRPr="00052183" w:rsidRDefault="00384466" w:rsidP="008D04B7">
            <w:pPr>
              <w:jc w:val="center"/>
              <w:rPr>
                <w:color w:val="FFFFFF" w:themeColor="background1"/>
              </w:rPr>
            </w:pPr>
            <w:r w:rsidRPr="00052183">
              <w:rPr>
                <w:b/>
                <w:bCs/>
                <w:color w:val="FFFFFF" w:themeColor="background1"/>
              </w:rPr>
              <w:t>%</w:t>
            </w:r>
          </w:p>
        </w:tc>
      </w:tr>
      <w:tr w:rsidR="00384466" w:rsidRPr="00052183" w14:paraId="0EE1CD9E" w14:textId="77777777" w:rsidTr="009B4CF9">
        <w:trPr>
          <w:trHeight w:val="432"/>
        </w:trPr>
        <w:tc>
          <w:tcPr>
            <w:tcW w:w="6920" w:type="dxa"/>
            <w:tcBorders>
              <w:top w:val="single" w:sz="8" w:space="0" w:color="3B43D7"/>
              <w:left w:val="single" w:sz="8" w:space="0" w:color="3B43D7"/>
              <w:bottom w:val="single" w:sz="8" w:space="0" w:color="3B43D7"/>
              <w:right w:val="nil"/>
            </w:tcBorders>
            <w:shd w:val="clear" w:color="auto" w:fill="E8E9F8"/>
            <w:tcMar>
              <w:top w:w="15" w:type="dxa"/>
              <w:left w:w="15" w:type="dxa"/>
              <w:bottom w:w="0" w:type="dxa"/>
              <w:right w:w="15" w:type="dxa"/>
            </w:tcMar>
            <w:vAlign w:val="center"/>
            <w:hideMark/>
          </w:tcPr>
          <w:p w14:paraId="43D0C151" w14:textId="77777777" w:rsidR="00384466" w:rsidRPr="008D04B7" w:rsidRDefault="00384466" w:rsidP="002B25F2">
            <w:pPr>
              <w:rPr>
                <w:b/>
                <w:bCs/>
                <w:sz w:val="22"/>
                <w:szCs w:val="22"/>
              </w:rPr>
            </w:pPr>
            <w:r w:rsidRPr="008D04B7">
              <w:rPr>
                <w:b/>
                <w:bCs/>
                <w:sz w:val="22"/>
                <w:szCs w:val="22"/>
              </w:rPr>
              <w:t>SINGLE FAMILY</w:t>
            </w:r>
          </w:p>
        </w:tc>
        <w:tc>
          <w:tcPr>
            <w:tcW w:w="1842" w:type="dxa"/>
            <w:tcBorders>
              <w:top w:val="single" w:sz="8" w:space="0" w:color="3B43D7"/>
              <w:left w:val="nil"/>
              <w:bottom w:val="single" w:sz="8" w:space="0" w:color="3B43D7"/>
              <w:right w:val="nil"/>
            </w:tcBorders>
            <w:shd w:val="clear" w:color="auto" w:fill="E8E9F8"/>
            <w:tcMar>
              <w:top w:w="15" w:type="dxa"/>
              <w:left w:w="15" w:type="dxa"/>
              <w:bottom w:w="0" w:type="dxa"/>
              <w:right w:w="15" w:type="dxa"/>
            </w:tcMar>
            <w:vAlign w:val="center"/>
            <w:hideMark/>
          </w:tcPr>
          <w:p w14:paraId="3A95244E" w14:textId="77777777" w:rsidR="00384466" w:rsidRPr="008D04B7" w:rsidRDefault="00384466" w:rsidP="002B25F2">
            <w:pPr>
              <w:jc w:val="center"/>
              <w:rPr>
                <w:b/>
                <w:bCs/>
                <w:sz w:val="22"/>
                <w:szCs w:val="22"/>
              </w:rPr>
            </w:pPr>
            <w:r w:rsidRPr="008D04B7">
              <w:rPr>
                <w:b/>
                <w:bCs/>
                <w:sz w:val="22"/>
                <w:szCs w:val="22"/>
              </w:rPr>
              <w:t>1,811,627</w:t>
            </w:r>
          </w:p>
        </w:tc>
        <w:tc>
          <w:tcPr>
            <w:tcW w:w="0" w:type="auto"/>
            <w:tcBorders>
              <w:top w:val="single" w:sz="8" w:space="0" w:color="3B43D7"/>
              <w:left w:val="nil"/>
              <w:bottom w:val="single" w:sz="8" w:space="0" w:color="3B43D7"/>
              <w:right w:val="single" w:sz="8" w:space="0" w:color="3B43D7"/>
            </w:tcBorders>
            <w:shd w:val="clear" w:color="auto" w:fill="E8E9F8"/>
            <w:tcMar>
              <w:top w:w="15" w:type="dxa"/>
              <w:left w:w="15" w:type="dxa"/>
              <w:bottom w:w="0" w:type="dxa"/>
              <w:right w:w="15" w:type="dxa"/>
            </w:tcMar>
            <w:vAlign w:val="center"/>
            <w:hideMark/>
          </w:tcPr>
          <w:p w14:paraId="069EA30D" w14:textId="77777777" w:rsidR="00384466" w:rsidRPr="008D04B7" w:rsidRDefault="00384466" w:rsidP="002B25F2">
            <w:pPr>
              <w:jc w:val="center"/>
              <w:rPr>
                <w:b/>
                <w:bCs/>
                <w:sz w:val="22"/>
                <w:szCs w:val="22"/>
              </w:rPr>
            </w:pPr>
            <w:r w:rsidRPr="008D04B7">
              <w:rPr>
                <w:b/>
                <w:bCs/>
                <w:sz w:val="22"/>
                <w:szCs w:val="22"/>
              </w:rPr>
              <w:t>76.99</w:t>
            </w:r>
          </w:p>
        </w:tc>
      </w:tr>
      <w:tr w:rsidR="00384466" w:rsidRPr="00052183" w14:paraId="4BEA6D95" w14:textId="77777777" w:rsidTr="009B4CF9">
        <w:trPr>
          <w:trHeight w:val="432"/>
        </w:trPr>
        <w:tc>
          <w:tcPr>
            <w:tcW w:w="6920" w:type="dxa"/>
            <w:tcBorders>
              <w:top w:val="single" w:sz="8" w:space="0" w:color="3B43D7"/>
              <w:left w:val="single" w:sz="8" w:space="0" w:color="3B43D7"/>
              <w:bottom w:val="single" w:sz="8" w:space="0" w:color="3B43D7"/>
              <w:right w:val="nil"/>
            </w:tcBorders>
            <w:shd w:val="clear" w:color="auto" w:fill="auto"/>
            <w:tcMar>
              <w:top w:w="15" w:type="dxa"/>
              <w:left w:w="15" w:type="dxa"/>
              <w:bottom w:w="0" w:type="dxa"/>
              <w:right w:w="15" w:type="dxa"/>
            </w:tcMar>
            <w:vAlign w:val="center"/>
            <w:hideMark/>
          </w:tcPr>
          <w:p w14:paraId="0799DA1A" w14:textId="77777777" w:rsidR="00384466" w:rsidRPr="008D04B7" w:rsidRDefault="00384466" w:rsidP="002B25F2">
            <w:pPr>
              <w:rPr>
                <w:b/>
                <w:bCs/>
                <w:sz w:val="22"/>
                <w:szCs w:val="22"/>
              </w:rPr>
            </w:pPr>
            <w:r w:rsidRPr="008D04B7">
              <w:rPr>
                <w:b/>
                <w:bCs/>
                <w:sz w:val="22"/>
                <w:szCs w:val="22"/>
              </w:rPr>
              <w:t>MULTI-FAMILY</w:t>
            </w:r>
          </w:p>
        </w:tc>
        <w:tc>
          <w:tcPr>
            <w:tcW w:w="1842" w:type="dxa"/>
            <w:tcBorders>
              <w:top w:val="single" w:sz="8" w:space="0" w:color="3B43D7"/>
              <w:left w:val="nil"/>
              <w:bottom w:val="single" w:sz="8" w:space="0" w:color="3B43D7"/>
              <w:right w:val="nil"/>
            </w:tcBorders>
            <w:shd w:val="clear" w:color="auto" w:fill="auto"/>
            <w:tcMar>
              <w:top w:w="15" w:type="dxa"/>
              <w:left w:w="15" w:type="dxa"/>
              <w:bottom w:w="0" w:type="dxa"/>
              <w:right w:w="15" w:type="dxa"/>
            </w:tcMar>
            <w:vAlign w:val="center"/>
            <w:hideMark/>
          </w:tcPr>
          <w:p w14:paraId="3450D7A9" w14:textId="77777777" w:rsidR="00384466" w:rsidRPr="008D04B7" w:rsidRDefault="00384466" w:rsidP="002B25F2">
            <w:pPr>
              <w:jc w:val="center"/>
              <w:rPr>
                <w:b/>
                <w:bCs/>
                <w:sz w:val="22"/>
                <w:szCs w:val="22"/>
              </w:rPr>
            </w:pPr>
            <w:r w:rsidRPr="008D04B7">
              <w:rPr>
                <w:b/>
                <w:bCs/>
                <w:sz w:val="22"/>
                <w:szCs w:val="22"/>
              </w:rPr>
              <w:t>241,635</w:t>
            </w:r>
          </w:p>
        </w:tc>
        <w:tc>
          <w:tcPr>
            <w:tcW w:w="0" w:type="auto"/>
            <w:tcBorders>
              <w:top w:val="single" w:sz="8" w:space="0" w:color="3B43D7"/>
              <w:left w:val="nil"/>
              <w:bottom w:val="single" w:sz="8" w:space="0" w:color="3B43D7"/>
              <w:right w:val="single" w:sz="8" w:space="0" w:color="3B43D7"/>
            </w:tcBorders>
            <w:shd w:val="clear" w:color="auto" w:fill="auto"/>
            <w:tcMar>
              <w:top w:w="15" w:type="dxa"/>
              <w:left w:w="15" w:type="dxa"/>
              <w:bottom w:w="0" w:type="dxa"/>
              <w:right w:w="15" w:type="dxa"/>
            </w:tcMar>
            <w:vAlign w:val="center"/>
            <w:hideMark/>
          </w:tcPr>
          <w:p w14:paraId="1C6E3B6C" w14:textId="77777777" w:rsidR="00384466" w:rsidRPr="008D04B7" w:rsidRDefault="00384466" w:rsidP="002B25F2">
            <w:pPr>
              <w:jc w:val="center"/>
              <w:rPr>
                <w:b/>
                <w:bCs/>
                <w:sz w:val="22"/>
                <w:szCs w:val="22"/>
              </w:rPr>
            </w:pPr>
            <w:r w:rsidRPr="008D04B7">
              <w:rPr>
                <w:b/>
                <w:bCs/>
                <w:sz w:val="22"/>
                <w:szCs w:val="22"/>
              </w:rPr>
              <w:t>10.27</w:t>
            </w:r>
          </w:p>
        </w:tc>
      </w:tr>
      <w:tr w:rsidR="00384466" w:rsidRPr="00052183" w14:paraId="24FD136C" w14:textId="77777777" w:rsidTr="009B4CF9">
        <w:trPr>
          <w:trHeight w:val="432"/>
        </w:trPr>
        <w:tc>
          <w:tcPr>
            <w:tcW w:w="6920" w:type="dxa"/>
            <w:tcBorders>
              <w:top w:val="single" w:sz="8" w:space="0" w:color="3B43D7"/>
              <w:left w:val="single" w:sz="8" w:space="0" w:color="3B43D7"/>
              <w:bottom w:val="single" w:sz="8" w:space="0" w:color="3B43D7"/>
              <w:right w:val="nil"/>
            </w:tcBorders>
            <w:shd w:val="clear" w:color="auto" w:fill="E8E9F8"/>
            <w:tcMar>
              <w:top w:w="15" w:type="dxa"/>
              <w:left w:w="15" w:type="dxa"/>
              <w:bottom w:w="0" w:type="dxa"/>
              <w:right w:w="15" w:type="dxa"/>
            </w:tcMar>
            <w:vAlign w:val="center"/>
            <w:hideMark/>
          </w:tcPr>
          <w:p w14:paraId="7B7AD4AD" w14:textId="77777777" w:rsidR="00384466" w:rsidRPr="008D04B7" w:rsidRDefault="00384466" w:rsidP="002B25F2">
            <w:pPr>
              <w:rPr>
                <w:sz w:val="22"/>
                <w:szCs w:val="22"/>
              </w:rPr>
            </w:pPr>
            <w:r w:rsidRPr="008D04B7">
              <w:rPr>
                <w:sz w:val="22"/>
                <w:szCs w:val="22"/>
              </w:rPr>
              <w:t>VACANT RESIDENT</w:t>
            </w:r>
          </w:p>
        </w:tc>
        <w:tc>
          <w:tcPr>
            <w:tcW w:w="1842" w:type="dxa"/>
            <w:tcBorders>
              <w:top w:val="single" w:sz="8" w:space="0" w:color="3B43D7"/>
              <w:left w:val="nil"/>
              <w:bottom w:val="single" w:sz="8" w:space="0" w:color="3B43D7"/>
              <w:right w:val="nil"/>
            </w:tcBorders>
            <w:shd w:val="clear" w:color="auto" w:fill="E8E9F8"/>
            <w:tcMar>
              <w:top w:w="15" w:type="dxa"/>
              <w:left w:w="15" w:type="dxa"/>
              <w:bottom w:w="0" w:type="dxa"/>
              <w:right w:w="15" w:type="dxa"/>
            </w:tcMar>
            <w:vAlign w:val="center"/>
            <w:hideMark/>
          </w:tcPr>
          <w:p w14:paraId="323DF21A" w14:textId="77777777" w:rsidR="00384466" w:rsidRPr="008D04B7" w:rsidRDefault="00384466" w:rsidP="002B25F2">
            <w:pPr>
              <w:jc w:val="center"/>
              <w:rPr>
                <w:sz w:val="22"/>
                <w:szCs w:val="22"/>
              </w:rPr>
            </w:pPr>
            <w:r w:rsidRPr="008D04B7">
              <w:rPr>
                <w:sz w:val="22"/>
                <w:szCs w:val="22"/>
              </w:rPr>
              <w:t>70,837</w:t>
            </w:r>
          </w:p>
        </w:tc>
        <w:tc>
          <w:tcPr>
            <w:tcW w:w="0" w:type="auto"/>
            <w:tcBorders>
              <w:top w:val="single" w:sz="8" w:space="0" w:color="3B43D7"/>
              <w:left w:val="nil"/>
              <w:bottom w:val="single" w:sz="8" w:space="0" w:color="3B43D7"/>
              <w:right w:val="single" w:sz="8" w:space="0" w:color="3B43D7"/>
            </w:tcBorders>
            <w:shd w:val="clear" w:color="auto" w:fill="E8E9F8"/>
            <w:tcMar>
              <w:top w:w="15" w:type="dxa"/>
              <w:left w:w="15" w:type="dxa"/>
              <w:bottom w:w="0" w:type="dxa"/>
              <w:right w:w="15" w:type="dxa"/>
            </w:tcMar>
            <w:vAlign w:val="center"/>
            <w:hideMark/>
          </w:tcPr>
          <w:p w14:paraId="0D7D8FAA" w14:textId="77777777" w:rsidR="00384466" w:rsidRPr="008D04B7" w:rsidRDefault="00384466" w:rsidP="002B25F2">
            <w:pPr>
              <w:jc w:val="center"/>
              <w:rPr>
                <w:sz w:val="22"/>
                <w:szCs w:val="22"/>
              </w:rPr>
            </w:pPr>
            <w:r w:rsidRPr="008D04B7">
              <w:rPr>
                <w:sz w:val="22"/>
                <w:szCs w:val="22"/>
              </w:rPr>
              <w:t>3.01</w:t>
            </w:r>
          </w:p>
        </w:tc>
      </w:tr>
      <w:tr w:rsidR="00384466" w:rsidRPr="00052183" w14:paraId="0303E797" w14:textId="77777777" w:rsidTr="009B4CF9">
        <w:trPr>
          <w:trHeight w:val="432"/>
        </w:trPr>
        <w:tc>
          <w:tcPr>
            <w:tcW w:w="6920" w:type="dxa"/>
            <w:tcBorders>
              <w:top w:val="single" w:sz="8" w:space="0" w:color="3B43D7"/>
              <w:left w:val="single" w:sz="8" w:space="0" w:color="3B43D7"/>
              <w:bottom w:val="single" w:sz="8" w:space="0" w:color="3B43D7"/>
              <w:right w:val="nil"/>
            </w:tcBorders>
            <w:shd w:val="clear" w:color="auto" w:fill="auto"/>
            <w:tcMar>
              <w:top w:w="15" w:type="dxa"/>
              <w:left w:w="15" w:type="dxa"/>
              <w:bottom w:w="0" w:type="dxa"/>
              <w:right w:w="15" w:type="dxa"/>
            </w:tcMar>
            <w:vAlign w:val="center"/>
            <w:hideMark/>
          </w:tcPr>
          <w:p w14:paraId="1BDEE596" w14:textId="77777777" w:rsidR="00384466" w:rsidRPr="008D04B7" w:rsidRDefault="00384466" w:rsidP="002B25F2">
            <w:pPr>
              <w:rPr>
                <w:sz w:val="22"/>
                <w:szCs w:val="22"/>
              </w:rPr>
            </w:pPr>
            <w:r w:rsidRPr="008D04B7">
              <w:rPr>
                <w:sz w:val="22"/>
                <w:szCs w:val="22"/>
              </w:rPr>
              <w:t>MOBILE HOMES</w:t>
            </w:r>
          </w:p>
        </w:tc>
        <w:tc>
          <w:tcPr>
            <w:tcW w:w="1842" w:type="dxa"/>
            <w:tcBorders>
              <w:top w:val="single" w:sz="8" w:space="0" w:color="3B43D7"/>
              <w:left w:val="nil"/>
              <w:bottom w:val="single" w:sz="8" w:space="0" w:color="3B43D7"/>
              <w:right w:val="nil"/>
            </w:tcBorders>
            <w:shd w:val="clear" w:color="auto" w:fill="auto"/>
            <w:tcMar>
              <w:top w:w="15" w:type="dxa"/>
              <w:left w:w="15" w:type="dxa"/>
              <w:bottom w:w="0" w:type="dxa"/>
              <w:right w:w="15" w:type="dxa"/>
            </w:tcMar>
            <w:vAlign w:val="center"/>
            <w:hideMark/>
          </w:tcPr>
          <w:p w14:paraId="511A6CAE" w14:textId="77777777" w:rsidR="00384466" w:rsidRPr="008D04B7" w:rsidRDefault="00384466" w:rsidP="002B25F2">
            <w:pPr>
              <w:jc w:val="center"/>
              <w:rPr>
                <w:sz w:val="22"/>
                <w:szCs w:val="22"/>
              </w:rPr>
            </w:pPr>
            <w:r w:rsidRPr="008D04B7">
              <w:rPr>
                <w:sz w:val="22"/>
                <w:szCs w:val="22"/>
              </w:rPr>
              <w:t>62,889</w:t>
            </w:r>
          </w:p>
        </w:tc>
        <w:tc>
          <w:tcPr>
            <w:tcW w:w="0" w:type="auto"/>
            <w:tcBorders>
              <w:top w:val="single" w:sz="8" w:space="0" w:color="3B43D7"/>
              <w:left w:val="nil"/>
              <w:bottom w:val="single" w:sz="8" w:space="0" w:color="3B43D7"/>
              <w:right w:val="single" w:sz="8" w:space="0" w:color="3B43D7"/>
            </w:tcBorders>
            <w:shd w:val="clear" w:color="auto" w:fill="auto"/>
            <w:tcMar>
              <w:top w:w="15" w:type="dxa"/>
              <w:left w:w="15" w:type="dxa"/>
              <w:bottom w:w="0" w:type="dxa"/>
              <w:right w:w="15" w:type="dxa"/>
            </w:tcMar>
            <w:vAlign w:val="center"/>
            <w:hideMark/>
          </w:tcPr>
          <w:p w14:paraId="7DC82A18" w14:textId="77777777" w:rsidR="00384466" w:rsidRPr="008D04B7" w:rsidRDefault="00384466" w:rsidP="002B25F2">
            <w:pPr>
              <w:jc w:val="center"/>
              <w:rPr>
                <w:sz w:val="22"/>
                <w:szCs w:val="22"/>
              </w:rPr>
            </w:pPr>
            <w:r w:rsidRPr="008D04B7">
              <w:rPr>
                <w:sz w:val="22"/>
                <w:szCs w:val="22"/>
              </w:rPr>
              <w:t>2.67</w:t>
            </w:r>
          </w:p>
        </w:tc>
      </w:tr>
      <w:tr w:rsidR="00384466" w:rsidRPr="00052183" w14:paraId="7AAFA306" w14:textId="77777777" w:rsidTr="009B4CF9">
        <w:trPr>
          <w:trHeight w:val="432"/>
        </w:trPr>
        <w:tc>
          <w:tcPr>
            <w:tcW w:w="6920" w:type="dxa"/>
            <w:tcBorders>
              <w:top w:val="single" w:sz="8" w:space="0" w:color="3B43D7"/>
              <w:left w:val="single" w:sz="8" w:space="0" w:color="3B43D7"/>
              <w:bottom w:val="single" w:sz="8" w:space="0" w:color="3B43D7"/>
              <w:right w:val="nil"/>
            </w:tcBorders>
            <w:shd w:val="clear" w:color="auto" w:fill="E8E9F8"/>
            <w:tcMar>
              <w:top w:w="15" w:type="dxa"/>
              <w:left w:w="15" w:type="dxa"/>
              <w:bottom w:w="0" w:type="dxa"/>
              <w:right w:w="15" w:type="dxa"/>
            </w:tcMar>
            <w:vAlign w:val="center"/>
            <w:hideMark/>
          </w:tcPr>
          <w:p w14:paraId="47D82B8D" w14:textId="77777777" w:rsidR="00384466" w:rsidRPr="008D04B7" w:rsidRDefault="00384466" w:rsidP="002B25F2">
            <w:pPr>
              <w:rPr>
                <w:sz w:val="22"/>
                <w:szCs w:val="22"/>
              </w:rPr>
            </w:pPr>
            <w:r w:rsidRPr="008D04B7">
              <w:rPr>
                <w:sz w:val="22"/>
                <w:szCs w:val="22"/>
              </w:rPr>
              <w:t>COMM./OFFICE</w:t>
            </w:r>
          </w:p>
        </w:tc>
        <w:tc>
          <w:tcPr>
            <w:tcW w:w="1842" w:type="dxa"/>
            <w:tcBorders>
              <w:top w:val="single" w:sz="8" w:space="0" w:color="3B43D7"/>
              <w:left w:val="nil"/>
              <w:bottom w:val="single" w:sz="8" w:space="0" w:color="3B43D7"/>
              <w:right w:val="nil"/>
            </w:tcBorders>
            <w:shd w:val="clear" w:color="auto" w:fill="E8E9F8"/>
            <w:tcMar>
              <w:top w:w="15" w:type="dxa"/>
              <w:left w:w="15" w:type="dxa"/>
              <w:bottom w:w="0" w:type="dxa"/>
              <w:right w:w="15" w:type="dxa"/>
            </w:tcMar>
            <w:vAlign w:val="center"/>
            <w:hideMark/>
          </w:tcPr>
          <w:p w14:paraId="4B0B93B2" w14:textId="77777777" w:rsidR="00384466" w:rsidRPr="008D04B7" w:rsidRDefault="00384466" w:rsidP="002B25F2">
            <w:pPr>
              <w:jc w:val="center"/>
              <w:rPr>
                <w:sz w:val="22"/>
                <w:szCs w:val="22"/>
              </w:rPr>
            </w:pPr>
            <w:r w:rsidRPr="008D04B7">
              <w:rPr>
                <w:sz w:val="22"/>
                <w:szCs w:val="22"/>
              </w:rPr>
              <w:t>35,423</w:t>
            </w:r>
          </w:p>
        </w:tc>
        <w:tc>
          <w:tcPr>
            <w:tcW w:w="0" w:type="auto"/>
            <w:tcBorders>
              <w:top w:val="single" w:sz="8" w:space="0" w:color="3B43D7"/>
              <w:left w:val="nil"/>
              <w:bottom w:val="single" w:sz="8" w:space="0" w:color="3B43D7"/>
              <w:right w:val="single" w:sz="8" w:space="0" w:color="3B43D7"/>
            </w:tcBorders>
            <w:shd w:val="clear" w:color="auto" w:fill="E8E9F8"/>
            <w:tcMar>
              <w:top w:w="15" w:type="dxa"/>
              <w:left w:w="15" w:type="dxa"/>
              <w:bottom w:w="0" w:type="dxa"/>
              <w:right w:w="15" w:type="dxa"/>
            </w:tcMar>
            <w:vAlign w:val="center"/>
            <w:hideMark/>
          </w:tcPr>
          <w:p w14:paraId="162DEB7C" w14:textId="77777777" w:rsidR="00384466" w:rsidRPr="008D04B7" w:rsidRDefault="00384466" w:rsidP="002B25F2">
            <w:pPr>
              <w:jc w:val="center"/>
              <w:rPr>
                <w:sz w:val="22"/>
                <w:szCs w:val="22"/>
              </w:rPr>
            </w:pPr>
            <w:r w:rsidRPr="008D04B7">
              <w:rPr>
                <w:sz w:val="22"/>
                <w:szCs w:val="22"/>
              </w:rPr>
              <w:t>1.51</w:t>
            </w:r>
          </w:p>
        </w:tc>
      </w:tr>
      <w:tr w:rsidR="00384466" w:rsidRPr="00052183" w14:paraId="2C3082F5" w14:textId="77777777" w:rsidTr="002B25F2">
        <w:trPr>
          <w:trHeight w:val="644"/>
        </w:trPr>
        <w:tc>
          <w:tcPr>
            <w:tcW w:w="6920" w:type="dxa"/>
            <w:tcBorders>
              <w:top w:val="single" w:sz="8" w:space="0" w:color="3B43D7"/>
              <w:left w:val="single" w:sz="8" w:space="0" w:color="3B43D7"/>
              <w:bottom w:val="single" w:sz="8" w:space="0" w:color="3B43D7"/>
              <w:right w:val="nil"/>
            </w:tcBorders>
            <w:shd w:val="clear" w:color="auto" w:fill="auto"/>
            <w:tcMar>
              <w:top w:w="15" w:type="dxa"/>
              <w:left w:w="15" w:type="dxa"/>
              <w:bottom w:w="0" w:type="dxa"/>
              <w:right w:w="15" w:type="dxa"/>
            </w:tcMar>
            <w:vAlign w:val="center"/>
            <w:hideMark/>
          </w:tcPr>
          <w:p w14:paraId="3F0E191D" w14:textId="77777777" w:rsidR="00384466" w:rsidRPr="008D04B7" w:rsidRDefault="00384466" w:rsidP="002B25F2">
            <w:pPr>
              <w:rPr>
                <w:sz w:val="22"/>
                <w:szCs w:val="22"/>
              </w:rPr>
            </w:pPr>
            <w:r w:rsidRPr="008D04B7">
              <w:rPr>
                <w:sz w:val="22"/>
                <w:szCs w:val="22"/>
              </w:rPr>
              <w:t xml:space="preserve">OTHER: </w:t>
            </w:r>
            <w:r w:rsidRPr="008D04B7">
              <w:rPr>
                <w:i/>
                <w:iCs/>
                <w:sz w:val="22"/>
                <w:szCs w:val="22"/>
              </w:rPr>
              <w:t>(INVALID CODE, AGRICULTURAL, GOVERNMENT, STORE/SHP CENTE, INSTITUTIONAL, LIGHT INDUS., VACANT COMM., VACANT TOWNHOME, UTILITY, R/W, OFFICE CONDO, SCHOOLS/COLLEGE, VACANT INDUS., HEAVY INDUS., MEDICAL OFFICE CONDO, APT CONDO, COMMERCIAL, INDUSTRAL CONDO, CHURCH PARSONAGES, COOPERATIVE, 1 STY STORE CONDO, VACANT MH/COOP, SFR BLD ARND MH, MINING, MARINAS, CEMETERY, PRIVATE GC, SEMI PRIVATE GC, LANDSCAPE/WALL BUFFER, PARKS, HOA COMMERCIAL, EXEC/PRACTICE GC</w:t>
            </w:r>
          </w:p>
        </w:tc>
        <w:tc>
          <w:tcPr>
            <w:tcW w:w="1842" w:type="dxa"/>
            <w:tcBorders>
              <w:top w:val="single" w:sz="8" w:space="0" w:color="3B43D7"/>
              <w:left w:val="nil"/>
              <w:bottom w:val="single" w:sz="8" w:space="0" w:color="3B43D7"/>
              <w:right w:val="nil"/>
            </w:tcBorders>
            <w:shd w:val="clear" w:color="auto" w:fill="auto"/>
            <w:tcMar>
              <w:top w:w="15" w:type="dxa"/>
              <w:left w:w="15" w:type="dxa"/>
              <w:bottom w:w="0" w:type="dxa"/>
              <w:right w:w="15" w:type="dxa"/>
            </w:tcMar>
            <w:vAlign w:val="center"/>
            <w:hideMark/>
          </w:tcPr>
          <w:p w14:paraId="1AE631A6" w14:textId="77777777" w:rsidR="00384466" w:rsidRPr="008D04B7" w:rsidRDefault="00384466" w:rsidP="002B25F2">
            <w:pPr>
              <w:jc w:val="center"/>
              <w:rPr>
                <w:sz w:val="22"/>
                <w:szCs w:val="22"/>
              </w:rPr>
            </w:pPr>
            <w:r w:rsidRPr="008D04B7">
              <w:rPr>
                <w:sz w:val="22"/>
                <w:szCs w:val="22"/>
              </w:rPr>
              <w:t>130,731</w:t>
            </w:r>
          </w:p>
        </w:tc>
        <w:tc>
          <w:tcPr>
            <w:tcW w:w="0" w:type="auto"/>
            <w:tcBorders>
              <w:top w:val="single" w:sz="8" w:space="0" w:color="3B43D7"/>
              <w:left w:val="nil"/>
              <w:bottom w:val="single" w:sz="8" w:space="0" w:color="3B43D7"/>
              <w:right w:val="single" w:sz="8" w:space="0" w:color="3B43D7"/>
            </w:tcBorders>
            <w:shd w:val="clear" w:color="auto" w:fill="auto"/>
            <w:tcMar>
              <w:top w:w="15" w:type="dxa"/>
              <w:left w:w="15" w:type="dxa"/>
              <w:bottom w:w="0" w:type="dxa"/>
              <w:right w:w="15" w:type="dxa"/>
            </w:tcMar>
            <w:vAlign w:val="center"/>
            <w:hideMark/>
          </w:tcPr>
          <w:p w14:paraId="0C0B650E" w14:textId="77777777" w:rsidR="00384466" w:rsidRPr="008D04B7" w:rsidRDefault="00384466" w:rsidP="002B25F2">
            <w:pPr>
              <w:jc w:val="center"/>
              <w:rPr>
                <w:sz w:val="22"/>
                <w:szCs w:val="22"/>
              </w:rPr>
            </w:pPr>
            <w:r w:rsidRPr="008D04B7">
              <w:rPr>
                <w:sz w:val="22"/>
                <w:szCs w:val="22"/>
              </w:rPr>
              <w:t>5.56</w:t>
            </w:r>
          </w:p>
        </w:tc>
      </w:tr>
    </w:tbl>
    <w:p w14:paraId="5C1CC5AC" w14:textId="77777777" w:rsidR="00384466" w:rsidRDefault="00384466" w:rsidP="00384466"/>
    <w:p w14:paraId="56D83B10" w14:textId="77777777" w:rsidR="00384466" w:rsidRDefault="00384466" w:rsidP="005B619E">
      <w:pPr>
        <w:pStyle w:val="Heading2"/>
      </w:pPr>
      <w:bookmarkStart w:id="12" w:name="_Toc202275316"/>
      <w:r>
        <w:lastRenderedPageBreak/>
        <w:t>Time Frame</w:t>
      </w:r>
      <w:bookmarkEnd w:id="12"/>
    </w:p>
    <w:p w14:paraId="405EBE03" w14:textId="1638271A" w:rsidR="00384466" w:rsidRDefault="00384466" w:rsidP="00384466">
      <w:r>
        <w:t xml:space="preserve">The Hillsborough County Property Appraiser provides digital records of property sales in dating back to 1901; however, the quantity of records doesn’t start showing a significant amount until the late 1960s. </w:t>
      </w:r>
      <w:r w:rsidR="00B60F01">
        <w:t xml:space="preserve">The state of the economy also affects real estate valuation and can play a significant factor in the ability to purchase a home due to the cost of construction materials and the ability to acquire a loan </w:t>
      </w:r>
      <w:sdt>
        <w:sdtPr>
          <w:id w:val="-449789973"/>
          <w:citation/>
        </w:sdtPr>
        <w:sdtContent>
          <w:r w:rsidR="00B60F01">
            <w:fldChar w:fldCharType="begin"/>
          </w:r>
          <w:r w:rsidR="00B60F01">
            <w:instrText xml:space="preserve"> CITATION Duc13 \l 1033 </w:instrText>
          </w:r>
          <w:r w:rsidR="00B60F01">
            <w:fldChar w:fldCharType="separate"/>
          </w:r>
          <w:r w:rsidR="00B60F01">
            <w:rPr>
              <w:noProof/>
            </w:rPr>
            <w:t>(Duca, 2013)</w:t>
          </w:r>
          <w:r w:rsidR="00B60F01">
            <w:fldChar w:fldCharType="end"/>
          </w:r>
        </w:sdtContent>
      </w:sdt>
      <w:r w:rsidR="00B60F01">
        <w:t>. To avoid significant financial events such as the Subprime Mortgage Crisis which started in 2007 and eventually led to a housing market crash in 2008, records from 2014-2024 are used for this analysis.</w:t>
      </w:r>
      <w:r w:rsidR="00B60F01">
        <w:t xml:space="preserve"> </w:t>
      </w:r>
      <w:r>
        <w:t>The figure below shows the distribution of sales by year.</w:t>
      </w:r>
    </w:p>
    <w:p w14:paraId="0DAC53D5" w14:textId="4B9C046A" w:rsidR="00384466" w:rsidRDefault="00384466" w:rsidP="00384466">
      <w:pPr>
        <w:pStyle w:val="Caption"/>
        <w:keepNext/>
        <w:jc w:val="center"/>
      </w:pPr>
      <w:bookmarkStart w:id="13" w:name="_Toc202275325"/>
      <w:r>
        <w:t xml:space="preserve">Figure </w:t>
      </w:r>
      <w:r w:rsidR="00D231B1">
        <w:fldChar w:fldCharType="begin"/>
      </w:r>
      <w:r w:rsidR="00D231B1">
        <w:instrText xml:space="preserve"> SEQ Figure \* ARABIC </w:instrText>
      </w:r>
      <w:r w:rsidR="00D231B1">
        <w:fldChar w:fldCharType="separate"/>
      </w:r>
      <w:r w:rsidR="00D231B1">
        <w:rPr>
          <w:noProof/>
        </w:rPr>
        <w:t>1</w:t>
      </w:r>
      <w:r w:rsidR="00D231B1">
        <w:rPr>
          <w:noProof/>
        </w:rPr>
        <w:fldChar w:fldCharType="end"/>
      </w:r>
      <w:r>
        <w:t>: Sales Distribution for Raw Data</w:t>
      </w:r>
      <w:bookmarkEnd w:id="13"/>
    </w:p>
    <w:p w14:paraId="2718C495" w14:textId="77777777" w:rsidR="00384466" w:rsidRDefault="00384466" w:rsidP="00384466">
      <w:r w:rsidRPr="00A6505B">
        <w:rPr>
          <w:noProof/>
        </w:rPr>
        <w:drawing>
          <wp:inline distT="0" distB="0" distL="0" distR="0" wp14:anchorId="4620C19B" wp14:editId="71B0229C">
            <wp:extent cx="5943600" cy="3526155"/>
            <wp:effectExtent l="0" t="0" r="0" b="4445"/>
            <wp:docPr id="5" name="Picture 4" descr="A graph of sales&#10;&#10;AI-generated content may be incorrect.">
              <a:extLst xmlns:a="http://schemas.openxmlformats.org/drawingml/2006/main">
                <a:ext uri="{FF2B5EF4-FFF2-40B4-BE49-F238E27FC236}">
                  <a16:creationId xmlns:a16="http://schemas.microsoft.com/office/drawing/2014/main" id="{158950B9-0335-FB56-3AFF-8BEF6A2DF1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of sales&#10;&#10;AI-generated content may be incorrect.">
                      <a:extLst>
                        <a:ext uri="{FF2B5EF4-FFF2-40B4-BE49-F238E27FC236}">
                          <a16:creationId xmlns:a16="http://schemas.microsoft.com/office/drawing/2014/main" id="{158950B9-0335-FB56-3AFF-8BEF6A2DF130}"/>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3526155"/>
                    </a:xfrm>
                    <a:prstGeom prst="rect">
                      <a:avLst/>
                    </a:prstGeom>
                  </pic:spPr>
                </pic:pic>
              </a:graphicData>
            </a:graphic>
          </wp:inline>
        </w:drawing>
      </w:r>
    </w:p>
    <w:p w14:paraId="65128CAE" w14:textId="77777777" w:rsidR="00384466" w:rsidRDefault="00384466" w:rsidP="00384466"/>
    <w:p w14:paraId="13ABDD6F" w14:textId="77777777" w:rsidR="00384466" w:rsidRDefault="00384466" w:rsidP="005B619E">
      <w:pPr>
        <w:pStyle w:val="Heading2"/>
      </w:pPr>
      <w:bookmarkStart w:id="14" w:name="_Toc202275317"/>
      <w:r>
        <w:t>Outliers</w:t>
      </w:r>
      <w:bookmarkEnd w:id="14"/>
    </w:p>
    <w:p w14:paraId="435AA638" w14:textId="0509A6AA" w:rsidR="00384466" w:rsidRDefault="00384466" w:rsidP="00384466">
      <w:r>
        <w:t xml:space="preserve">Outliers </w:t>
      </w:r>
      <w:r w:rsidR="00604716">
        <w:t>and</w:t>
      </w:r>
      <w:r>
        <w:t xml:space="preserve"> sentinel values are systematically removed using an Isolation Forest. This model</w:t>
      </w:r>
      <w:r w:rsidRPr="00B72272">
        <w:t xml:space="preserve"> is an anomaly detection algorithm </w:t>
      </w:r>
      <w:r w:rsidR="00604716">
        <w:t>that</w:t>
      </w:r>
      <w:r w:rsidRPr="00B72272">
        <w:t xml:space="preserve"> </w:t>
      </w:r>
      <w:r>
        <w:t xml:space="preserve">iteratively </w:t>
      </w:r>
      <w:r w:rsidRPr="00B72272">
        <w:t>isolat</w:t>
      </w:r>
      <w:r w:rsidR="00604716">
        <w:t>es</w:t>
      </w:r>
      <w:r w:rsidRPr="00B72272">
        <w:t xml:space="preserve"> observations by randomly selecting features and split</w:t>
      </w:r>
      <w:r w:rsidR="00604716">
        <w:t>s</w:t>
      </w:r>
      <w:r w:rsidRPr="00B72272">
        <w:t xml:space="preserve"> values</w:t>
      </w:r>
      <w:r>
        <w:t xml:space="preserve"> until the instance is isolated or the tree reaches a predefined height limit</w:t>
      </w:r>
      <w:r w:rsidRPr="00B72272">
        <w:t>.</w:t>
      </w:r>
      <w:r>
        <w:t xml:space="preserve"> This uses </w:t>
      </w:r>
      <w:r w:rsidR="00604716">
        <w:t>a</w:t>
      </w:r>
      <w:r>
        <w:t xml:space="preserve"> concept that anomalies</w:t>
      </w:r>
      <w:r w:rsidRPr="00B72272">
        <w:t xml:space="preserve"> are easier to isolate because they require fewer random splits to be separated from the rest of the data.</w:t>
      </w:r>
      <w:r>
        <w:t xml:space="preserve"> The scoring for an Isolation Forest can be described as below.</w:t>
      </w:r>
    </w:p>
    <w:p w14:paraId="07A78358" w14:textId="77777777" w:rsidR="00384466" w:rsidRDefault="00384466" w:rsidP="00384466"/>
    <w:p w14:paraId="40668802" w14:textId="77777777" w:rsidR="00384466" w:rsidRPr="00B72272" w:rsidRDefault="00384466" w:rsidP="00384466">
      <w:pPr>
        <w:rPr>
          <w:rFonts w:eastAsiaTheme="minorEastAsia"/>
        </w:rPr>
      </w:pPr>
      <m:oMathPara>
        <m:oMath>
          <m:r>
            <w:rPr>
              <w:rFonts w:ascii="Cambria Math" w:hAnsi="Cambria Math"/>
            </w:rPr>
            <m:t>s</m:t>
          </m:r>
          <m:d>
            <m:dPr>
              <m:ctrlPr>
                <w:rPr>
                  <w:rFonts w:ascii="Cambria Math" w:hAnsi="Cambria Math"/>
                  <w:i/>
                </w:rPr>
              </m:ctrlPr>
            </m:dPr>
            <m:e>
              <m:r>
                <w:rPr>
                  <w:rFonts w:ascii="Cambria Math" w:hAnsi="Cambria Math"/>
                </w:rPr>
                <m:t>x, n</m:t>
              </m:r>
            </m:e>
          </m:d>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m:t>
              </m:r>
              <m:f>
                <m:fPr>
                  <m:ctrlPr>
                    <w:rPr>
                      <w:rFonts w:ascii="Cambria Math" w:hAnsi="Cambria Math"/>
                      <w:i/>
                    </w:rPr>
                  </m:ctrlPr>
                </m:fPr>
                <m:num>
                  <m:r>
                    <w:rPr>
                      <w:rFonts w:ascii="Cambria Math" w:hAnsi="Cambria Math"/>
                    </w:rPr>
                    <m:t>E(h(x)</m:t>
                  </m:r>
                </m:num>
                <m:den>
                  <m:r>
                    <w:rPr>
                      <w:rFonts w:ascii="Cambria Math" w:hAnsi="Cambria Math"/>
                    </w:rPr>
                    <m:t>c</m:t>
                  </m:r>
                  <m:d>
                    <m:dPr>
                      <m:ctrlPr>
                        <w:rPr>
                          <w:rFonts w:ascii="Cambria Math" w:hAnsi="Cambria Math"/>
                          <w:i/>
                        </w:rPr>
                      </m:ctrlPr>
                    </m:dPr>
                    <m:e>
                      <m:r>
                        <w:rPr>
                          <w:rFonts w:ascii="Cambria Math" w:hAnsi="Cambria Math"/>
                        </w:rPr>
                        <m:t>n</m:t>
                      </m:r>
                    </m:e>
                  </m:d>
                </m:den>
              </m:f>
            </m:sup>
          </m:sSup>
        </m:oMath>
      </m:oMathPara>
    </w:p>
    <w:p w14:paraId="387C81AE" w14:textId="77777777" w:rsidR="00384466" w:rsidRPr="008C2018" w:rsidRDefault="00384466" w:rsidP="00384466">
      <w:pPr>
        <w:rPr>
          <w:rFonts w:eastAsiaTheme="minorEastAsia"/>
        </w:rPr>
      </w:pPr>
      <m:oMathPara>
        <m:oMath>
          <m:r>
            <w:rPr>
              <w:rFonts w:ascii="Cambria Math" w:hAnsi="Cambria Math"/>
            </w:rPr>
            <m:t>c</m:t>
          </m:r>
          <m:d>
            <m:dPr>
              <m:ctrlPr>
                <w:rPr>
                  <w:rFonts w:ascii="Cambria Math" w:hAnsi="Cambria Math"/>
                  <w:i/>
                </w:rPr>
              </m:ctrlPr>
            </m:dPr>
            <m:e>
              <m:r>
                <w:rPr>
                  <w:rFonts w:ascii="Cambria Math" w:hAnsi="Cambria Math"/>
                </w:rPr>
                <m:t>n</m:t>
              </m:r>
            </m:e>
          </m:d>
          <m:r>
            <w:rPr>
              <w:rFonts w:ascii="Cambria Math" w:hAnsi="Cambria Math"/>
            </w:rPr>
            <m:t>= 2H</m:t>
          </m:r>
          <m:d>
            <m:dPr>
              <m:ctrlPr>
                <w:rPr>
                  <w:rFonts w:ascii="Cambria Math" w:hAnsi="Cambria Math"/>
                  <w:i/>
                </w:rPr>
              </m:ctrlPr>
            </m:dPr>
            <m:e>
              <m:r>
                <w:rPr>
                  <w:rFonts w:ascii="Cambria Math" w:hAnsi="Cambria Math"/>
                </w:rPr>
                <m:t>n-1</m:t>
              </m:r>
            </m:e>
          </m:d>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n-1</m:t>
                  </m:r>
                </m:e>
              </m:d>
            </m:num>
            <m:den>
              <m:r>
                <w:rPr>
                  <w:rFonts w:ascii="Cambria Math" w:hAnsi="Cambria Math"/>
                </w:rPr>
                <m:t>n</m:t>
              </m:r>
            </m:den>
          </m:f>
        </m:oMath>
      </m:oMathPara>
    </w:p>
    <w:p w14:paraId="1B87B898" w14:textId="77777777" w:rsidR="00384466" w:rsidRPr="008C2018" w:rsidRDefault="00384466" w:rsidP="00384466">
      <w:pPr>
        <w:pStyle w:val="ListParagraph"/>
        <w:numPr>
          <w:ilvl w:val="0"/>
          <w:numId w:val="11"/>
        </w:numPr>
        <w:rPr>
          <w:rFonts w:eastAsiaTheme="minorEastAsia"/>
        </w:rPr>
      </w:pPr>
      <m:oMath>
        <m:r>
          <w:rPr>
            <w:rFonts w:ascii="Cambria Math" w:eastAsiaTheme="minorEastAsia" w:hAnsi="Cambria Math"/>
          </w:rPr>
          <w:lastRenderedPageBreak/>
          <m:t>s</m:t>
        </m:r>
        <m:d>
          <m:dPr>
            <m:ctrlPr>
              <w:rPr>
                <w:rFonts w:ascii="Cambria Math" w:eastAsiaTheme="minorEastAsia" w:hAnsi="Cambria Math"/>
                <w:i/>
              </w:rPr>
            </m:ctrlPr>
          </m:dPr>
          <m:e>
            <m:r>
              <w:rPr>
                <w:rFonts w:ascii="Cambria Math" w:eastAsiaTheme="minorEastAsia" w:hAnsi="Cambria Math"/>
              </w:rPr>
              <m:t>x,n</m:t>
            </m:r>
          </m:e>
        </m:d>
        <m:r>
          <w:rPr>
            <w:rFonts w:ascii="Cambria Math" w:eastAsiaTheme="minorEastAsia" w:hAnsi="Cambria Math"/>
          </w:rPr>
          <m:t>:  anomaly score for instance x in dataset of size n</m:t>
        </m:r>
      </m:oMath>
    </w:p>
    <w:p w14:paraId="40C16487" w14:textId="77777777" w:rsidR="00384466" w:rsidRPr="008C2018" w:rsidRDefault="00384466" w:rsidP="00384466">
      <w:pPr>
        <w:pStyle w:val="ListParagraph"/>
        <w:numPr>
          <w:ilvl w:val="0"/>
          <w:numId w:val="11"/>
        </w:numPr>
        <w:rPr>
          <w:rFonts w:eastAsiaTheme="minorEastAsia"/>
        </w:rPr>
      </w:pPr>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  average path length of instance x across all trees</m:t>
        </m:r>
      </m:oMath>
    </w:p>
    <w:p w14:paraId="563A698E" w14:textId="77777777" w:rsidR="00384466" w:rsidRDefault="00384466" w:rsidP="00384466">
      <w:pPr>
        <w:pStyle w:val="ListParagraph"/>
        <w:numPr>
          <w:ilvl w:val="0"/>
          <w:numId w:val="11"/>
        </w:numPr>
        <w:rPr>
          <w:rFonts w:eastAsiaTheme="minorEastAsia"/>
        </w:rPr>
      </w:pPr>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  average path length of unsuccessful search in binary tree on n samples</m:t>
        </m:r>
      </m:oMath>
    </w:p>
    <w:p w14:paraId="19F0569D" w14:textId="77777777" w:rsidR="00384466" w:rsidRDefault="00384466" w:rsidP="00384466">
      <w:pPr>
        <w:pStyle w:val="ListParagraph"/>
        <w:numPr>
          <w:ilvl w:val="0"/>
          <w:numId w:val="11"/>
        </w:numPr>
        <w:rPr>
          <w:rFonts w:eastAsiaTheme="minorEastAsia"/>
        </w:rPr>
      </w:pP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i</m:t>
            </m:r>
          </m:e>
        </m:d>
        <m:r>
          <w:rPr>
            <w:rFonts w:ascii="Cambria Math" w:eastAsiaTheme="minorEastAsia" w:hAnsi="Cambria Math"/>
          </w:rPr>
          <m:t>:  harmonic number;approximated as</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i</m:t>
                </m:r>
              </m:e>
            </m:d>
          </m:e>
        </m:func>
        <m:r>
          <w:rPr>
            <w:rFonts w:ascii="Cambria Math" w:eastAsiaTheme="minorEastAsia" w:hAnsi="Cambria Math"/>
          </w:rPr>
          <m:t>+γ</m:t>
        </m:r>
      </m:oMath>
      <w:r>
        <w:rPr>
          <w:rFonts w:eastAsiaTheme="minorEastAsia"/>
        </w:rPr>
        <w:t xml:space="preserve"> </w:t>
      </w:r>
    </w:p>
    <w:p w14:paraId="34377956" w14:textId="77777777" w:rsidR="00384466" w:rsidRDefault="00384466" w:rsidP="00384466">
      <w:pPr>
        <w:rPr>
          <w:rFonts w:eastAsiaTheme="minorEastAsia"/>
        </w:rPr>
      </w:pPr>
    </w:p>
    <w:p w14:paraId="4F36A9D7" w14:textId="77777777" w:rsidR="00384466" w:rsidRPr="007726AB" w:rsidRDefault="00384466" w:rsidP="00384466">
      <w:pPr>
        <w:rPr>
          <w:rFonts w:eastAsiaTheme="minorEastAsia"/>
        </w:rPr>
      </w:pPr>
      <w:r>
        <w:rPr>
          <w:rFonts w:eastAsiaTheme="minorEastAsia"/>
        </w:rPr>
        <w:t xml:space="preserve">The scores can be interpreted as </w:t>
      </w:r>
      <m:oMath>
        <m:r>
          <w:rPr>
            <w:rFonts w:ascii="Cambria Math" w:eastAsiaTheme="minorEastAsia" w:hAnsi="Cambria Math"/>
          </w:rPr>
          <m:t>s(x)≈1</m:t>
        </m:r>
      </m:oMath>
      <w:r>
        <w:rPr>
          <w:rFonts w:eastAsiaTheme="minorEastAsia"/>
        </w:rPr>
        <w:t xml:space="preserve"> is likely an anomaly, and </w:t>
      </w:r>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&lt;0.5</m:t>
        </m:r>
      </m:oMath>
      <w:r>
        <w:rPr>
          <w:rFonts w:eastAsiaTheme="minorEastAsia"/>
        </w:rPr>
        <w:t xml:space="preserve"> is likely normal point. A</w:t>
      </w:r>
      <w:r>
        <w:t xml:space="preserve"> </w:t>
      </w:r>
      <w:r w:rsidRPr="007726AB">
        <w:rPr>
          <w:rFonts w:ascii="Courier New" w:hAnsi="Courier New" w:cs="Courier New"/>
        </w:rPr>
        <w:t>scikit-learn</w:t>
      </w:r>
      <w:r>
        <w:t xml:space="preserve"> Isolation Forest with contamination value of 0.025, number of estimators as 250, and max sample size of 256 was fitted to the data by year and the results are shown in the figure below.</w:t>
      </w:r>
    </w:p>
    <w:p w14:paraId="7F1E6F86" w14:textId="78427148" w:rsidR="00384466" w:rsidRDefault="00384466" w:rsidP="00384466">
      <w:pPr>
        <w:pStyle w:val="Caption"/>
        <w:keepNext/>
        <w:jc w:val="center"/>
      </w:pPr>
      <w:bookmarkStart w:id="15" w:name="_Toc202275326"/>
      <w:r>
        <w:t xml:space="preserve">Figure </w:t>
      </w:r>
      <w:r w:rsidR="00D231B1">
        <w:fldChar w:fldCharType="begin"/>
      </w:r>
      <w:r w:rsidR="00D231B1">
        <w:instrText xml:space="preserve"> SEQ Figure \* ARABIC </w:instrText>
      </w:r>
      <w:r w:rsidR="00D231B1">
        <w:fldChar w:fldCharType="separate"/>
      </w:r>
      <w:r w:rsidR="00D231B1">
        <w:rPr>
          <w:noProof/>
        </w:rPr>
        <w:t>2</w:t>
      </w:r>
      <w:r w:rsidR="00D231B1">
        <w:rPr>
          <w:noProof/>
        </w:rPr>
        <w:fldChar w:fldCharType="end"/>
      </w:r>
      <w:r>
        <w:t>: Outlier Removal</w:t>
      </w:r>
      <w:bookmarkEnd w:id="15"/>
    </w:p>
    <w:p w14:paraId="4DA96063" w14:textId="77777777" w:rsidR="00384466" w:rsidRDefault="00384466" w:rsidP="00384466">
      <w:pPr>
        <w:jc w:val="center"/>
      </w:pPr>
      <w:r w:rsidRPr="00A6505B">
        <w:rPr>
          <w:noProof/>
        </w:rPr>
        <w:drawing>
          <wp:inline distT="0" distB="0" distL="0" distR="0" wp14:anchorId="0D2CA992" wp14:editId="0571F2ED">
            <wp:extent cx="4355114" cy="6116734"/>
            <wp:effectExtent l="0" t="0" r="1270" b="5080"/>
            <wp:docPr id="1168948013" name="Picture 7" descr="A screenshot of a graph&#10;&#10;AI-generated content may be incorrect.">
              <a:extLst xmlns:a="http://schemas.openxmlformats.org/drawingml/2006/main">
                <a:ext uri="{FF2B5EF4-FFF2-40B4-BE49-F238E27FC236}">
                  <a16:creationId xmlns:a16="http://schemas.microsoft.com/office/drawing/2014/main" id="{B3A8A56A-0DA6-2F2B-F52E-16D65BCCF7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48013" name="Picture 7" descr="A screenshot of a graph&#10;&#10;AI-generated content may be incorrect.">
                      <a:extLst>
                        <a:ext uri="{FF2B5EF4-FFF2-40B4-BE49-F238E27FC236}">
                          <a16:creationId xmlns:a16="http://schemas.microsoft.com/office/drawing/2014/main" id="{B3A8A56A-0DA6-2F2B-F52E-16D65BCCF741}"/>
                        </a:ext>
                      </a:extLst>
                    </pic:cNvPr>
                    <pic:cNvPicPr>
                      <a:picLocks noChangeAspect="1"/>
                    </pic:cNvPicPr>
                  </pic:nvPicPr>
                  <pic:blipFill>
                    <a:blip r:embed="rId13">
                      <a:extLst>
                        <a:ext uri="{28A0092B-C50C-407E-A947-70E740481C1C}">
                          <a14:useLocalDpi xmlns:a14="http://schemas.microsoft.com/office/drawing/2010/main" val="0"/>
                        </a:ext>
                      </a:extLst>
                    </a:blip>
                    <a:srcRect/>
                    <a:stretch/>
                  </pic:blipFill>
                  <pic:spPr>
                    <a:xfrm>
                      <a:off x="0" y="0"/>
                      <a:ext cx="4355114" cy="6116734"/>
                    </a:xfrm>
                    <a:prstGeom prst="rect">
                      <a:avLst/>
                    </a:prstGeom>
                  </pic:spPr>
                </pic:pic>
              </a:graphicData>
            </a:graphic>
          </wp:inline>
        </w:drawing>
      </w:r>
    </w:p>
    <w:p w14:paraId="3AD93397" w14:textId="26B72665" w:rsidR="006B09AB" w:rsidRDefault="00384466" w:rsidP="00384466">
      <w:r w:rsidRPr="00A6505B">
        <w:lastRenderedPageBreak/>
        <w:t>Heating area (ft</w:t>
      </w:r>
      <w:r w:rsidRPr="00A6505B">
        <w:rPr>
          <w:vertAlign w:val="superscript"/>
        </w:rPr>
        <w:t>2</w:t>
      </w:r>
      <w:r w:rsidRPr="00A6505B">
        <w:t>) was used for comparison to graphically represent the outlier/inlier relationships and trends</w:t>
      </w:r>
      <w:r>
        <w:t xml:space="preserve"> from the Isolation Forest. This c</w:t>
      </w:r>
      <w:r w:rsidRPr="003D258C">
        <w:t xml:space="preserve">aptured both sentinel values in the lower tail and extreme high-value properties in the upper tail which are absent in the </w:t>
      </w:r>
      <w:r w:rsidRPr="003D258C">
        <w:rPr>
          <w:b/>
          <w:bCs/>
          <w:color w:val="0000FF"/>
        </w:rPr>
        <w:t>Inliers</w:t>
      </w:r>
      <w:r w:rsidRPr="003D258C">
        <w:rPr>
          <w:color w:val="0000FF"/>
        </w:rPr>
        <w:t xml:space="preserve"> </w:t>
      </w:r>
      <w:r w:rsidRPr="003D258C">
        <w:t>plot</w:t>
      </w:r>
      <w:r>
        <w:t xml:space="preserve">. Approximately </w:t>
      </w:r>
      <w:r w:rsidRPr="00A6505B">
        <w:t xml:space="preserve">11,000 data points </w:t>
      </w:r>
      <w:r>
        <w:t xml:space="preserve">were </w:t>
      </w:r>
      <w:r w:rsidRPr="00A6505B">
        <w:t xml:space="preserve">removed from 2014–2024 on the </w:t>
      </w:r>
      <w:r w:rsidRPr="00A6505B">
        <w:rPr>
          <w:b/>
          <w:bCs/>
          <w:color w:val="FF0000"/>
        </w:rPr>
        <w:t>Outliers</w:t>
      </w:r>
      <w:r w:rsidRPr="00A6505B">
        <w:rPr>
          <w:color w:val="FF0000"/>
        </w:rPr>
        <w:t xml:space="preserve"> </w:t>
      </w:r>
      <w:r>
        <w:t xml:space="preserve">and </w:t>
      </w:r>
      <w:r w:rsidRPr="00A6505B">
        <w:rPr>
          <w:b/>
          <w:bCs/>
          <w:color w:val="0000FF"/>
        </w:rPr>
        <w:t>Inliers</w:t>
      </w:r>
      <w:r w:rsidRPr="00A6505B">
        <w:rPr>
          <w:color w:val="002060"/>
        </w:rPr>
        <w:t xml:space="preserve"> </w:t>
      </w:r>
      <w:r w:rsidRPr="00A6505B">
        <w:t>plot</w:t>
      </w:r>
      <w:r>
        <w:t>s.</w:t>
      </w:r>
    </w:p>
    <w:p w14:paraId="0D952E5F" w14:textId="77777777" w:rsidR="006B09AB" w:rsidRDefault="006B09AB" w:rsidP="00384466"/>
    <w:p w14:paraId="60F25B6A" w14:textId="378CAF0B" w:rsidR="00384466" w:rsidRPr="006B09AB" w:rsidRDefault="006B09AB" w:rsidP="005B619E">
      <w:pPr>
        <w:pStyle w:val="Heading2"/>
        <w:rPr>
          <w:rFonts w:eastAsiaTheme="minorHAnsi"/>
        </w:rPr>
      </w:pPr>
      <w:bookmarkStart w:id="16" w:name="_Toc202275318"/>
      <w:r>
        <w:t>Multicollinearity</w:t>
      </w:r>
      <w:bookmarkEnd w:id="16"/>
    </w:p>
    <w:p w14:paraId="2C3A4C33" w14:textId="753135AD" w:rsidR="00052183" w:rsidRDefault="002E3D0A" w:rsidP="00052183">
      <w:r w:rsidRPr="002E3D0A">
        <w:t>Before training predictive models, it is important to assess multicollinearity among the input features</w:t>
      </w:r>
      <w:r w:rsidR="009B4CF9">
        <w:t xml:space="preserve"> to ensure stability and reliability</w:t>
      </w:r>
      <w:r w:rsidRPr="002E3D0A">
        <w:t>. Multicollinearity occurs when two or more independent variables are highly correlated, which can distort model coefficients</w:t>
      </w:r>
      <w:r w:rsidR="009B4CF9">
        <w:t>, inflate standard errors,</w:t>
      </w:r>
      <w:r w:rsidRPr="002E3D0A">
        <w:t xml:space="preserve"> and reduce interpretability.</w:t>
      </w:r>
      <w:r w:rsidR="005B619E">
        <w:t xml:space="preserve"> </w:t>
      </w:r>
      <w:r w:rsidR="00604716">
        <w:t>Elastic Net</w:t>
      </w:r>
      <w:r w:rsidR="005B619E">
        <w:t xml:space="preserve"> and some other models are more reliant to multicollinearity while this can especially be problematic for simple linear models.</w:t>
      </w:r>
      <w:r w:rsidRPr="002E3D0A">
        <w:t xml:space="preserve"> To evaluate this, a correlation heatmap </w:t>
      </w:r>
      <w:r w:rsidR="005B619E">
        <w:t>was used to visualize pairwise relationships among numeric features</w:t>
      </w:r>
      <w:r w:rsidR="0051593A">
        <w:t xml:space="preserve">. </w:t>
      </w:r>
      <w:r w:rsidR="005B619E">
        <w:t>Additionally,</w:t>
      </w:r>
      <w:r w:rsidRPr="002E3D0A">
        <w:t xml:space="preserve"> </w:t>
      </w:r>
      <w:r w:rsidR="005B619E">
        <w:t xml:space="preserve">a </w:t>
      </w:r>
      <w:r w:rsidRPr="002E3D0A">
        <w:t xml:space="preserve">Variance Inflation Factor (VIF) analysis </w:t>
      </w:r>
      <w:r w:rsidR="005B619E">
        <w:t xml:space="preserve">was performed to </w:t>
      </w:r>
      <w:r w:rsidR="005E6C2D">
        <w:t xml:space="preserve">measure </w:t>
      </w:r>
      <w:r w:rsidR="005E6C2D" w:rsidRPr="005E6C2D">
        <w:t>how much the variance of an estimated regression coefficient is inflated due to multicollinearity</w:t>
      </w:r>
      <w:r w:rsidR="005B619E">
        <w:t>.</w:t>
      </w:r>
    </w:p>
    <w:p w14:paraId="2027821C" w14:textId="77777777" w:rsidR="006B09AB" w:rsidRDefault="006B09AB" w:rsidP="00052183"/>
    <w:p w14:paraId="57C61DD5" w14:textId="04768324" w:rsidR="00052183" w:rsidRDefault="00052183" w:rsidP="00052183">
      <w:pPr>
        <w:pStyle w:val="Caption"/>
        <w:keepNext/>
        <w:jc w:val="center"/>
      </w:pPr>
      <w:bookmarkStart w:id="17" w:name="_Toc202275327"/>
      <w:r>
        <w:t xml:space="preserve">Figure </w:t>
      </w:r>
      <w:r w:rsidR="00D231B1">
        <w:fldChar w:fldCharType="begin"/>
      </w:r>
      <w:r w:rsidR="00D231B1">
        <w:instrText xml:space="preserve"> SEQ Figure \* ARABIC </w:instrText>
      </w:r>
      <w:r w:rsidR="00D231B1">
        <w:fldChar w:fldCharType="separate"/>
      </w:r>
      <w:r w:rsidR="00D231B1">
        <w:rPr>
          <w:noProof/>
        </w:rPr>
        <w:t>3</w:t>
      </w:r>
      <w:r w:rsidR="00D231B1">
        <w:rPr>
          <w:noProof/>
        </w:rPr>
        <w:fldChar w:fldCharType="end"/>
      </w:r>
      <w:r>
        <w:t>: Correlation Plot</w:t>
      </w:r>
      <w:bookmarkEnd w:id="17"/>
    </w:p>
    <w:p w14:paraId="10EC9D5D" w14:textId="77777777" w:rsidR="00052183" w:rsidRDefault="00052183" w:rsidP="00052183">
      <w:pPr>
        <w:jc w:val="center"/>
      </w:pPr>
      <w:r w:rsidRPr="00052183">
        <w:rPr>
          <w:noProof/>
        </w:rPr>
        <w:drawing>
          <wp:inline distT="0" distB="0" distL="0" distR="0" wp14:anchorId="1F65D6F7" wp14:editId="20F49401">
            <wp:extent cx="4186731" cy="3479758"/>
            <wp:effectExtent l="0" t="0" r="4445" b="635"/>
            <wp:docPr id="8" name="Picture 7" descr="A chart of different colors&#10;&#10;AI-generated content may be incorrect.">
              <a:extLst xmlns:a="http://schemas.openxmlformats.org/drawingml/2006/main">
                <a:ext uri="{FF2B5EF4-FFF2-40B4-BE49-F238E27FC236}">
                  <a16:creationId xmlns:a16="http://schemas.microsoft.com/office/drawing/2014/main" id="{63784733-191C-5B2E-C624-A5D2DB8724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chart of different colors&#10;&#10;AI-generated content may be incorrect.">
                      <a:extLst>
                        <a:ext uri="{FF2B5EF4-FFF2-40B4-BE49-F238E27FC236}">
                          <a16:creationId xmlns:a16="http://schemas.microsoft.com/office/drawing/2014/main" id="{63784733-191C-5B2E-C624-A5D2DB8724F9}"/>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186731" cy="3479758"/>
                    </a:xfrm>
                    <a:prstGeom prst="rect">
                      <a:avLst/>
                    </a:prstGeom>
                  </pic:spPr>
                </pic:pic>
              </a:graphicData>
            </a:graphic>
          </wp:inline>
        </w:drawing>
      </w:r>
    </w:p>
    <w:p w14:paraId="3EBEAA6B" w14:textId="70C757A0" w:rsidR="00052183" w:rsidRDefault="00052183" w:rsidP="00874ABC">
      <w:r w:rsidRPr="00052183">
        <w:t xml:space="preserve">There is a strong correlation between </w:t>
      </w:r>
      <w:r w:rsidR="008847EC">
        <w:t xml:space="preserve">number of </w:t>
      </w:r>
      <w:r w:rsidRPr="00052183">
        <w:t xml:space="preserve">beds to </w:t>
      </w:r>
      <w:r w:rsidR="008847EC">
        <w:t xml:space="preserve">number of </w:t>
      </w:r>
      <w:r w:rsidRPr="00052183">
        <w:t xml:space="preserve">baths (0.86) and </w:t>
      </w:r>
      <w:r w:rsidR="008847EC">
        <w:t xml:space="preserve">number </w:t>
      </w:r>
      <w:r w:rsidRPr="00052183">
        <w:t xml:space="preserve">stories to </w:t>
      </w:r>
      <w:r w:rsidR="008847EC">
        <w:t xml:space="preserve">number of </w:t>
      </w:r>
      <w:r w:rsidRPr="00052183">
        <w:t xml:space="preserve">buildings (0.82), and all predictors have a weak correlation to </w:t>
      </w:r>
      <w:r w:rsidR="00C04BDD">
        <w:t xml:space="preserve">the response </w:t>
      </w:r>
      <w:r w:rsidRPr="00052183">
        <w:t>sales price.</w:t>
      </w:r>
    </w:p>
    <w:p w14:paraId="10B0FF53" w14:textId="77777777" w:rsidR="00874ABC" w:rsidRDefault="00874ABC" w:rsidP="00874ABC"/>
    <w:p w14:paraId="33481710" w14:textId="717DEBD4" w:rsidR="00052183" w:rsidRDefault="00052183" w:rsidP="00052183">
      <w:pPr>
        <w:pStyle w:val="Caption"/>
        <w:keepNext/>
        <w:jc w:val="center"/>
      </w:pPr>
      <w:bookmarkStart w:id="18" w:name="_Toc202275331"/>
      <w:r>
        <w:lastRenderedPageBreak/>
        <w:t xml:space="preserve">Table </w:t>
      </w:r>
      <w:r w:rsidR="00A8312C">
        <w:fldChar w:fldCharType="begin"/>
      </w:r>
      <w:r w:rsidR="00A8312C">
        <w:instrText xml:space="preserve"> SEQ Table \* ARABIC </w:instrText>
      </w:r>
      <w:r w:rsidR="00A8312C">
        <w:fldChar w:fldCharType="separate"/>
      </w:r>
      <w:r w:rsidR="00A8312C">
        <w:rPr>
          <w:noProof/>
        </w:rPr>
        <w:t>3</w:t>
      </w:r>
      <w:r w:rsidR="00A8312C">
        <w:rPr>
          <w:noProof/>
        </w:rPr>
        <w:fldChar w:fldCharType="end"/>
      </w:r>
      <w:r>
        <w:t xml:space="preserve">: </w:t>
      </w:r>
      <w:r w:rsidR="005907DB">
        <w:t>VIF</w:t>
      </w:r>
      <w:r w:rsidR="00577E3F">
        <w:t xml:space="preserve"> Results</w:t>
      </w:r>
      <w:bookmarkEnd w:id="18"/>
    </w:p>
    <w:tbl>
      <w:tblPr>
        <w:tblW w:w="3950" w:type="dxa"/>
        <w:jc w:val="center"/>
        <w:tblCellMar>
          <w:left w:w="0" w:type="dxa"/>
          <w:right w:w="0" w:type="dxa"/>
        </w:tblCellMar>
        <w:tblLook w:val="0420" w:firstRow="1" w:lastRow="0" w:firstColumn="0" w:lastColumn="0" w:noHBand="0" w:noVBand="1"/>
      </w:tblPr>
      <w:tblGrid>
        <w:gridCol w:w="1860"/>
        <w:gridCol w:w="2090"/>
      </w:tblGrid>
      <w:tr w:rsidR="00052183" w:rsidRPr="00052183" w14:paraId="280AED0F" w14:textId="77777777" w:rsidTr="00874ABC">
        <w:trPr>
          <w:trHeight w:val="576"/>
          <w:tblHeader/>
          <w:jc w:val="center"/>
        </w:trPr>
        <w:tc>
          <w:tcPr>
            <w:tcW w:w="1860" w:type="dxa"/>
            <w:tcBorders>
              <w:top w:val="single" w:sz="8" w:space="0" w:color="3B43D7"/>
              <w:left w:val="single" w:sz="8" w:space="0" w:color="3B43D7"/>
              <w:bottom w:val="single" w:sz="8" w:space="0" w:color="3B43D7"/>
              <w:right w:val="nil"/>
            </w:tcBorders>
            <w:shd w:val="clear" w:color="auto" w:fill="3B43D7"/>
            <w:tcMar>
              <w:top w:w="15" w:type="dxa"/>
              <w:left w:w="15" w:type="dxa"/>
              <w:bottom w:w="0" w:type="dxa"/>
              <w:right w:w="15" w:type="dxa"/>
            </w:tcMar>
            <w:vAlign w:val="center"/>
            <w:hideMark/>
          </w:tcPr>
          <w:p w14:paraId="6D2560C3" w14:textId="77777777" w:rsidR="00052183" w:rsidRPr="00052183" w:rsidRDefault="00052183" w:rsidP="00052183">
            <w:pPr>
              <w:jc w:val="center"/>
              <w:rPr>
                <w:color w:val="FFFFFF" w:themeColor="background1"/>
              </w:rPr>
            </w:pPr>
            <w:r w:rsidRPr="00052183">
              <w:rPr>
                <w:b/>
                <w:bCs/>
                <w:color w:val="FFFFFF" w:themeColor="background1"/>
              </w:rPr>
              <w:t>Feature</w:t>
            </w:r>
          </w:p>
        </w:tc>
        <w:tc>
          <w:tcPr>
            <w:tcW w:w="2090" w:type="dxa"/>
            <w:tcBorders>
              <w:top w:val="single" w:sz="8" w:space="0" w:color="3B43D7"/>
              <w:left w:val="nil"/>
              <w:bottom w:val="single" w:sz="8" w:space="0" w:color="3B43D7"/>
              <w:right w:val="single" w:sz="8" w:space="0" w:color="3B43D7"/>
            </w:tcBorders>
            <w:shd w:val="clear" w:color="auto" w:fill="3B43D7"/>
            <w:tcMar>
              <w:top w:w="15" w:type="dxa"/>
              <w:left w:w="15" w:type="dxa"/>
              <w:bottom w:w="0" w:type="dxa"/>
              <w:right w:w="15" w:type="dxa"/>
            </w:tcMar>
            <w:vAlign w:val="center"/>
            <w:hideMark/>
          </w:tcPr>
          <w:p w14:paraId="4DFE18D1" w14:textId="77777777" w:rsidR="00052183" w:rsidRPr="00052183" w:rsidRDefault="00052183" w:rsidP="00052183">
            <w:pPr>
              <w:jc w:val="center"/>
              <w:rPr>
                <w:color w:val="FFFFFF" w:themeColor="background1"/>
              </w:rPr>
            </w:pPr>
            <w:r w:rsidRPr="00052183">
              <w:rPr>
                <w:b/>
                <w:bCs/>
                <w:color w:val="FFFFFF" w:themeColor="background1"/>
              </w:rPr>
              <w:t>VIF</w:t>
            </w:r>
          </w:p>
        </w:tc>
      </w:tr>
      <w:tr w:rsidR="00052183" w:rsidRPr="00052183" w14:paraId="23D7A793" w14:textId="77777777" w:rsidTr="00874ABC">
        <w:trPr>
          <w:trHeight w:val="288"/>
          <w:jc w:val="center"/>
        </w:trPr>
        <w:tc>
          <w:tcPr>
            <w:tcW w:w="1860" w:type="dxa"/>
            <w:tcBorders>
              <w:top w:val="single" w:sz="8" w:space="0" w:color="3B43D7"/>
              <w:left w:val="single" w:sz="8" w:space="0" w:color="3B43D7"/>
              <w:bottom w:val="single" w:sz="8" w:space="0" w:color="3B43D7"/>
              <w:right w:val="nil"/>
            </w:tcBorders>
            <w:shd w:val="clear" w:color="auto" w:fill="E8E9F8"/>
            <w:tcMar>
              <w:top w:w="15" w:type="dxa"/>
              <w:left w:w="15" w:type="dxa"/>
              <w:bottom w:w="0" w:type="dxa"/>
              <w:right w:w="15" w:type="dxa"/>
            </w:tcMar>
            <w:vAlign w:val="center"/>
            <w:hideMark/>
          </w:tcPr>
          <w:p w14:paraId="463517D7" w14:textId="77777777" w:rsidR="00052183" w:rsidRPr="008D04B7" w:rsidRDefault="00052183" w:rsidP="00052183">
            <w:pPr>
              <w:jc w:val="center"/>
              <w:rPr>
                <w:sz w:val="22"/>
                <w:szCs w:val="22"/>
              </w:rPr>
            </w:pPr>
            <w:proofErr w:type="spellStart"/>
            <w:r w:rsidRPr="008D04B7">
              <w:rPr>
                <w:sz w:val="22"/>
                <w:szCs w:val="22"/>
              </w:rPr>
              <w:t>tSTORIES</w:t>
            </w:r>
            <w:proofErr w:type="spellEnd"/>
          </w:p>
        </w:tc>
        <w:tc>
          <w:tcPr>
            <w:tcW w:w="2090" w:type="dxa"/>
            <w:tcBorders>
              <w:top w:val="single" w:sz="8" w:space="0" w:color="3B43D7"/>
              <w:left w:val="nil"/>
              <w:bottom w:val="single" w:sz="8" w:space="0" w:color="3B43D7"/>
              <w:right w:val="single" w:sz="8" w:space="0" w:color="3B43D7"/>
            </w:tcBorders>
            <w:shd w:val="clear" w:color="auto" w:fill="E8E9F8"/>
            <w:tcMar>
              <w:top w:w="15" w:type="dxa"/>
              <w:left w:w="15" w:type="dxa"/>
              <w:bottom w:w="0" w:type="dxa"/>
              <w:right w:w="15" w:type="dxa"/>
            </w:tcMar>
            <w:vAlign w:val="center"/>
            <w:hideMark/>
          </w:tcPr>
          <w:p w14:paraId="7DE06034" w14:textId="77777777" w:rsidR="00052183" w:rsidRPr="008D04B7" w:rsidRDefault="00052183" w:rsidP="00052183">
            <w:pPr>
              <w:jc w:val="center"/>
              <w:rPr>
                <w:sz w:val="22"/>
                <w:szCs w:val="22"/>
              </w:rPr>
            </w:pPr>
            <w:r w:rsidRPr="008D04B7">
              <w:rPr>
                <w:sz w:val="22"/>
                <w:szCs w:val="22"/>
              </w:rPr>
              <w:t>6.24</w:t>
            </w:r>
          </w:p>
        </w:tc>
      </w:tr>
      <w:tr w:rsidR="00052183" w:rsidRPr="00052183" w14:paraId="10D3998B" w14:textId="77777777" w:rsidTr="00874ABC">
        <w:trPr>
          <w:trHeight w:val="288"/>
          <w:jc w:val="center"/>
        </w:trPr>
        <w:tc>
          <w:tcPr>
            <w:tcW w:w="1860" w:type="dxa"/>
            <w:tcBorders>
              <w:top w:val="single" w:sz="8" w:space="0" w:color="3B43D7"/>
              <w:left w:val="single" w:sz="8" w:space="0" w:color="3B43D7"/>
              <w:bottom w:val="single" w:sz="8" w:space="0" w:color="3B43D7"/>
              <w:right w:val="nil"/>
            </w:tcBorders>
            <w:shd w:val="clear" w:color="auto" w:fill="auto"/>
            <w:tcMar>
              <w:top w:w="15" w:type="dxa"/>
              <w:left w:w="15" w:type="dxa"/>
              <w:bottom w:w="0" w:type="dxa"/>
              <w:right w:w="15" w:type="dxa"/>
            </w:tcMar>
            <w:vAlign w:val="center"/>
            <w:hideMark/>
          </w:tcPr>
          <w:p w14:paraId="23446F79" w14:textId="77777777" w:rsidR="00052183" w:rsidRPr="008D04B7" w:rsidRDefault="00052183" w:rsidP="00052183">
            <w:pPr>
              <w:jc w:val="center"/>
              <w:rPr>
                <w:sz w:val="22"/>
                <w:szCs w:val="22"/>
              </w:rPr>
            </w:pPr>
            <w:proofErr w:type="spellStart"/>
            <w:r w:rsidRPr="008D04B7">
              <w:rPr>
                <w:sz w:val="22"/>
                <w:szCs w:val="22"/>
              </w:rPr>
              <w:t>tBEDS</w:t>
            </w:r>
            <w:proofErr w:type="spellEnd"/>
          </w:p>
        </w:tc>
        <w:tc>
          <w:tcPr>
            <w:tcW w:w="2090" w:type="dxa"/>
            <w:tcBorders>
              <w:top w:val="single" w:sz="8" w:space="0" w:color="3B43D7"/>
              <w:left w:val="nil"/>
              <w:bottom w:val="single" w:sz="8" w:space="0" w:color="3B43D7"/>
              <w:right w:val="single" w:sz="8" w:space="0" w:color="3B43D7"/>
            </w:tcBorders>
            <w:shd w:val="clear" w:color="auto" w:fill="auto"/>
            <w:tcMar>
              <w:top w:w="15" w:type="dxa"/>
              <w:left w:w="15" w:type="dxa"/>
              <w:bottom w:w="0" w:type="dxa"/>
              <w:right w:w="15" w:type="dxa"/>
            </w:tcMar>
            <w:vAlign w:val="center"/>
            <w:hideMark/>
          </w:tcPr>
          <w:p w14:paraId="137529DC" w14:textId="77777777" w:rsidR="00052183" w:rsidRPr="008D04B7" w:rsidRDefault="00052183" w:rsidP="00052183">
            <w:pPr>
              <w:jc w:val="center"/>
              <w:rPr>
                <w:sz w:val="22"/>
                <w:szCs w:val="22"/>
              </w:rPr>
            </w:pPr>
            <w:r w:rsidRPr="008D04B7">
              <w:rPr>
                <w:sz w:val="22"/>
                <w:szCs w:val="22"/>
              </w:rPr>
              <w:t>5.03</w:t>
            </w:r>
          </w:p>
        </w:tc>
      </w:tr>
      <w:tr w:rsidR="00052183" w:rsidRPr="00052183" w14:paraId="518EF654" w14:textId="77777777" w:rsidTr="00874ABC">
        <w:trPr>
          <w:trHeight w:val="288"/>
          <w:jc w:val="center"/>
        </w:trPr>
        <w:tc>
          <w:tcPr>
            <w:tcW w:w="1860" w:type="dxa"/>
            <w:tcBorders>
              <w:top w:val="single" w:sz="8" w:space="0" w:color="3B43D7"/>
              <w:left w:val="single" w:sz="8" w:space="0" w:color="3B43D7"/>
              <w:bottom w:val="single" w:sz="8" w:space="0" w:color="3B43D7"/>
              <w:right w:val="nil"/>
            </w:tcBorders>
            <w:shd w:val="clear" w:color="auto" w:fill="E8E9F8"/>
            <w:tcMar>
              <w:top w:w="15" w:type="dxa"/>
              <w:left w:w="15" w:type="dxa"/>
              <w:bottom w:w="0" w:type="dxa"/>
              <w:right w:w="15" w:type="dxa"/>
            </w:tcMar>
            <w:vAlign w:val="center"/>
            <w:hideMark/>
          </w:tcPr>
          <w:p w14:paraId="20B61AF3" w14:textId="77777777" w:rsidR="00052183" w:rsidRPr="008D04B7" w:rsidRDefault="00052183" w:rsidP="00052183">
            <w:pPr>
              <w:jc w:val="center"/>
              <w:rPr>
                <w:sz w:val="22"/>
                <w:szCs w:val="22"/>
              </w:rPr>
            </w:pPr>
            <w:proofErr w:type="spellStart"/>
            <w:r w:rsidRPr="008D04B7">
              <w:rPr>
                <w:sz w:val="22"/>
                <w:szCs w:val="22"/>
              </w:rPr>
              <w:t>tBATHS</w:t>
            </w:r>
            <w:proofErr w:type="spellEnd"/>
          </w:p>
        </w:tc>
        <w:tc>
          <w:tcPr>
            <w:tcW w:w="2090" w:type="dxa"/>
            <w:tcBorders>
              <w:top w:val="single" w:sz="8" w:space="0" w:color="3B43D7"/>
              <w:left w:val="nil"/>
              <w:bottom w:val="single" w:sz="8" w:space="0" w:color="3B43D7"/>
              <w:right w:val="single" w:sz="8" w:space="0" w:color="3B43D7"/>
            </w:tcBorders>
            <w:shd w:val="clear" w:color="auto" w:fill="E8E9F8"/>
            <w:tcMar>
              <w:top w:w="15" w:type="dxa"/>
              <w:left w:w="15" w:type="dxa"/>
              <w:bottom w:w="0" w:type="dxa"/>
              <w:right w:w="15" w:type="dxa"/>
            </w:tcMar>
            <w:vAlign w:val="center"/>
            <w:hideMark/>
          </w:tcPr>
          <w:p w14:paraId="0534B1A0" w14:textId="77777777" w:rsidR="00052183" w:rsidRPr="008D04B7" w:rsidRDefault="00052183" w:rsidP="00052183">
            <w:pPr>
              <w:jc w:val="center"/>
              <w:rPr>
                <w:sz w:val="22"/>
                <w:szCs w:val="22"/>
              </w:rPr>
            </w:pPr>
            <w:r w:rsidRPr="008D04B7">
              <w:rPr>
                <w:sz w:val="22"/>
                <w:szCs w:val="22"/>
              </w:rPr>
              <w:t>4.59</w:t>
            </w:r>
          </w:p>
        </w:tc>
      </w:tr>
      <w:tr w:rsidR="00052183" w:rsidRPr="00052183" w14:paraId="2AB0950D" w14:textId="77777777" w:rsidTr="00874ABC">
        <w:trPr>
          <w:trHeight w:val="288"/>
          <w:jc w:val="center"/>
        </w:trPr>
        <w:tc>
          <w:tcPr>
            <w:tcW w:w="1860" w:type="dxa"/>
            <w:tcBorders>
              <w:top w:val="single" w:sz="8" w:space="0" w:color="3B43D7"/>
              <w:left w:val="single" w:sz="8" w:space="0" w:color="3B43D7"/>
              <w:bottom w:val="single" w:sz="8" w:space="0" w:color="3B43D7"/>
              <w:right w:val="nil"/>
            </w:tcBorders>
            <w:shd w:val="clear" w:color="auto" w:fill="auto"/>
            <w:tcMar>
              <w:top w:w="15" w:type="dxa"/>
              <w:left w:w="15" w:type="dxa"/>
              <w:bottom w:w="0" w:type="dxa"/>
              <w:right w:w="15" w:type="dxa"/>
            </w:tcMar>
            <w:vAlign w:val="center"/>
            <w:hideMark/>
          </w:tcPr>
          <w:p w14:paraId="748CDEFC" w14:textId="77777777" w:rsidR="00052183" w:rsidRPr="008D04B7" w:rsidRDefault="00052183" w:rsidP="00052183">
            <w:pPr>
              <w:jc w:val="center"/>
              <w:rPr>
                <w:sz w:val="22"/>
                <w:szCs w:val="22"/>
              </w:rPr>
            </w:pPr>
            <w:r w:rsidRPr="008D04B7">
              <w:rPr>
                <w:sz w:val="22"/>
                <w:szCs w:val="22"/>
              </w:rPr>
              <w:t>const</w:t>
            </w:r>
          </w:p>
        </w:tc>
        <w:tc>
          <w:tcPr>
            <w:tcW w:w="2090" w:type="dxa"/>
            <w:tcBorders>
              <w:top w:val="single" w:sz="8" w:space="0" w:color="3B43D7"/>
              <w:left w:val="nil"/>
              <w:bottom w:val="single" w:sz="8" w:space="0" w:color="3B43D7"/>
              <w:right w:val="single" w:sz="8" w:space="0" w:color="3B43D7"/>
            </w:tcBorders>
            <w:shd w:val="clear" w:color="auto" w:fill="auto"/>
            <w:tcMar>
              <w:top w:w="15" w:type="dxa"/>
              <w:left w:w="15" w:type="dxa"/>
              <w:bottom w:w="0" w:type="dxa"/>
              <w:right w:w="15" w:type="dxa"/>
            </w:tcMar>
            <w:vAlign w:val="center"/>
            <w:hideMark/>
          </w:tcPr>
          <w:p w14:paraId="5B536E05" w14:textId="77777777" w:rsidR="00052183" w:rsidRPr="008D04B7" w:rsidRDefault="00052183" w:rsidP="00052183">
            <w:pPr>
              <w:jc w:val="center"/>
              <w:rPr>
                <w:sz w:val="22"/>
                <w:szCs w:val="22"/>
              </w:rPr>
            </w:pPr>
            <w:r w:rsidRPr="008D04B7">
              <w:rPr>
                <w:sz w:val="22"/>
                <w:szCs w:val="22"/>
              </w:rPr>
              <w:t>4.20</w:t>
            </w:r>
          </w:p>
        </w:tc>
      </w:tr>
      <w:tr w:rsidR="00052183" w:rsidRPr="00052183" w14:paraId="50C9D87B" w14:textId="77777777" w:rsidTr="00874ABC">
        <w:trPr>
          <w:trHeight w:val="288"/>
          <w:jc w:val="center"/>
        </w:trPr>
        <w:tc>
          <w:tcPr>
            <w:tcW w:w="1860" w:type="dxa"/>
            <w:tcBorders>
              <w:top w:val="single" w:sz="8" w:space="0" w:color="3B43D7"/>
              <w:left w:val="single" w:sz="8" w:space="0" w:color="3B43D7"/>
              <w:bottom w:val="single" w:sz="8" w:space="0" w:color="3B43D7"/>
              <w:right w:val="nil"/>
            </w:tcBorders>
            <w:shd w:val="clear" w:color="auto" w:fill="E8E9F8"/>
            <w:tcMar>
              <w:top w:w="15" w:type="dxa"/>
              <w:left w:w="15" w:type="dxa"/>
              <w:bottom w:w="0" w:type="dxa"/>
              <w:right w:w="15" w:type="dxa"/>
            </w:tcMar>
            <w:vAlign w:val="center"/>
            <w:hideMark/>
          </w:tcPr>
          <w:p w14:paraId="5352E864" w14:textId="77777777" w:rsidR="00052183" w:rsidRPr="008D04B7" w:rsidRDefault="00052183" w:rsidP="00052183">
            <w:pPr>
              <w:jc w:val="center"/>
              <w:rPr>
                <w:sz w:val="22"/>
                <w:szCs w:val="22"/>
              </w:rPr>
            </w:pPr>
            <w:proofErr w:type="spellStart"/>
            <w:r w:rsidRPr="008D04B7">
              <w:rPr>
                <w:sz w:val="22"/>
                <w:szCs w:val="22"/>
              </w:rPr>
              <w:t>tBLDGS</w:t>
            </w:r>
            <w:proofErr w:type="spellEnd"/>
          </w:p>
        </w:tc>
        <w:tc>
          <w:tcPr>
            <w:tcW w:w="2090" w:type="dxa"/>
            <w:tcBorders>
              <w:top w:val="single" w:sz="8" w:space="0" w:color="3B43D7"/>
              <w:left w:val="nil"/>
              <w:bottom w:val="single" w:sz="8" w:space="0" w:color="3B43D7"/>
              <w:right w:val="single" w:sz="8" w:space="0" w:color="3B43D7"/>
            </w:tcBorders>
            <w:shd w:val="clear" w:color="auto" w:fill="E8E9F8"/>
            <w:tcMar>
              <w:top w:w="15" w:type="dxa"/>
              <w:left w:w="15" w:type="dxa"/>
              <w:bottom w:w="0" w:type="dxa"/>
              <w:right w:w="15" w:type="dxa"/>
            </w:tcMar>
            <w:vAlign w:val="center"/>
            <w:hideMark/>
          </w:tcPr>
          <w:p w14:paraId="2EAA27E9" w14:textId="77777777" w:rsidR="00052183" w:rsidRPr="008D04B7" w:rsidRDefault="00052183" w:rsidP="00052183">
            <w:pPr>
              <w:jc w:val="center"/>
              <w:rPr>
                <w:sz w:val="22"/>
                <w:szCs w:val="22"/>
              </w:rPr>
            </w:pPr>
            <w:r w:rsidRPr="008D04B7">
              <w:rPr>
                <w:sz w:val="22"/>
                <w:szCs w:val="22"/>
              </w:rPr>
              <w:t>4.04</w:t>
            </w:r>
          </w:p>
        </w:tc>
      </w:tr>
      <w:tr w:rsidR="00052183" w:rsidRPr="00052183" w14:paraId="6BE79AC5" w14:textId="77777777" w:rsidTr="00874ABC">
        <w:trPr>
          <w:trHeight w:val="288"/>
          <w:jc w:val="center"/>
        </w:trPr>
        <w:tc>
          <w:tcPr>
            <w:tcW w:w="1860" w:type="dxa"/>
            <w:tcBorders>
              <w:top w:val="single" w:sz="8" w:space="0" w:color="3B43D7"/>
              <w:left w:val="single" w:sz="8" w:space="0" w:color="3B43D7"/>
              <w:bottom w:val="single" w:sz="8" w:space="0" w:color="3B43D7"/>
              <w:right w:val="nil"/>
            </w:tcBorders>
            <w:shd w:val="clear" w:color="auto" w:fill="auto"/>
            <w:tcMar>
              <w:top w:w="15" w:type="dxa"/>
              <w:left w:w="15" w:type="dxa"/>
              <w:bottom w:w="0" w:type="dxa"/>
              <w:right w:w="15" w:type="dxa"/>
            </w:tcMar>
            <w:vAlign w:val="center"/>
            <w:hideMark/>
          </w:tcPr>
          <w:p w14:paraId="6A82C16B" w14:textId="77777777" w:rsidR="00052183" w:rsidRPr="008D04B7" w:rsidRDefault="00052183" w:rsidP="00052183">
            <w:pPr>
              <w:jc w:val="center"/>
              <w:rPr>
                <w:sz w:val="22"/>
                <w:szCs w:val="22"/>
              </w:rPr>
            </w:pPr>
            <w:r w:rsidRPr="008D04B7">
              <w:rPr>
                <w:sz w:val="22"/>
                <w:szCs w:val="22"/>
              </w:rPr>
              <w:t>HEAT_AR</w:t>
            </w:r>
          </w:p>
        </w:tc>
        <w:tc>
          <w:tcPr>
            <w:tcW w:w="2090" w:type="dxa"/>
            <w:tcBorders>
              <w:top w:val="single" w:sz="8" w:space="0" w:color="3B43D7"/>
              <w:left w:val="nil"/>
              <w:bottom w:val="single" w:sz="8" w:space="0" w:color="3B43D7"/>
              <w:right w:val="single" w:sz="8" w:space="0" w:color="3B43D7"/>
            </w:tcBorders>
            <w:shd w:val="clear" w:color="auto" w:fill="auto"/>
            <w:tcMar>
              <w:top w:w="15" w:type="dxa"/>
              <w:left w:w="15" w:type="dxa"/>
              <w:bottom w:w="0" w:type="dxa"/>
              <w:right w:w="15" w:type="dxa"/>
            </w:tcMar>
            <w:vAlign w:val="center"/>
            <w:hideMark/>
          </w:tcPr>
          <w:p w14:paraId="354324CD" w14:textId="77777777" w:rsidR="00052183" w:rsidRPr="008D04B7" w:rsidRDefault="00052183" w:rsidP="00052183">
            <w:pPr>
              <w:jc w:val="center"/>
              <w:rPr>
                <w:sz w:val="22"/>
                <w:szCs w:val="22"/>
              </w:rPr>
            </w:pPr>
            <w:r w:rsidRPr="008D04B7">
              <w:rPr>
                <w:sz w:val="22"/>
                <w:szCs w:val="22"/>
              </w:rPr>
              <w:t>1.96</w:t>
            </w:r>
          </w:p>
        </w:tc>
      </w:tr>
      <w:tr w:rsidR="00052183" w:rsidRPr="00052183" w14:paraId="43A9BBF0" w14:textId="77777777" w:rsidTr="00874ABC">
        <w:trPr>
          <w:trHeight w:val="288"/>
          <w:jc w:val="center"/>
        </w:trPr>
        <w:tc>
          <w:tcPr>
            <w:tcW w:w="1860" w:type="dxa"/>
            <w:tcBorders>
              <w:top w:val="single" w:sz="8" w:space="0" w:color="3B43D7"/>
              <w:left w:val="single" w:sz="8" w:space="0" w:color="3B43D7"/>
              <w:bottom w:val="single" w:sz="8" w:space="0" w:color="3B43D7"/>
              <w:right w:val="nil"/>
            </w:tcBorders>
            <w:shd w:val="clear" w:color="auto" w:fill="E8E9F8"/>
            <w:tcMar>
              <w:top w:w="15" w:type="dxa"/>
              <w:left w:w="15" w:type="dxa"/>
              <w:bottom w:w="0" w:type="dxa"/>
              <w:right w:w="15" w:type="dxa"/>
            </w:tcMar>
            <w:vAlign w:val="center"/>
            <w:hideMark/>
          </w:tcPr>
          <w:p w14:paraId="2F2970A7" w14:textId="77777777" w:rsidR="00052183" w:rsidRPr="008D04B7" w:rsidRDefault="00052183" w:rsidP="00052183">
            <w:pPr>
              <w:jc w:val="center"/>
              <w:rPr>
                <w:sz w:val="22"/>
                <w:szCs w:val="22"/>
              </w:rPr>
            </w:pPr>
            <w:proofErr w:type="spellStart"/>
            <w:r w:rsidRPr="008D04B7">
              <w:rPr>
                <w:sz w:val="22"/>
                <w:szCs w:val="22"/>
              </w:rPr>
              <w:t>tUNITS</w:t>
            </w:r>
            <w:proofErr w:type="spellEnd"/>
          </w:p>
        </w:tc>
        <w:tc>
          <w:tcPr>
            <w:tcW w:w="2090" w:type="dxa"/>
            <w:tcBorders>
              <w:top w:val="single" w:sz="8" w:space="0" w:color="3B43D7"/>
              <w:left w:val="nil"/>
              <w:bottom w:val="single" w:sz="8" w:space="0" w:color="3B43D7"/>
              <w:right w:val="single" w:sz="8" w:space="0" w:color="3B43D7"/>
            </w:tcBorders>
            <w:shd w:val="clear" w:color="auto" w:fill="E8E9F8"/>
            <w:tcMar>
              <w:top w:w="15" w:type="dxa"/>
              <w:left w:w="15" w:type="dxa"/>
              <w:bottom w:w="0" w:type="dxa"/>
              <w:right w:w="15" w:type="dxa"/>
            </w:tcMar>
            <w:vAlign w:val="center"/>
            <w:hideMark/>
          </w:tcPr>
          <w:p w14:paraId="63D37E86" w14:textId="77777777" w:rsidR="00052183" w:rsidRPr="008D04B7" w:rsidRDefault="00052183" w:rsidP="00052183">
            <w:pPr>
              <w:jc w:val="center"/>
              <w:rPr>
                <w:sz w:val="22"/>
                <w:szCs w:val="22"/>
              </w:rPr>
            </w:pPr>
            <w:r w:rsidRPr="008D04B7">
              <w:rPr>
                <w:sz w:val="22"/>
                <w:szCs w:val="22"/>
              </w:rPr>
              <w:t>1.89</w:t>
            </w:r>
          </w:p>
        </w:tc>
      </w:tr>
      <w:tr w:rsidR="00052183" w:rsidRPr="00052183" w14:paraId="09A7AE46" w14:textId="77777777" w:rsidTr="00874ABC">
        <w:trPr>
          <w:trHeight w:val="288"/>
          <w:jc w:val="center"/>
        </w:trPr>
        <w:tc>
          <w:tcPr>
            <w:tcW w:w="1860" w:type="dxa"/>
            <w:tcBorders>
              <w:top w:val="single" w:sz="8" w:space="0" w:color="3B43D7"/>
              <w:left w:val="single" w:sz="8" w:space="0" w:color="3B43D7"/>
              <w:bottom w:val="single" w:sz="8" w:space="0" w:color="3B43D7"/>
              <w:right w:val="nil"/>
            </w:tcBorders>
            <w:shd w:val="clear" w:color="auto" w:fill="auto"/>
            <w:tcMar>
              <w:top w:w="15" w:type="dxa"/>
              <w:left w:w="15" w:type="dxa"/>
              <w:bottom w:w="0" w:type="dxa"/>
              <w:right w:w="15" w:type="dxa"/>
            </w:tcMar>
            <w:vAlign w:val="center"/>
            <w:hideMark/>
          </w:tcPr>
          <w:p w14:paraId="619BB72F" w14:textId="77777777" w:rsidR="00052183" w:rsidRPr="008D04B7" w:rsidRDefault="00052183" w:rsidP="00052183">
            <w:pPr>
              <w:jc w:val="center"/>
              <w:rPr>
                <w:sz w:val="22"/>
                <w:szCs w:val="22"/>
              </w:rPr>
            </w:pPr>
            <w:r w:rsidRPr="008D04B7">
              <w:rPr>
                <w:sz w:val="22"/>
                <w:szCs w:val="22"/>
              </w:rPr>
              <w:t>ACREAGE</w:t>
            </w:r>
          </w:p>
        </w:tc>
        <w:tc>
          <w:tcPr>
            <w:tcW w:w="2090" w:type="dxa"/>
            <w:tcBorders>
              <w:top w:val="single" w:sz="8" w:space="0" w:color="3B43D7"/>
              <w:left w:val="nil"/>
              <w:bottom w:val="single" w:sz="8" w:space="0" w:color="3B43D7"/>
              <w:right w:val="single" w:sz="8" w:space="0" w:color="3B43D7"/>
            </w:tcBorders>
            <w:shd w:val="clear" w:color="auto" w:fill="auto"/>
            <w:tcMar>
              <w:top w:w="15" w:type="dxa"/>
              <w:left w:w="15" w:type="dxa"/>
              <w:bottom w:w="0" w:type="dxa"/>
              <w:right w:w="15" w:type="dxa"/>
            </w:tcMar>
            <w:vAlign w:val="center"/>
            <w:hideMark/>
          </w:tcPr>
          <w:p w14:paraId="2DCF6D7A" w14:textId="77777777" w:rsidR="00052183" w:rsidRPr="008D04B7" w:rsidRDefault="00052183" w:rsidP="00052183">
            <w:pPr>
              <w:jc w:val="center"/>
              <w:rPr>
                <w:sz w:val="22"/>
                <w:szCs w:val="22"/>
              </w:rPr>
            </w:pPr>
            <w:r w:rsidRPr="008D04B7">
              <w:rPr>
                <w:sz w:val="22"/>
                <w:szCs w:val="22"/>
              </w:rPr>
              <w:t>1.04</w:t>
            </w:r>
          </w:p>
        </w:tc>
      </w:tr>
    </w:tbl>
    <w:p w14:paraId="7326155C" w14:textId="77777777" w:rsidR="00052183" w:rsidRDefault="00052183" w:rsidP="008D04B7"/>
    <w:p w14:paraId="51FAC524" w14:textId="1C69CF8C" w:rsidR="00DF37EA" w:rsidRDefault="00052183" w:rsidP="00052183">
      <w:r w:rsidRPr="00052183">
        <w:t xml:space="preserve">No predictors have a high Variance Influence Factor (VIF </w:t>
      </w:r>
      <m:oMath>
        <m:r>
          <w:rPr>
            <w:rFonts w:ascii="Cambria Math" w:hAnsi="Cambria Math"/>
          </w:rPr>
          <m:t>≥</m:t>
        </m:r>
      </m:oMath>
      <w:r w:rsidRPr="00052183">
        <w:t xml:space="preserve">10) while the </w:t>
      </w:r>
      <w:r>
        <w:t>number of</w:t>
      </w:r>
      <w:r w:rsidRPr="00052183">
        <w:t xml:space="preserve"> stories and </w:t>
      </w:r>
      <w:r>
        <w:t>number</w:t>
      </w:r>
      <w:r w:rsidRPr="00052183">
        <w:t xml:space="preserve"> beds have a moderate VIF.</w:t>
      </w:r>
    </w:p>
    <w:p w14:paraId="673B9DF3" w14:textId="77777777" w:rsidR="00DF37EA" w:rsidRDefault="00DF37EA" w:rsidP="00052183"/>
    <w:p w14:paraId="166E6A8E" w14:textId="77777777" w:rsidR="00DF37EA" w:rsidRDefault="00DF37EA" w:rsidP="005B619E">
      <w:pPr>
        <w:pStyle w:val="Heading2"/>
      </w:pPr>
      <w:bookmarkStart w:id="19" w:name="_Toc202275319"/>
      <w:r>
        <w:t>Transformation</w:t>
      </w:r>
      <w:bookmarkEnd w:id="19"/>
    </w:p>
    <w:p w14:paraId="32846E10" w14:textId="77777777" w:rsidR="008D194E" w:rsidRDefault="005C65A7" w:rsidP="00DF37EA">
      <w:r>
        <w:t xml:space="preserve">One-hot encoding is a method to convert categorical data into numerical format by representing the values as binary vectors. This ensures models treat each category as independent and avoids implicit ordering systems. Zip codes and land use group values were one-hot encoded to allow the algorithms to understand it and use it efficiently. </w:t>
      </w:r>
    </w:p>
    <w:p w14:paraId="304646DD" w14:textId="77777777" w:rsidR="008D194E" w:rsidRDefault="008D194E" w:rsidP="00DF37EA"/>
    <w:p w14:paraId="24FA8289" w14:textId="3BB84275" w:rsidR="00DF37EA" w:rsidRDefault="008D194E" w:rsidP="00DF37EA">
      <w:pPr>
        <w:rPr>
          <w:rFonts w:eastAsiaTheme="minorEastAsia"/>
        </w:rPr>
      </w:pPr>
      <w:r>
        <w:t xml:space="preserve">When analyzing datasets using machine learning, a normal distribution is often assumed. If ignored, the results can lead to biased parameter estimation, inaccurate confidence intervals, and faulty hypothesis testing. For this analysis, sales amounts do not follow a normal distribution and needs to be transformed prior to training. </w:t>
      </w:r>
      <w:r w:rsidR="00DF37EA">
        <w:t xml:space="preserve">The training data’s sales amount is </w:t>
      </w:r>
      <w:r w:rsidR="00A91C4A">
        <w:t>run</w:t>
      </w:r>
      <w:r w:rsidR="00DF37EA">
        <w:t xml:space="preserve"> through a Box-Cox transformation and the response is transformed using the model’s optimal </w:t>
      </w:r>
      <m:oMath>
        <m:r>
          <w:rPr>
            <w:rFonts w:ascii="Cambria Math" w:hAnsi="Cambria Math"/>
          </w:rPr>
          <m:t>λ</m:t>
        </m:r>
      </m:oMath>
      <w:r w:rsidR="00DF37EA">
        <w:rPr>
          <w:rFonts w:eastAsiaTheme="minorEastAsia"/>
        </w:rPr>
        <w:t xml:space="preserve"> = -0.39828 parameter.</w:t>
      </w:r>
      <w:r w:rsidR="00A91C4A">
        <w:rPr>
          <w:rFonts w:eastAsiaTheme="minorEastAsia"/>
        </w:rPr>
        <w:t xml:space="preserve"> The Box-Cox </w:t>
      </w:r>
      <w:r w:rsidR="00874ABC">
        <w:rPr>
          <w:rFonts w:eastAsiaTheme="minorEastAsia"/>
        </w:rPr>
        <w:t xml:space="preserve">transformation </w:t>
      </w:r>
      <w:r w:rsidR="00A91C4A">
        <w:rPr>
          <w:rFonts w:eastAsiaTheme="minorEastAsia"/>
        </w:rPr>
        <w:t>formula equation and the results are shown below.</w:t>
      </w:r>
    </w:p>
    <w:p w14:paraId="7A8D960A" w14:textId="71A6D1F3" w:rsidR="00A91C4A" w:rsidRDefault="00A91C4A" w:rsidP="00DF37EA">
      <w:pPr>
        <w:rPr>
          <w:rFonts w:eastAsiaTheme="minorEastAsia"/>
        </w:rPr>
      </w:pPr>
    </w:p>
    <w:p w14:paraId="396E84B3" w14:textId="5344B538" w:rsidR="00DF37EA" w:rsidRPr="00A91C4A" w:rsidRDefault="00000000" w:rsidP="00DF37EA">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y</m:t>
              </m:r>
            </m:e>
            <m:sup>
              <m:d>
                <m:dPr>
                  <m:ctrlPr>
                    <w:rPr>
                      <w:rFonts w:ascii="Cambria Math" w:eastAsiaTheme="minorEastAsia" w:hAnsi="Cambria Math"/>
                      <w:i/>
                    </w:rPr>
                  </m:ctrlPr>
                </m:dPr>
                <m:e>
                  <m:r>
                    <w:rPr>
                      <w:rFonts w:ascii="Cambria Math" w:eastAsiaTheme="minorEastAsia" w:hAnsi="Cambria Math"/>
                    </w:rPr>
                    <m:t>λ</m:t>
                  </m:r>
                </m:e>
              </m:d>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λ</m:t>
                  </m:r>
                </m:sup>
              </m:sSup>
              <m:r>
                <w:rPr>
                  <w:rFonts w:ascii="Cambria Math" w:eastAsiaTheme="minorEastAsia" w:hAnsi="Cambria Math"/>
                </w:rPr>
                <m:t>-1</m:t>
              </m:r>
            </m:num>
            <m:den>
              <m:r>
                <w:rPr>
                  <w:rFonts w:ascii="Cambria Math" w:eastAsiaTheme="minorEastAsia" w:hAnsi="Cambria Math"/>
                </w:rPr>
                <m:t>λ</m:t>
              </m:r>
            </m:den>
          </m:f>
        </m:oMath>
      </m:oMathPara>
    </w:p>
    <w:p w14:paraId="701FDDE1" w14:textId="6665FFB5" w:rsidR="00A91C4A" w:rsidRPr="00A91C4A" w:rsidRDefault="00A91C4A" w:rsidP="00A91C4A">
      <w:pPr>
        <w:pStyle w:val="ListParagraph"/>
        <w:numPr>
          <w:ilvl w:val="0"/>
          <w:numId w:val="12"/>
        </w:numPr>
        <w:rPr>
          <w:rFonts w:eastAsiaTheme="minorEastAsia"/>
        </w:rPr>
      </w:pPr>
      <m:oMath>
        <m:r>
          <w:rPr>
            <w:rFonts w:ascii="Cambria Math" w:eastAsiaTheme="minorEastAsia" w:hAnsi="Cambria Math"/>
          </w:rPr>
          <m:t>y:  original data</m:t>
        </m:r>
      </m:oMath>
    </w:p>
    <w:p w14:paraId="597B4C5E" w14:textId="33590D40" w:rsidR="00A91C4A" w:rsidRPr="00A91C4A" w:rsidRDefault="00000000" w:rsidP="00A91C4A">
      <w:pPr>
        <w:pStyle w:val="ListParagraph"/>
        <w:numPr>
          <w:ilvl w:val="0"/>
          <w:numId w:val="12"/>
        </w:numPr>
        <w:rPr>
          <w:rFonts w:eastAsiaTheme="minorEastAsia"/>
        </w:rPr>
      </w:pPr>
      <m:oMath>
        <m:sSup>
          <m:sSupPr>
            <m:ctrlPr>
              <w:rPr>
                <w:rFonts w:ascii="Cambria Math" w:eastAsiaTheme="minorEastAsia" w:hAnsi="Cambria Math"/>
                <w:i/>
              </w:rPr>
            </m:ctrlPr>
          </m:sSupPr>
          <m:e>
            <m:r>
              <w:rPr>
                <w:rFonts w:ascii="Cambria Math" w:eastAsiaTheme="minorEastAsia" w:hAnsi="Cambria Math"/>
              </w:rPr>
              <m:t>y</m:t>
            </m:r>
          </m:e>
          <m:sup>
            <m:d>
              <m:dPr>
                <m:ctrlPr>
                  <w:rPr>
                    <w:rFonts w:ascii="Cambria Math" w:eastAsiaTheme="minorEastAsia" w:hAnsi="Cambria Math"/>
                    <w:i/>
                  </w:rPr>
                </m:ctrlPr>
              </m:dPr>
              <m:e>
                <m:r>
                  <w:rPr>
                    <w:rFonts w:ascii="Cambria Math" w:eastAsiaTheme="minorEastAsia" w:hAnsi="Cambria Math"/>
                  </w:rPr>
                  <m:t>λ</m:t>
                </m:r>
              </m:e>
            </m:d>
          </m:sup>
        </m:sSup>
        <m:r>
          <w:rPr>
            <w:rFonts w:ascii="Cambria Math" w:eastAsiaTheme="minorEastAsia" w:hAnsi="Cambria Math"/>
          </w:rPr>
          <m:t>:  transformed data</m:t>
        </m:r>
      </m:oMath>
    </w:p>
    <w:p w14:paraId="22070E4A" w14:textId="7325FE19" w:rsidR="00874ABC" w:rsidRDefault="00A91C4A" w:rsidP="00874ABC">
      <w:pPr>
        <w:pStyle w:val="ListParagraph"/>
        <w:numPr>
          <w:ilvl w:val="0"/>
          <w:numId w:val="12"/>
        </w:numPr>
        <w:rPr>
          <w:rFonts w:eastAsiaTheme="minorEastAsia"/>
        </w:rPr>
      </w:pPr>
      <m:oMath>
        <m:r>
          <w:rPr>
            <w:rFonts w:ascii="Cambria Math" w:eastAsiaTheme="minorEastAsia" w:hAnsi="Cambria Math"/>
          </w:rPr>
          <m:t>λ:  transformation control</m:t>
        </m:r>
        <m:r>
          <w:rPr>
            <w:rFonts w:ascii="Cambria Math" w:eastAsiaTheme="minorEastAsia" w:hAnsi="Cambria Math"/>
          </w:rPr>
          <m:t xml:space="preserve"> value</m:t>
        </m:r>
      </m:oMath>
    </w:p>
    <w:p w14:paraId="5FB7232B" w14:textId="77777777" w:rsidR="00A978B7" w:rsidRPr="00A978B7" w:rsidRDefault="00A978B7" w:rsidP="00A978B7">
      <w:pPr>
        <w:rPr>
          <w:rFonts w:eastAsiaTheme="minorEastAsia"/>
        </w:rPr>
      </w:pPr>
    </w:p>
    <w:p w14:paraId="5FE5A0E7" w14:textId="77777777" w:rsidR="00DF37EA" w:rsidRDefault="00DF37EA" w:rsidP="00DF37EA">
      <w:pPr>
        <w:pStyle w:val="Caption"/>
        <w:keepNext/>
        <w:jc w:val="center"/>
      </w:pPr>
      <w:bookmarkStart w:id="20" w:name="_Toc202275328"/>
      <w:r>
        <w:lastRenderedPageBreak/>
        <w:t xml:space="preserve">Figure </w:t>
      </w:r>
      <w:r>
        <w:fldChar w:fldCharType="begin"/>
      </w:r>
      <w:r>
        <w:instrText xml:space="preserve"> SEQ Figure \* ARABIC </w:instrText>
      </w:r>
      <w:r>
        <w:fldChar w:fldCharType="separate"/>
      </w:r>
      <w:r>
        <w:rPr>
          <w:noProof/>
        </w:rPr>
        <w:t>4</w:t>
      </w:r>
      <w:r>
        <w:fldChar w:fldCharType="end"/>
      </w:r>
      <w:r>
        <w:t>: Box-Cox Transformation</w:t>
      </w:r>
      <w:bookmarkEnd w:id="20"/>
    </w:p>
    <w:p w14:paraId="0013E615" w14:textId="237C77AB" w:rsidR="00DF37EA" w:rsidRDefault="00DF37EA" w:rsidP="00DF37EA">
      <w:pPr>
        <w:jc w:val="center"/>
      </w:pPr>
      <w:r>
        <w:rPr>
          <w:noProof/>
        </w:rPr>
        <w:drawing>
          <wp:inline distT="0" distB="0" distL="0" distR="0" wp14:anchorId="131A2CFC" wp14:editId="6E3C89B9">
            <wp:extent cx="5943600" cy="3161665"/>
            <wp:effectExtent l="0" t="0" r="0" b="635"/>
            <wp:docPr id="1654211918" name="Picture 1" descr="A green and black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11918" name="Picture 1" descr="A green and black graph&#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161665"/>
                    </a:xfrm>
                    <a:prstGeom prst="rect">
                      <a:avLst/>
                    </a:prstGeom>
                  </pic:spPr>
                </pic:pic>
              </a:graphicData>
            </a:graphic>
          </wp:inline>
        </w:drawing>
      </w:r>
    </w:p>
    <w:p w14:paraId="1B60B782" w14:textId="3F457051" w:rsidR="008501AC" w:rsidRDefault="008D5670" w:rsidP="008D5670">
      <w:pPr>
        <w:pStyle w:val="Heading1"/>
        <w:rPr>
          <w:rFonts w:eastAsia="Times New Roman"/>
        </w:rPr>
      </w:pPr>
      <w:bookmarkStart w:id="21" w:name="_Toc202275320"/>
      <w:r>
        <w:rPr>
          <w:rFonts w:eastAsia="Times New Roman"/>
        </w:rPr>
        <w:t>Analysis</w:t>
      </w:r>
      <w:bookmarkEnd w:id="21"/>
    </w:p>
    <w:p w14:paraId="1CFF6558" w14:textId="444F2297" w:rsidR="00A21FED" w:rsidRPr="00A21FED" w:rsidRDefault="00A21FED" w:rsidP="00A21FED">
      <w:pPr>
        <w:pStyle w:val="Heading2"/>
      </w:pPr>
      <w:bookmarkStart w:id="22" w:name="_Toc202275321"/>
      <w:r>
        <w:t>Training</w:t>
      </w:r>
      <w:bookmarkEnd w:id="22"/>
    </w:p>
    <w:p w14:paraId="34537719" w14:textId="79584C5A" w:rsidR="008D5670" w:rsidRDefault="008D5670" w:rsidP="008D5670">
      <w:r>
        <w:t xml:space="preserve">The final dataset of 425,914 records is </w:t>
      </w:r>
      <w:r w:rsidR="007C17AC">
        <w:t xml:space="preserve">randomly </w:t>
      </w:r>
      <w:r>
        <w:t>split into training (80%, n = 340,731) and testing (20%, n = 85,183) subsets.</w:t>
      </w:r>
      <w:r w:rsidR="00712B4E">
        <w:t xml:space="preserve"> To establish a fair and consistent foundation for model comparison,</w:t>
      </w:r>
      <w:r w:rsidR="00DF37EA">
        <w:t xml:space="preserve"> </w:t>
      </w:r>
      <w:r w:rsidR="00712B4E">
        <w:t>a baseline pipeline was established for each algorithm and included preprocessing steps such as standardization of numerical features and one-hot encoding for categorical features. This ensured all models received the same transformation and avoided data leakage during cross-validation.</w:t>
      </w:r>
    </w:p>
    <w:p w14:paraId="0DC8542B" w14:textId="77777777" w:rsidR="00712B4E" w:rsidRDefault="00712B4E" w:rsidP="008D5670"/>
    <w:p w14:paraId="2D9D0C93" w14:textId="59AC5E14" w:rsidR="00712B4E" w:rsidRDefault="00712B4E" w:rsidP="008D5670">
      <w:r>
        <w:t xml:space="preserve">Each model’s pipeline was </w:t>
      </w:r>
      <w:proofErr w:type="spellStart"/>
      <w:r>
        <w:t>hypertuned</w:t>
      </w:r>
      <w:proofErr w:type="spellEnd"/>
      <w:r>
        <w:t xml:space="preserve"> using </w:t>
      </w:r>
      <w:proofErr w:type="spellStart"/>
      <w:r w:rsidRPr="00712B4E">
        <w:rPr>
          <w:rFonts w:ascii="Courier New" w:hAnsi="Courier New" w:cs="Courier New"/>
        </w:rPr>
        <w:t>RandomizedSearchCV</w:t>
      </w:r>
      <w:proofErr w:type="spellEnd"/>
      <w:r>
        <w:t>, which randomly samples from a predefined parameter grid. This approach provides a more computationally efficient approach compared to an exhaustive grid search while still exploring a wide range of hyperparameter options.</w:t>
      </w:r>
      <w:r w:rsidR="00783C26">
        <w:t xml:space="preserve"> The tuning process was performed using a 5-fold cross-validation and evaluated based on the RMSE to identify the optimal combination of hyperparameters for each model.</w:t>
      </w:r>
    </w:p>
    <w:p w14:paraId="6F4FB12E" w14:textId="77777777" w:rsidR="00A8312C" w:rsidRDefault="00A8312C" w:rsidP="008D5670"/>
    <w:p w14:paraId="01D50945" w14:textId="5C8921B2" w:rsidR="00A8312C" w:rsidRDefault="00A8312C" w:rsidP="00A8312C">
      <w:pPr>
        <w:pStyle w:val="Caption"/>
        <w:keepNext/>
        <w:jc w:val="center"/>
      </w:pPr>
      <w:bookmarkStart w:id="23" w:name="_Toc202275332"/>
      <w:r>
        <w:t xml:space="preserve">Table </w:t>
      </w:r>
      <w:r>
        <w:fldChar w:fldCharType="begin"/>
      </w:r>
      <w:r>
        <w:instrText xml:space="preserve"> SEQ Table \* ARABIC </w:instrText>
      </w:r>
      <w:r>
        <w:fldChar w:fldCharType="separate"/>
      </w:r>
      <w:r>
        <w:rPr>
          <w:noProof/>
        </w:rPr>
        <w:t>4</w:t>
      </w:r>
      <w:r>
        <w:rPr>
          <w:noProof/>
        </w:rPr>
        <w:fldChar w:fldCharType="end"/>
      </w:r>
      <w:r>
        <w:t>: Parameter Grid</w:t>
      </w:r>
      <w:bookmarkEnd w:id="23"/>
    </w:p>
    <w:tbl>
      <w:tblPr>
        <w:tblW w:w="9080" w:type="dxa"/>
        <w:jc w:val="center"/>
        <w:tblCellMar>
          <w:left w:w="0" w:type="dxa"/>
          <w:right w:w="0" w:type="dxa"/>
        </w:tblCellMar>
        <w:tblLook w:val="0420" w:firstRow="1" w:lastRow="0" w:firstColumn="0" w:lastColumn="0" w:noHBand="0" w:noVBand="1"/>
      </w:tblPr>
      <w:tblGrid>
        <w:gridCol w:w="1880"/>
        <w:gridCol w:w="7200"/>
      </w:tblGrid>
      <w:tr w:rsidR="00A8312C" w:rsidRPr="00052183" w14:paraId="7F5680B4" w14:textId="77777777" w:rsidTr="00783C26">
        <w:trPr>
          <w:trHeight w:val="576"/>
          <w:tblHeader/>
          <w:jc w:val="center"/>
        </w:trPr>
        <w:tc>
          <w:tcPr>
            <w:tcW w:w="1880" w:type="dxa"/>
            <w:tcBorders>
              <w:top w:val="single" w:sz="8" w:space="0" w:color="3B43D7"/>
              <w:left w:val="single" w:sz="8" w:space="0" w:color="3B43D7"/>
              <w:bottom w:val="single" w:sz="8" w:space="0" w:color="3B43D7"/>
              <w:right w:val="nil"/>
            </w:tcBorders>
            <w:shd w:val="clear" w:color="auto" w:fill="3B43D7"/>
            <w:tcMar>
              <w:top w:w="15" w:type="dxa"/>
              <w:left w:w="15" w:type="dxa"/>
              <w:bottom w:w="0" w:type="dxa"/>
              <w:right w:w="15" w:type="dxa"/>
            </w:tcMar>
            <w:vAlign w:val="center"/>
            <w:hideMark/>
          </w:tcPr>
          <w:p w14:paraId="02C92C49" w14:textId="77777777" w:rsidR="00A8312C" w:rsidRPr="00052183" w:rsidRDefault="00A8312C" w:rsidP="002B25F2">
            <w:pPr>
              <w:jc w:val="center"/>
              <w:rPr>
                <w:color w:val="FFFFFF" w:themeColor="background1"/>
              </w:rPr>
            </w:pPr>
            <w:r>
              <w:rPr>
                <w:b/>
                <w:bCs/>
                <w:color w:val="FFFFFF" w:themeColor="background1"/>
              </w:rPr>
              <w:t>Model</w:t>
            </w:r>
          </w:p>
        </w:tc>
        <w:tc>
          <w:tcPr>
            <w:tcW w:w="7200" w:type="dxa"/>
            <w:tcBorders>
              <w:top w:val="single" w:sz="8" w:space="0" w:color="3B43D7"/>
              <w:left w:val="nil"/>
              <w:bottom w:val="single" w:sz="8" w:space="0" w:color="3B43D7"/>
              <w:right w:val="single" w:sz="8" w:space="0" w:color="3B43D7"/>
            </w:tcBorders>
            <w:shd w:val="clear" w:color="auto" w:fill="3B43D7"/>
            <w:tcMar>
              <w:top w:w="15" w:type="dxa"/>
              <w:left w:w="15" w:type="dxa"/>
              <w:bottom w:w="0" w:type="dxa"/>
              <w:right w:w="15" w:type="dxa"/>
            </w:tcMar>
            <w:vAlign w:val="center"/>
            <w:hideMark/>
          </w:tcPr>
          <w:p w14:paraId="7AB4A623" w14:textId="41F6D244" w:rsidR="00A8312C" w:rsidRPr="00052183" w:rsidRDefault="00A8312C" w:rsidP="002B25F2">
            <w:pPr>
              <w:jc w:val="center"/>
              <w:rPr>
                <w:color w:val="FFFFFF" w:themeColor="background1"/>
              </w:rPr>
            </w:pPr>
            <w:r>
              <w:rPr>
                <w:b/>
                <w:bCs/>
                <w:color w:val="FFFFFF" w:themeColor="background1"/>
              </w:rPr>
              <w:t>Hyperparameters</w:t>
            </w:r>
          </w:p>
        </w:tc>
      </w:tr>
      <w:tr w:rsidR="00A8312C" w:rsidRPr="00052183" w14:paraId="513CF58D" w14:textId="77777777" w:rsidTr="00783C26">
        <w:trPr>
          <w:trHeight w:val="288"/>
          <w:jc w:val="center"/>
        </w:trPr>
        <w:tc>
          <w:tcPr>
            <w:tcW w:w="1880" w:type="dxa"/>
            <w:tcBorders>
              <w:top w:val="single" w:sz="8" w:space="0" w:color="3B43D7"/>
              <w:left w:val="single" w:sz="8" w:space="0" w:color="3B43D7"/>
              <w:bottom w:val="single" w:sz="8" w:space="0" w:color="3B43D7"/>
              <w:right w:val="nil"/>
            </w:tcBorders>
            <w:shd w:val="clear" w:color="auto" w:fill="E8E9F8"/>
            <w:tcMar>
              <w:top w:w="15" w:type="dxa"/>
              <w:left w:w="15" w:type="dxa"/>
              <w:bottom w:w="0" w:type="dxa"/>
              <w:right w:w="15" w:type="dxa"/>
            </w:tcMar>
            <w:vAlign w:val="center"/>
            <w:hideMark/>
          </w:tcPr>
          <w:p w14:paraId="3494710D" w14:textId="77777777" w:rsidR="00A8312C" w:rsidRPr="008D04B7" w:rsidRDefault="00A8312C" w:rsidP="002B25F2">
            <w:pPr>
              <w:jc w:val="center"/>
              <w:rPr>
                <w:sz w:val="22"/>
                <w:szCs w:val="22"/>
              </w:rPr>
            </w:pPr>
            <w:r w:rsidRPr="008D04B7">
              <w:rPr>
                <w:sz w:val="22"/>
                <w:szCs w:val="22"/>
              </w:rPr>
              <w:t>Linear</w:t>
            </w:r>
          </w:p>
        </w:tc>
        <w:tc>
          <w:tcPr>
            <w:tcW w:w="7200" w:type="dxa"/>
            <w:tcBorders>
              <w:top w:val="single" w:sz="8" w:space="0" w:color="3B43D7"/>
              <w:left w:val="nil"/>
              <w:bottom w:val="single" w:sz="8" w:space="0" w:color="3B43D7"/>
              <w:right w:val="single" w:sz="8" w:space="0" w:color="3B43D7"/>
            </w:tcBorders>
            <w:shd w:val="clear" w:color="auto" w:fill="E8E9F8"/>
            <w:tcMar>
              <w:top w:w="15" w:type="dxa"/>
              <w:left w:w="15" w:type="dxa"/>
              <w:bottom w:w="0" w:type="dxa"/>
              <w:right w:w="15" w:type="dxa"/>
            </w:tcMar>
            <w:vAlign w:val="center"/>
            <w:hideMark/>
          </w:tcPr>
          <w:p w14:paraId="3DC1DCB6" w14:textId="1C5E4C2E" w:rsidR="00A8312C" w:rsidRPr="008D04B7" w:rsidRDefault="00A8312C" w:rsidP="002B25F2">
            <w:pPr>
              <w:jc w:val="center"/>
              <w:rPr>
                <w:sz w:val="22"/>
                <w:szCs w:val="22"/>
              </w:rPr>
            </w:pPr>
            <w:r w:rsidRPr="008D04B7">
              <w:rPr>
                <w:sz w:val="22"/>
                <w:szCs w:val="22"/>
              </w:rPr>
              <w:t>None</w:t>
            </w:r>
            <w:r w:rsidR="00874ABC" w:rsidRPr="008D04B7">
              <w:rPr>
                <w:sz w:val="22"/>
                <w:szCs w:val="22"/>
              </w:rPr>
              <w:t>; uses default</w:t>
            </w:r>
          </w:p>
        </w:tc>
      </w:tr>
      <w:tr w:rsidR="00A8312C" w:rsidRPr="00052183" w14:paraId="1A8332C3" w14:textId="77777777" w:rsidTr="00783C26">
        <w:trPr>
          <w:trHeight w:val="288"/>
          <w:jc w:val="center"/>
        </w:trPr>
        <w:tc>
          <w:tcPr>
            <w:tcW w:w="1880" w:type="dxa"/>
            <w:tcBorders>
              <w:top w:val="single" w:sz="8" w:space="0" w:color="3B43D7"/>
              <w:left w:val="single" w:sz="8" w:space="0" w:color="3B43D7"/>
              <w:bottom w:val="single" w:sz="8" w:space="0" w:color="3B43D7"/>
              <w:right w:val="nil"/>
            </w:tcBorders>
            <w:shd w:val="clear" w:color="auto" w:fill="auto"/>
            <w:tcMar>
              <w:top w:w="15" w:type="dxa"/>
              <w:left w:w="15" w:type="dxa"/>
              <w:bottom w:w="0" w:type="dxa"/>
              <w:right w:w="15" w:type="dxa"/>
            </w:tcMar>
            <w:vAlign w:val="center"/>
            <w:hideMark/>
          </w:tcPr>
          <w:p w14:paraId="2AA50E59" w14:textId="57C2F47A" w:rsidR="00A8312C" w:rsidRPr="008D04B7" w:rsidRDefault="00604716" w:rsidP="002B25F2">
            <w:pPr>
              <w:jc w:val="center"/>
              <w:rPr>
                <w:sz w:val="22"/>
                <w:szCs w:val="22"/>
              </w:rPr>
            </w:pPr>
            <w:r>
              <w:rPr>
                <w:sz w:val="22"/>
                <w:szCs w:val="22"/>
              </w:rPr>
              <w:t>Elastic Net</w:t>
            </w:r>
          </w:p>
        </w:tc>
        <w:tc>
          <w:tcPr>
            <w:tcW w:w="7200" w:type="dxa"/>
            <w:tcBorders>
              <w:top w:val="single" w:sz="8" w:space="0" w:color="3B43D7"/>
              <w:left w:val="nil"/>
              <w:bottom w:val="single" w:sz="8" w:space="0" w:color="3B43D7"/>
              <w:right w:val="single" w:sz="8" w:space="0" w:color="3B43D7"/>
            </w:tcBorders>
            <w:shd w:val="clear" w:color="auto" w:fill="auto"/>
            <w:tcMar>
              <w:top w:w="15" w:type="dxa"/>
              <w:left w:w="15" w:type="dxa"/>
              <w:bottom w:w="0" w:type="dxa"/>
              <w:right w:w="15" w:type="dxa"/>
            </w:tcMar>
            <w:vAlign w:val="center"/>
            <w:hideMark/>
          </w:tcPr>
          <w:p w14:paraId="192423EE" w14:textId="4361A1BE" w:rsidR="00A8312C" w:rsidRPr="008D04B7" w:rsidRDefault="00A8312C" w:rsidP="002B25F2">
            <w:pPr>
              <w:jc w:val="center"/>
              <w:rPr>
                <w:sz w:val="22"/>
                <w:szCs w:val="22"/>
              </w:rPr>
            </w:pPr>
            <m:oMath>
              <m:r>
                <w:rPr>
                  <w:rFonts w:ascii="Cambria Math" w:hAnsi="Cambria Math"/>
                  <w:sz w:val="22"/>
                  <w:szCs w:val="22"/>
                </w:rPr>
                <m:t>α</m:t>
              </m:r>
            </m:oMath>
            <w:r w:rsidRPr="008D04B7">
              <w:rPr>
                <w:rFonts w:eastAsiaTheme="minorEastAsia"/>
                <w:sz w:val="22"/>
                <w:szCs w:val="22"/>
              </w:rPr>
              <w:t>, L1 ratio</w:t>
            </w:r>
          </w:p>
        </w:tc>
      </w:tr>
      <w:tr w:rsidR="00A8312C" w:rsidRPr="00052183" w14:paraId="658CD4FD" w14:textId="77777777" w:rsidTr="00783C26">
        <w:trPr>
          <w:trHeight w:val="288"/>
          <w:jc w:val="center"/>
        </w:trPr>
        <w:tc>
          <w:tcPr>
            <w:tcW w:w="1880" w:type="dxa"/>
            <w:tcBorders>
              <w:top w:val="single" w:sz="8" w:space="0" w:color="3B43D7"/>
              <w:left w:val="single" w:sz="8" w:space="0" w:color="3B43D7"/>
              <w:bottom w:val="single" w:sz="8" w:space="0" w:color="3B43D7"/>
              <w:right w:val="nil"/>
            </w:tcBorders>
            <w:shd w:val="clear" w:color="auto" w:fill="E8E9F8"/>
            <w:tcMar>
              <w:top w:w="15" w:type="dxa"/>
              <w:left w:w="15" w:type="dxa"/>
              <w:bottom w:w="0" w:type="dxa"/>
              <w:right w:w="15" w:type="dxa"/>
            </w:tcMar>
            <w:vAlign w:val="center"/>
            <w:hideMark/>
          </w:tcPr>
          <w:p w14:paraId="363F1963" w14:textId="29AF4B5D" w:rsidR="00A8312C" w:rsidRPr="008D04B7" w:rsidRDefault="00604716" w:rsidP="002B25F2">
            <w:pPr>
              <w:jc w:val="center"/>
              <w:rPr>
                <w:sz w:val="22"/>
                <w:szCs w:val="22"/>
              </w:rPr>
            </w:pPr>
            <w:r>
              <w:rPr>
                <w:sz w:val="22"/>
                <w:szCs w:val="22"/>
              </w:rPr>
              <w:lastRenderedPageBreak/>
              <w:t>Random Forest</w:t>
            </w:r>
          </w:p>
        </w:tc>
        <w:tc>
          <w:tcPr>
            <w:tcW w:w="7200" w:type="dxa"/>
            <w:tcBorders>
              <w:top w:val="single" w:sz="8" w:space="0" w:color="3B43D7"/>
              <w:left w:val="nil"/>
              <w:bottom w:val="single" w:sz="8" w:space="0" w:color="3B43D7"/>
              <w:right w:val="single" w:sz="8" w:space="0" w:color="3B43D7"/>
            </w:tcBorders>
            <w:shd w:val="clear" w:color="auto" w:fill="E8E9F8"/>
            <w:tcMar>
              <w:top w:w="15" w:type="dxa"/>
              <w:left w:w="15" w:type="dxa"/>
              <w:bottom w:w="0" w:type="dxa"/>
              <w:right w:w="15" w:type="dxa"/>
            </w:tcMar>
            <w:vAlign w:val="center"/>
            <w:hideMark/>
          </w:tcPr>
          <w:p w14:paraId="2DBDCDCC" w14:textId="501795EC" w:rsidR="00A8312C" w:rsidRPr="008D04B7" w:rsidRDefault="00A8312C" w:rsidP="002B25F2">
            <w:pPr>
              <w:jc w:val="center"/>
              <w:rPr>
                <w:sz w:val="22"/>
                <w:szCs w:val="22"/>
              </w:rPr>
            </w:pPr>
            <w:r w:rsidRPr="008D04B7">
              <w:rPr>
                <w:sz w:val="22"/>
                <w:szCs w:val="22"/>
              </w:rPr>
              <w:t>Number of estimators, max tree depth</w:t>
            </w:r>
          </w:p>
        </w:tc>
      </w:tr>
      <w:tr w:rsidR="00A8312C" w:rsidRPr="00052183" w14:paraId="3E95D128" w14:textId="77777777" w:rsidTr="00783C26">
        <w:trPr>
          <w:trHeight w:val="288"/>
          <w:jc w:val="center"/>
        </w:trPr>
        <w:tc>
          <w:tcPr>
            <w:tcW w:w="1880" w:type="dxa"/>
            <w:tcBorders>
              <w:top w:val="single" w:sz="8" w:space="0" w:color="3B43D7"/>
              <w:left w:val="single" w:sz="8" w:space="0" w:color="3B43D7"/>
              <w:bottom w:val="single" w:sz="8" w:space="0" w:color="3B43D7"/>
              <w:right w:val="nil"/>
            </w:tcBorders>
            <w:shd w:val="clear" w:color="auto" w:fill="auto"/>
            <w:tcMar>
              <w:top w:w="15" w:type="dxa"/>
              <w:left w:w="15" w:type="dxa"/>
              <w:bottom w:w="0" w:type="dxa"/>
              <w:right w:w="15" w:type="dxa"/>
            </w:tcMar>
            <w:vAlign w:val="center"/>
            <w:hideMark/>
          </w:tcPr>
          <w:p w14:paraId="66D3CB7E" w14:textId="77777777" w:rsidR="00A8312C" w:rsidRPr="008D04B7" w:rsidRDefault="00A8312C" w:rsidP="002B25F2">
            <w:pPr>
              <w:jc w:val="center"/>
              <w:rPr>
                <w:sz w:val="22"/>
                <w:szCs w:val="22"/>
              </w:rPr>
            </w:pPr>
            <w:proofErr w:type="spellStart"/>
            <w:r w:rsidRPr="008D04B7">
              <w:rPr>
                <w:sz w:val="22"/>
                <w:szCs w:val="22"/>
              </w:rPr>
              <w:t>LightGBM</w:t>
            </w:r>
            <w:proofErr w:type="spellEnd"/>
          </w:p>
        </w:tc>
        <w:tc>
          <w:tcPr>
            <w:tcW w:w="7200" w:type="dxa"/>
            <w:tcBorders>
              <w:top w:val="single" w:sz="8" w:space="0" w:color="3B43D7"/>
              <w:left w:val="nil"/>
              <w:bottom w:val="single" w:sz="8" w:space="0" w:color="3B43D7"/>
              <w:right w:val="single" w:sz="8" w:space="0" w:color="3B43D7"/>
            </w:tcBorders>
            <w:shd w:val="clear" w:color="auto" w:fill="auto"/>
            <w:tcMar>
              <w:top w:w="15" w:type="dxa"/>
              <w:left w:w="15" w:type="dxa"/>
              <w:bottom w:w="0" w:type="dxa"/>
              <w:right w:w="15" w:type="dxa"/>
            </w:tcMar>
            <w:vAlign w:val="center"/>
            <w:hideMark/>
          </w:tcPr>
          <w:p w14:paraId="66329BF4" w14:textId="7DB4B5AC" w:rsidR="00A8312C" w:rsidRPr="008D04B7" w:rsidRDefault="00A8312C" w:rsidP="002B25F2">
            <w:pPr>
              <w:jc w:val="center"/>
              <w:rPr>
                <w:sz w:val="22"/>
                <w:szCs w:val="22"/>
              </w:rPr>
            </w:pPr>
            <w:r w:rsidRPr="008D04B7">
              <w:rPr>
                <w:sz w:val="22"/>
                <w:szCs w:val="22"/>
              </w:rPr>
              <w:t xml:space="preserve">Number of estimators, initial learning rate, number leaves, min child samples, subsample fraction, boosting sample fraction, L1 term, L2 term </w:t>
            </w:r>
          </w:p>
        </w:tc>
      </w:tr>
      <w:tr w:rsidR="00A8312C" w:rsidRPr="00052183" w14:paraId="3E95F314" w14:textId="77777777" w:rsidTr="00783C26">
        <w:trPr>
          <w:trHeight w:val="288"/>
          <w:jc w:val="center"/>
        </w:trPr>
        <w:tc>
          <w:tcPr>
            <w:tcW w:w="1880" w:type="dxa"/>
            <w:tcBorders>
              <w:top w:val="single" w:sz="8" w:space="0" w:color="3B43D7"/>
              <w:left w:val="single" w:sz="8" w:space="0" w:color="3B43D7"/>
              <w:bottom w:val="single" w:sz="8" w:space="0" w:color="3B43D7"/>
              <w:right w:val="nil"/>
            </w:tcBorders>
            <w:shd w:val="clear" w:color="auto" w:fill="E8E9F8"/>
            <w:tcMar>
              <w:top w:w="15" w:type="dxa"/>
              <w:left w:w="15" w:type="dxa"/>
              <w:bottom w:w="0" w:type="dxa"/>
              <w:right w:w="15" w:type="dxa"/>
            </w:tcMar>
            <w:vAlign w:val="center"/>
            <w:hideMark/>
          </w:tcPr>
          <w:p w14:paraId="1485CC7E" w14:textId="21DC3BE2" w:rsidR="00A8312C" w:rsidRPr="008D04B7" w:rsidRDefault="00604716" w:rsidP="002B25F2">
            <w:pPr>
              <w:jc w:val="center"/>
              <w:rPr>
                <w:sz w:val="22"/>
                <w:szCs w:val="22"/>
              </w:rPr>
            </w:pPr>
            <w:r>
              <w:rPr>
                <w:sz w:val="22"/>
                <w:szCs w:val="22"/>
              </w:rPr>
              <w:t>Artificial Neural Network</w:t>
            </w:r>
          </w:p>
        </w:tc>
        <w:tc>
          <w:tcPr>
            <w:tcW w:w="7200" w:type="dxa"/>
            <w:tcBorders>
              <w:top w:val="single" w:sz="8" w:space="0" w:color="3B43D7"/>
              <w:left w:val="nil"/>
              <w:bottom w:val="single" w:sz="8" w:space="0" w:color="3B43D7"/>
              <w:right w:val="single" w:sz="8" w:space="0" w:color="3B43D7"/>
            </w:tcBorders>
            <w:shd w:val="clear" w:color="auto" w:fill="E8E9F8"/>
            <w:tcMar>
              <w:top w:w="15" w:type="dxa"/>
              <w:left w:w="15" w:type="dxa"/>
              <w:bottom w:w="0" w:type="dxa"/>
              <w:right w:w="15" w:type="dxa"/>
            </w:tcMar>
            <w:vAlign w:val="center"/>
            <w:hideMark/>
          </w:tcPr>
          <w:p w14:paraId="6C02B2E5" w14:textId="04BC653B" w:rsidR="00A8312C" w:rsidRPr="008D04B7" w:rsidRDefault="00A8312C" w:rsidP="002B25F2">
            <w:pPr>
              <w:jc w:val="center"/>
              <w:rPr>
                <w:sz w:val="22"/>
                <w:szCs w:val="22"/>
              </w:rPr>
            </w:pPr>
            <w:r w:rsidRPr="008D04B7">
              <w:rPr>
                <w:sz w:val="22"/>
                <w:szCs w:val="22"/>
              </w:rPr>
              <w:t xml:space="preserve">Hidden layer size, </w:t>
            </w:r>
            <m:oMath>
              <m:r>
                <w:rPr>
                  <w:rFonts w:ascii="Cambria Math" w:hAnsi="Cambria Math"/>
                  <w:sz w:val="22"/>
                  <w:szCs w:val="22"/>
                </w:rPr>
                <m:t>α</m:t>
              </m:r>
            </m:oMath>
            <w:r w:rsidRPr="008D04B7">
              <w:rPr>
                <w:rFonts w:eastAsiaTheme="minorEastAsia"/>
                <w:sz w:val="22"/>
                <w:szCs w:val="22"/>
              </w:rPr>
              <w:t>, initial learning rate, max iterations</w:t>
            </w:r>
          </w:p>
        </w:tc>
      </w:tr>
    </w:tbl>
    <w:p w14:paraId="2F023572" w14:textId="77777777" w:rsidR="00A8312C" w:rsidRPr="008D5670" w:rsidRDefault="00A8312C" w:rsidP="008D5670"/>
    <w:p w14:paraId="6313B981" w14:textId="458E2C6E" w:rsidR="00880197" w:rsidRDefault="00A21FED" w:rsidP="007C17AC">
      <w:pPr>
        <w:pStyle w:val="Heading2"/>
      </w:pPr>
      <w:bookmarkStart w:id="24" w:name="_Toc202275322"/>
      <w:r>
        <w:t>Results</w:t>
      </w:r>
      <w:bookmarkEnd w:id="24"/>
    </w:p>
    <w:p w14:paraId="0DFBE91F" w14:textId="23394112" w:rsidR="007C17AC" w:rsidRDefault="00C26A24" w:rsidP="004422A9">
      <w:r w:rsidRPr="001A2AA0">
        <w:t xml:space="preserve">For each model, the hyperparameters that achieved the lowest cross-validation error were used to fit and evaluate the </w:t>
      </w:r>
      <w:r>
        <w:t>best</w:t>
      </w:r>
      <w:r w:rsidRPr="001A2AA0">
        <w:t xml:space="preserve"> model</w:t>
      </w:r>
      <w:r>
        <w:t>s</w:t>
      </w:r>
      <w:r w:rsidRPr="001A2AA0">
        <w:t xml:space="preserve"> on the</w:t>
      </w:r>
      <w:r>
        <w:t xml:space="preserve"> training and</w:t>
      </w:r>
      <w:r w:rsidRPr="001A2AA0">
        <w:t xml:space="preserve"> test</w:t>
      </w:r>
      <w:r>
        <w:t>ing</w:t>
      </w:r>
      <w:r w:rsidRPr="001A2AA0">
        <w:t xml:space="preserve"> data.</w:t>
      </w:r>
      <w:r>
        <w:t xml:space="preserve"> </w:t>
      </w:r>
      <w:r w:rsidR="001A2AA0" w:rsidRPr="001A2AA0">
        <w:t xml:space="preserve">To evaluate the models, RMSE was calculated during training on the Box-Cox–transformed target, </w:t>
      </w:r>
      <w:r>
        <w:t>and</w:t>
      </w:r>
      <w:r w:rsidR="001A2AA0" w:rsidRPr="001A2AA0">
        <w:t xml:space="preserve"> predictions on the testing subset were inverse-transformed to compute RMSE on the original sales amount scale </w:t>
      </w:r>
      <w:r>
        <w:t xml:space="preserve">of </w:t>
      </w:r>
      <w:r w:rsidR="001A2AA0" w:rsidRPr="001A2AA0">
        <w:t>USD.</w:t>
      </w:r>
      <w:r w:rsidR="00A11D1A">
        <w:t xml:space="preserve"> Reporting RMSE on both the transformed and original scale provides a more complete picture of model performance and </w:t>
      </w:r>
      <w:r w:rsidR="00A11D1A">
        <w:t>provides both statistically validity and stakeholder relevance</w:t>
      </w:r>
      <w:r w:rsidR="00A11D1A">
        <w:t>. The transformed RMSE reflects how well the model learned from a normalized distribution while the original scale RMSE reflects the error in real monetary terms for practical interpretation.</w:t>
      </w:r>
    </w:p>
    <w:p w14:paraId="0771C467" w14:textId="77777777" w:rsidR="00577E3F" w:rsidRDefault="00577E3F" w:rsidP="004422A9"/>
    <w:p w14:paraId="26FC9CCE" w14:textId="40564EBC" w:rsidR="00CF14EC" w:rsidRDefault="00CF14EC" w:rsidP="00CF14EC">
      <w:pPr>
        <w:pStyle w:val="Caption"/>
        <w:keepNext/>
        <w:jc w:val="center"/>
      </w:pPr>
      <w:bookmarkStart w:id="25" w:name="_Toc202275333"/>
      <w:r>
        <w:t xml:space="preserve">Table </w:t>
      </w:r>
      <w:r w:rsidR="00A8312C">
        <w:fldChar w:fldCharType="begin"/>
      </w:r>
      <w:r w:rsidR="00A8312C">
        <w:instrText xml:space="preserve"> SEQ Table \* ARABIC </w:instrText>
      </w:r>
      <w:r w:rsidR="00A8312C">
        <w:fldChar w:fldCharType="separate"/>
      </w:r>
      <w:r w:rsidR="00A8312C">
        <w:rPr>
          <w:noProof/>
        </w:rPr>
        <w:t>5</w:t>
      </w:r>
      <w:r w:rsidR="00A8312C">
        <w:rPr>
          <w:noProof/>
        </w:rPr>
        <w:fldChar w:fldCharType="end"/>
      </w:r>
      <w:r>
        <w:t xml:space="preserve">: </w:t>
      </w:r>
      <w:r w:rsidR="00924116">
        <w:t>RMSE</w:t>
      </w:r>
      <w:r w:rsidR="00577E3F">
        <w:t xml:space="preserve"> Results</w:t>
      </w:r>
      <w:bookmarkEnd w:id="25"/>
    </w:p>
    <w:tbl>
      <w:tblPr>
        <w:tblW w:w="8250" w:type="dxa"/>
        <w:jc w:val="center"/>
        <w:tblCellMar>
          <w:left w:w="0" w:type="dxa"/>
          <w:right w:w="0" w:type="dxa"/>
        </w:tblCellMar>
        <w:tblLook w:val="0420" w:firstRow="1" w:lastRow="0" w:firstColumn="0" w:lastColumn="0" w:noHBand="0" w:noVBand="1"/>
      </w:tblPr>
      <w:tblGrid>
        <w:gridCol w:w="2600"/>
        <w:gridCol w:w="3280"/>
        <w:gridCol w:w="2370"/>
      </w:tblGrid>
      <w:tr w:rsidR="00924116" w:rsidRPr="00052183" w14:paraId="504B07DB" w14:textId="77777777" w:rsidTr="00EE7681">
        <w:trPr>
          <w:trHeight w:val="576"/>
          <w:tblHeader/>
          <w:jc w:val="center"/>
        </w:trPr>
        <w:tc>
          <w:tcPr>
            <w:tcW w:w="2600" w:type="dxa"/>
            <w:tcBorders>
              <w:top w:val="single" w:sz="8" w:space="0" w:color="3B43D7"/>
              <w:left w:val="single" w:sz="8" w:space="0" w:color="3B43D7"/>
              <w:bottom w:val="single" w:sz="8" w:space="0" w:color="3B43D7"/>
              <w:right w:val="nil"/>
            </w:tcBorders>
            <w:shd w:val="clear" w:color="auto" w:fill="3B43D7"/>
            <w:tcMar>
              <w:top w:w="15" w:type="dxa"/>
              <w:left w:w="15" w:type="dxa"/>
              <w:bottom w:w="0" w:type="dxa"/>
              <w:right w:w="15" w:type="dxa"/>
            </w:tcMar>
            <w:vAlign w:val="center"/>
            <w:hideMark/>
          </w:tcPr>
          <w:p w14:paraId="694E4ABE" w14:textId="1820C4E1" w:rsidR="00924116" w:rsidRPr="00052183" w:rsidRDefault="00924116" w:rsidP="00EE7681">
            <w:pPr>
              <w:jc w:val="center"/>
              <w:rPr>
                <w:color w:val="FFFFFF" w:themeColor="background1"/>
              </w:rPr>
            </w:pPr>
            <w:r>
              <w:rPr>
                <w:b/>
                <w:bCs/>
                <w:color w:val="FFFFFF" w:themeColor="background1"/>
              </w:rPr>
              <w:t>Model</w:t>
            </w:r>
          </w:p>
        </w:tc>
        <w:tc>
          <w:tcPr>
            <w:tcW w:w="3280" w:type="dxa"/>
            <w:tcBorders>
              <w:top w:val="single" w:sz="8" w:space="0" w:color="3B43D7"/>
              <w:left w:val="nil"/>
              <w:bottom w:val="single" w:sz="8" w:space="0" w:color="3B43D7"/>
              <w:right w:val="nil"/>
            </w:tcBorders>
            <w:shd w:val="clear" w:color="auto" w:fill="3B43D7"/>
            <w:vAlign w:val="center"/>
          </w:tcPr>
          <w:p w14:paraId="296441AF" w14:textId="2D368FE3" w:rsidR="00924116" w:rsidRDefault="00924116" w:rsidP="00EE7681">
            <w:pPr>
              <w:jc w:val="center"/>
              <w:rPr>
                <w:b/>
                <w:bCs/>
                <w:color w:val="FFFFFF" w:themeColor="background1"/>
              </w:rPr>
            </w:pPr>
            <w:r>
              <w:rPr>
                <w:b/>
                <w:bCs/>
                <w:color w:val="FFFFFF" w:themeColor="background1"/>
              </w:rPr>
              <w:t xml:space="preserve">RMSE (training, </w:t>
            </w:r>
            <m:oMath>
              <m:r>
                <m:rPr>
                  <m:sty m:val="bi"/>
                </m:rPr>
                <w:rPr>
                  <w:rFonts w:ascii="Cambria Math" w:hAnsi="Cambria Math"/>
                  <w:color w:val="FFFFFF" w:themeColor="background1"/>
                </w:rPr>
                <m:t>λ</m:t>
              </m:r>
            </m:oMath>
            <w:r>
              <w:rPr>
                <w:rFonts w:eastAsiaTheme="minorEastAsia"/>
                <w:b/>
                <w:bCs/>
                <w:color w:val="FFFFFF" w:themeColor="background1"/>
              </w:rPr>
              <w:t xml:space="preserve"> transformed</w:t>
            </w:r>
            <w:r>
              <w:rPr>
                <w:b/>
                <w:bCs/>
                <w:color w:val="FFFFFF" w:themeColor="background1"/>
              </w:rPr>
              <w:t>)</w:t>
            </w:r>
          </w:p>
        </w:tc>
        <w:tc>
          <w:tcPr>
            <w:tcW w:w="2370" w:type="dxa"/>
            <w:tcBorders>
              <w:top w:val="single" w:sz="8" w:space="0" w:color="3B43D7"/>
              <w:left w:val="nil"/>
              <w:bottom w:val="single" w:sz="8" w:space="0" w:color="3B43D7"/>
              <w:right w:val="single" w:sz="8" w:space="0" w:color="3B43D7"/>
            </w:tcBorders>
            <w:shd w:val="clear" w:color="auto" w:fill="3B43D7"/>
            <w:tcMar>
              <w:top w:w="15" w:type="dxa"/>
              <w:left w:w="15" w:type="dxa"/>
              <w:bottom w:w="0" w:type="dxa"/>
              <w:right w:w="15" w:type="dxa"/>
            </w:tcMar>
            <w:vAlign w:val="center"/>
            <w:hideMark/>
          </w:tcPr>
          <w:p w14:paraId="7B964E69" w14:textId="544CE4F5" w:rsidR="00924116" w:rsidRPr="00052183" w:rsidRDefault="00924116" w:rsidP="00EE7681">
            <w:pPr>
              <w:jc w:val="center"/>
              <w:rPr>
                <w:color w:val="FFFFFF" w:themeColor="background1"/>
              </w:rPr>
            </w:pPr>
            <w:r>
              <w:rPr>
                <w:b/>
                <w:bCs/>
                <w:color w:val="FFFFFF" w:themeColor="background1"/>
              </w:rPr>
              <w:t>RMSE (testing, USD)</w:t>
            </w:r>
          </w:p>
        </w:tc>
      </w:tr>
      <w:tr w:rsidR="00924116" w:rsidRPr="00052183" w14:paraId="79DFACD7" w14:textId="77777777" w:rsidTr="00EE7681">
        <w:trPr>
          <w:trHeight w:val="288"/>
          <w:jc w:val="center"/>
        </w:trPr>
        <w:tc>
          <w:tcPr>
            <w:tcW w:w="2600" w:type="dxa"/>
            <w:tcBorders>
              <w:top w:val="single" w:sz="8" w:space="0" w:color="3B43D7"/>
              <w:left w:val="single" w:sz="8" w:space="0" w:color="3B43D7"/>
              <w:bottom w:val="single" w:sz="8" w:space="0" w:color="3B43D7"/>
              <w:right w:val="nil"/>
            </w:tcBorders>
            <w:shd w:val="clear" w:color="auto" w:fill="E8E9F8"/>
            <w:tcMar>
              <w:top w:w="15" w:type="dxa"/>
              <w:left w:w="15" w:type="dxa"/>
              <w:bottom w:w="0" w:type="dxa"/>
              <w:right w:w="15" w:type="dxa"/>
            </w:tcMar>
            <w:vAlign w:val="center"/>
            <w:hideMark/>
          </w:tcPr>
          <w:p w14:paraId="6979442F" w14:textId="687EE3BC" w:rsidR="00924116" w:rsidRPr="008D04B7" w:rsidRDefault="00924116" w:rsidP="002B25F2">
            <w:pPr>
              <w:jc w:val="center"/>
              <w:rPr>
                <w:sz w:val="22"/>
                <w:szCs w:val="22"/>
              </w:rPr>
            </w:pPr>
            <w:r w:rsidRPr="008D04B7">
              <w:rPr>
                <w:sz w:val="22"/>
                <w:szCs w:val="22"/>
              </w:rPr>
              <w:t>Linear</w:t>
            </w:r>
          </w:p>
        </w:tc>
        <w:tc>
          <w:tcPr>
            <w:tcW w:w="3280" w:type="dxa"/>
            <w:tcBorders>
              <w:top w:val="single" w:sz="8" w:space="0" w:color="3B43D7"/>
              <w:left w:val="nil"/>
              <w:bottom w:val="single" w:sz="8" w:space="0" w:color="3B43D7"/>
              <w:right w:val="nil"/>
            </w:tcBorders>
            <w:shd w:val="clear" w:color="auto" w:fill="E8E9F8"/>
          </w:tcPr>
          <w:p w14:paraId="45CC5B96" w14:textId="63B8C3BC" w:rsidR="00924116" w:rsidRPr="008D04B7" w:rsidRDefault="00924116" w:rsidP="002B25F2">
            <w:pPr>
              <w:jc w:val="center"/>
              <w:rPr>
                <w:sz w:val="22"/>
                <w:szCs w:val="22"/>
              </w:rPr>
            </w:pPr>
            <w:r w:rsidRPr="008D04B7">
              <w:rPr>
                <w:sz w:val="22"/>
                <w:szCs w:val="22"/>
              </w:rPr>
              <w:t>0.0050849</w:t>
            </w:r>
          </w:p>
        </w:tc>
        <w:tc>
          <w:tcPr>
            <w:tcW w:w="2370" w:type="dxa"/>
            <w:tcBorders>
              <w:top w:val="single" w:sz="8" w:space="0" w:color="3B43D7"/>
              <w:left w:val="nil"/>
              <w:bottom w:val="single" w:sz="8" w:space="0" w:color="3B43D7"/>
              <w:right w:val="single" w:sz="8" w:space="0" w:color="3B43D7"/>
            </w:tcBorders>
            <w:shd w:val="clear" w:color="auto" w:fill="E8E9F8"/>
            <w:tcMar>
              <w:top w:w="15" w:type="dxa"/>
              <w:left w:w="15" w:type="dxa"/>
              <w:bottom w:w="0" w:type="dxa"/>
              <w:right w:w="15" w:type="dxa"/>
            </w:tcMar>
            <w:vAlign w:val="center"/>
            <w:hideMark/>
          </w:tcPr>
          <w:p w14:paraId="6C39A0EE" w14:textId="0638A2DB" w:rsidR="00924116" w:rsidRPr="008D04B7" w:rsidRDefault="00924116" w:rsidP="002B25F2">
            <w:pPr>
              <w:jc w:val="center"/>
              <w:rPr>
                <w:sz w:val="22"/>
                <w:szCs w:val="22"/>
              </w:rPr>
            </w:pPr>
            <w:r w:rsidRPr="008D04B7">
              <w:rPr>
                <w:sz w:val="22"/>
                <w:szCs w:val="22"/>
              </w:rPr>
              <w:t>2,419.10</w:t>
            </w:r>
          </w:p>
        </w:tc>
      </w:tr>
      <w:tr w:rsidR="00924116" w:rsidRPr="00052183" w14:paraId="5DA399FB" w14:textId="77777777" w:rsidTr="00EE7681">
        <w:trPr>
          <w:trHeight w:val="288"/>
          <w:jc w:val="center"/>
        </w:trPr>
        <w:tc>
          <w:tcPr>
            <w:tcW w:w="2600" w:type="dxa"/>
            <w:tcBorders>
              <w:top w:val="single" w:sz="8" w:space="0" w:color="3B43D7"/>
              <w:left w:val="single" w:sz="8" w:space="0" w:color="3B43D7"/>
              <w:bottom w:val="single" w:sz="8" w:space="0" w:color="3B43D7"/>
              <w:right w:val="nil"/>
            </w:tcBorders>
            <w:shd w:val="clear" w:color="auto" w:fill="auto"/>
            <w:tcMar>
              <w:top w:w="15" w:type="dxa"/>
              <w:left w:w="15" w:type="dxa"/>
              <w:bottom w:w="0" w:type="dxa"/>
              <w:right w:w="15" w:type="dxa"/>
            </w:tcMar>
            <w:vAlign w:val="center"/>
            <w:hideMark/>
          </w:tcPr>
          <w:p w14:paraId="14F6A0FB" w14:textId="7850484C" w:rsidR="00924116" w:rsidRPr="008D04B7" w:rsidRDefault="00604716" w:rsidP="002B25F2">
            <w:pPr>
              <w:jc w:val="center"/>
              <w:rPr>
                <w:sz w:val="22"/>
                <w:szCs w:val="22"/>
              </w:rPr>
            </w:pPr>
            <w:r>
              <w:rPr>
                <w:sz w:val="22"/>
                <w:szCs w:val="22"/>
              </w:rPr>
              <w:t>Elastic Net</w:t>
            </w:r>
          </w:p>
        </w:tc>
        <w:tc>
          <w:tcPr>
            <w:tcW w:w="3280" w:type="dxa"/>
            <w:tcBorders>
              <w:top w:val="single" w:sz="8" w:space="0" w:color="3B43D7"/>
              <w:left w:val="nil"/>
              <w:bottom w:val="single" w:sz="8" w:space="0" w:color="3B43D7"/>
              <w:right w:val="nil"/>
            </w:tcBorders>
          </w:tcPr>
          <w:p w14:paraId="4984C8F8" w14:textId="05E0B1AB" w:rsidR="00924116" w:rsidRPr="008D04B7" w:rsidRDefault="00924116" w:rsidP="002B25F2">
            <w:pPr>
              <w:jc w:val="center"/>
              <w:rPr>
                <w:sz w:val="22"/>
                <w:szCs w:val="22"/>
              </w:rPr>
            </w:pPr>
            <w:r w:rsidRPr="008D04B7">
              <w:rPr>
                <w:sz w:val="22"/>
                <w:szCs w:val="22"/>
              </w:rPr>
              <w:t>0.0051152</w:t>
            </w:r>
          </w:p>
        </w:tc>
        <w:tc>
          <w:tcPr>
            <w:tcW w:w="2370" w:type="dxa"/>
            <w:tcBorders>
              <w:top w:val="single" w:sz="8" w:space="0" w:color="3B43D7"/>
              <w:left w:val="nil"/>
              <w:bottom w:val="single" w:sz="8" w:space="0" w:color="3B43D7"/>
              <w:right w:val="single" w:sz="8" w:space="0" w:color="3B43D7"/>
            </w:tcBorders>
            <w:shd w:val="clear" w:color="auto" w:fill="auto"/>
            <w:tcMar>
              <w:top w:w="15" w:type="dxa"/>
              <w:left w:w="15" w:type="dxa"/>
              <w:bottom w:w="0" w:type="dxa"/>
              <w:right w:w="15" w:type="dxa"/>
            </w:tcMar>
            <w:vAlign w:val="center"/>
            <w:hideMark/>
          </w:tcPr>
          <w:p w14:paraId="548A6DD0" w14:textId="4BE273E4" w:rsidR="00924116" w:rsidRPr="008D04B7" w:rsidRDefault="00924116" w:rsidP="002B25F2">
            <w:pPr>
              <w:jc w:val="center"/>
              <w:rPr>
                <w:sz w:val="22"/>
                <w:szCs w:val="22"/>
              </w:rPr>
            </w:pPr>
            <w:r w:rsidRPr="008D04B7">
              <w:rPr>
                <w:sz w:val="22"/>
                <w:szCs w:val="22"/>
              </w:rPr>
              <w:t>2,419.77</w:t>
            </w:r>
          </w:p>
        </w:tc>
      </w:tr>
      <w:tr w:rsidR="00924116" w:rsidRPr="00052183" w14:paraId="1E6E4FA7" w14:textId="77777777" w:rsidTr="00EE7681">
        <w:trPr>
          <w:trHeight w:val="288"/>
          <w:jc w:val="center"/>
        </w:trPr>
        <w:tc>
          <w:tcPr>
            <w:tcW w:w="2600" w:type="dxa"/>
            <w:tcBorders>
              <w:top w:val="single" w:sz="8" w:space="0" w:color="3B43D7"/>
              <w:left w:val="single" w:sz="8" w:space="0" w:color="3B43D7"/>
              <w:bottom w:val="single" w:sz="8" w:space="0" w:color="3B43D7"/>
              <w:right w:val="nil"/>
            </w:tcBorders>
            <w:shd w:val="clear" w:color="auto" w:fill="E8E9F8"/>
            <w:tcMar>
              <w:top w:w="15" w:type="dxa"/>
              <w:left w:w="15" w:type="dxa"/>
              <w:bottom w:w="0" w:type="dxa"/>
              <w:right w:w="15" w:type="dxa"/>
            </w:tcMar>
            <w:vAlign w:val="center"/>
            <w:hideMark/>
          </w:tcPr>
          <w:p w14:paraId="68570EB8" w14:textId="02A08E63" w:rsidR="00924116" w:rsidRPr="008D04B7" w:rsidRDefault="00604716" w:rsidP="002B25F2">
            <w:pPr>
              <w:jc w:val="center"/>
              <w:rPr>
                <w:sz w:val="22"/>
                <w:szCs w:val="22"/>
              </w:rPr>
            </w:pPr>
            <w:r>
              <w:rPr>
                <w:sz w:val="22"/>
                <w:szCs w:val="22"/>
              </w:rPr>
              <w:t>Random Forest</w:t>
            </w:r>
          </w:p>
        </w:tc>
        <w:tc>
          <w:tcPr>
            <w:tcW w:w="3280" w:type="dxa"/>
            <w:tcBorders>
              <w:top w:val="single" w:sz="8" w:space="0" w:color="3B43D7"/>
              <w:left w:val="nil"/>
              <w:bottom w:val="single" w:sz="8" w:space="0" w:color="3B43D7"/>
              <w:right w:val="nil"/>
            </w:tcBorders>
            <w:shd w:val="clear" w:color="auto" w:fill="E8E9F8"/>
          </w:tcPr>
          <w:p w14:paraId="6323D112" w14:textId="6B8D876E" w:rsidR="00924116" w:rsidRPr="008D04B7" w:rsidRDefault="00924116" w:rsidP="002B25F2">
            <w:pPr>
              <w:jc w:val="center"/>
              <w:rPr>
                <w:sz w:val="22"/>
                <w:szCs w:val="22"/>
              </w:rPr>
            </w:pPr>
            <w:r w:rsidRPr="008D04B7">
              <w:rPr>
                <w:sz w:val="22"/>
                <w:szCs w:val="22"/>
              </w:rPr>
              <w:t>0.0044144</w:t>
            </w:r>
          </w:p>
        </w:tc>
        <w:tc>
          <w:tcPr>
            <w:tcW w:w="2370" w:type="dxa"/>
            <w:tcBorders>
              <w:top w:val="single" w:sz="8" w:space="0" w:color="3B43D7"/>
              <w:left w:val="nil"/>
              <w:bottom w:val="single" w:sz="8" w:space="0" w:color="3B43D7"/>
              <w:right w:val="single" w:sz="8" w:space="0" w:color="3B43D7"/>
            </w:tcBorders>
            <w:shd w:val="clear" w:color="auto" w:fill="E8E9F8"/>
            <w:tcMar>
              <w:top w:w="15" w:type="dxa"/>
              <w:left w:w="15" w:type="dxa"/>
              <w:bottom w:w="0" w:type="dxa"/>
              <w:right w:w="15" w:type="dxa"/>
            </w:tcMar>
            <w:vAlign w:val="center"/>
            <w:hideMark/>
          </w:tcPr>
          <w:p w14:paraId="6EDC8F31" w14:textId="061EB574" w:rsidR="00924116" w:rsidRPr="008D04B7" w:rsidRDefault="00924116" w:rsidP="002B25F2">
            <w:pPr>
              <w:jc w:val="center"/>
              <w:rPr>
                <w:sz w:val="22"/>
                <w:szCs w:val="22"/>
              </w:rPr>
            </w:pPr>
            <w:r w:rsidRPr="008D04B7">
              <w:rPr>
                <w:sz w:val="22"/>
                <w:szCs w:val="22"/>
              </w:rPr>
              <w:t>2,382.29</w:t>
            </w:r>
          </w:p>
        </w:tc>
      </w:tr>
      <w:tr w:rsidR="00924116" w:rsidRPr="00052183" w14:paraId="31825115" w14:textId="77777777" w:rsidTr="00EE7681">
        <w:trPr>
          <w:trHeight w:val="288"/>
          <w:jc w:val="center"/>
        </w:trPr>
        <w:tc>
          <w:tcPr>
            <w:tcW w:w="2600" w:type="dxa"/>
            <w:tcBorders>
              <w:top w:val="single" w:sz="8" w:space="0" w:color="3B43D7"/>
              <w:left w:val="single" w:sz="8" w:space="0" w:color="3B43D7"/>
              <w:bottom w:val="single" w:sz="8" w:space="0" w:color="3B43D7"/>
              <w:right w:val="nil"/>
            </w:tcBorders>
            <w:shd w:val="clear" w:color="auto" w:fill="auto"/>
            <w:tcMar>
              <w:top w:w="15" w:type="dxa"/>
              <w:left w:w="15" w:type="dxa"/>
              <w:bottom w:w="0" w:type="dxa"/>
              <w:right w:w="15" w:type="dxa"/>
            </w:tcMar>
            <w:vAlign w:val="center"/>
            <w:hideMark/>
          </w:tcPr>
          <w:p w14:paraId="08F26F18" w14:textId="5589CE86" w:rsidR="00924116" w:rsidRPr="008D04B7" w:rsidRDefault="00924116" w:rsidP="002B25F2">
            <w:pPr>
              <w:jc w:val="center"/>
              <w:rPr>
                <w:sz w:val="22"/>
                <w:szCs w:val="22"/>
              </w:rPr>
            </w:pPr>
            <w:proofErr w:type="spellStart"/>
            <w:r w:rsidRPr="008D04B7">
              <w:rPr>
                <w:sz w:val="22"/>
                <w:szCs w:val="22"/>
              </w:rPr>
              <w:t>LightGBM</w:t>
            </w:r>
            <w:proofErr w:type="spellEnd"/>
          </w:p>
        </w:tc>
        <w:tc>
          <w:tcPr>
            <w:tcW w:w="3280" w:type="dxa"/>
            <w:tcBorders>
              <w:top w:val="single" w:sz="8" w:space="0" w:color="3B43D7"/>
              <w:left w:val="nil"/>
              <w:bottom w:val="single" w:sz="8" w:space="0" w:color="3B43D7"/>
              <w:right w:val="nil"/>
            </w:tcBorders>
          </w:tcPr>
          <w:p w14:paraId="77F21904" w14:textId="79AFC4FC" w:rsidR="00924116" w:rsidRPr="008D04B7" w:rsidRDefault="00924116" w:rsidP="002B25F2">
            <w:pPr>
              <w:jc w:val="center"/>
              <w:rPr>
                <w:sz w:val="22"/>
                <w:szCs w:val="22"/>
              </w:rPr>
            </w:pPr>
            <w:r w:rsidRPr="008D04B7">
              <w:rPr>
                <w:sz w:val="22"/>
                <w:szCs w:val="22"/>
              </w:rPr>
              <w:t>0.0045119</w:t>
            </w:r>
          </w:p>
        </w:tc>
        <w:tc>
          <w:tcPr>
            <w:tcW w:w="2370" w:type="dxa"/>
            <w:tcBorders>
              <w:top w:val="single" w:sz="8" w:space="0" w:color="3B43D7"/>
              <w:left w:val="nil"/>
              <w:bottom w:val="single" w:sz="8" w:space="0" w:color="3B43D7"/>
              <w:right w:val="single" w:sz="8" w:space="0" w:color="3B43D7"/>
            </w:tcBorders>
            <w:shd w:val="clear" w:color="auto" w:fill="auto"/>
            <w:tcMar>
              <w:top w:w="15" w:type="dxa"/>
              <w:left w:w="15" w:type="dxa"/>
              <w:bottom w:w="0" w:type="dxa"/>
              <w:right w:w="15" w:type="dxa"/>
            </w:tcMar>
            <w:vAlign w:val="center"/>
            <w:hideMark/>
          </w:tcPr>
          <w:p w14:paraId="579CB2C0" w14:textId="701886A3" w:rsidR="00924116" w:rsidRPr="008D04B7" w:rsidRDefault="00924116" w:rsidP="002B25F2">
            <w:pPr>
              <w:jc w:val="center"/>
              <w:rPr>
                <w:sz w:val="22"/>
                <w:szCs w:val="22"/>
              </w:rPr>
            </w:pPr>
            <w:r w:rsidRPr="008D04B7">
              <w:rPr>
                <w:sz w:val="22"/>
                <w:szCs w:val="22"/>
              </w:rPr>
              <w:t>2,406.30</w:t>
            </w:r>
          </w:p>
        </w:tc>
      </w:tr>
      <w:tr w:rsidR="00924116" w:rsidRPr="00052183" w14:paraId="1C7AF7E7" w14:textId="77777777" w:rsidTr="00EE7681">
        <w:trPr>
          <w:trHeight w:val="288"/>
          <w:jc w:val="center"/>
        </w:trPr>
        <w:tc>
          <w:tcPr>
            <w:tcW w:w="2600" w:type="dxa"/>
            <w:tcBorders>
              <w:top w:val="single" w:sz="8" w:space="0" w:color="3B43D7"/>
              <w:left w:val="single" w:sz="8" w:space="0" w:color="3B43D7"/>
              <w:bottom w:val="single" w:sz="8" w:space="0" w:color="3B43D7"/>
              <w:right w:val="nil"/>
            </w:tcBorders>
            <w:shd w:val="clear" w:color="auto" w:fill="E8E9F8"/>
            <w:tcMar>
              <w:top w:w="15" w:type="dxa"/>
              <w:left w:w="15" w:type="dxa"/>
              <w:bottom w:w="0" w:type="dxa"/>
              <w:right w:w="15" w:type="dxa"/>
            </w:tcMar>
            <w:vAlign w:val="center"/>
            <w:hideMark/>
          </w:tcPr>
          <w:p w14:paraId="6F6D6A98" w14:textId="17930B8B" w:rsidR="00924116" w:rsidRPr="008D04B7" w:rsidRDefault="00EE7681" w:rsidP="002B25F2">
            <w:pPr>
              <w:jc w:val="center"/>
              <w:rPr>
                <w:sz w:val="22"/>
                <w:szCs w:val="22"/>
              </w:rPr>
            </w:pPr>
            <w:r w:rsidRPr="008D04B7">
              <w:rPr>
                <w:sz w:val="22"/>
                <w:szCs w:val="22"/>
              </w:rPr>
              <w:t>ANN</w:t>
            </w:r>
          </w:p>
        </w:tc>
        <w:tc>
          <w:tcPr>
            <w:tcW w:w="3280" w:type="dxa"/>
            <w:tcBorders>
              <w:top w:val="single" w:sz="8" w:space="0" w:color="3B43D7"/>
              <w:left w:val="nil"/>
              <w:bottom w:val="single" w:sz="8" w:space="0" w:color="3B43D7"/>
              <w:right w:val="nil"/>
            </w:tcBorders>
            <w:shd w:val="clear" w:color="auto" w:fill="E8E9F8"/>
          </w:tcPr>
          <w:p w14:paraId="0434B655" w14:textId="6A90CC24" w:rsidR="00924116" w:rsidRPr="008D04B7" w:rsidRDefault="00924116" w:rsidP="002B25F2">
            <w:pPr>
              <w:jc w:val="center"/>
              <w:rPr>
                <w:sz w:val="22"/>
                <w:szCs w:val="22"/>
              </w:rPr>
            </w:pPr>
            <w:r w:rsidRPr="008D04B7">
              <w:rPr>
                <w:sz w:val="22"/>
                <w:szCs w:val="22"/>
              </w:rPr>
              <w:t>0.0051727</w:t>
            </w:r>
          </w:p>
        </w:tc>
        <w:tc>
          <w:tcPr>
            <w:tcW w:w="2370" w:type="dxa"/>
            <w:tcBorders>
              <w:top w:val="single" w:sz="8" w:space="0" w:color="3B43D7"/>
              <w:left w:val="nil"/>
              <w:bottom w:val="single" w:sz="8" w:space="0" w:color="3B43D7"/>
              <w:right w:val="single" w:sz="8" w:space="0" w:color="3B43D7"/>
            </w:tcBorders>
            <w:shd w:val="clear" w:color="auto" w:fill="E8E9F8"/>
            <w:tcMar>
              <w:top w:w="15" w:type="dxa"/>
              <w:left w:w="15" w:type="dxa"/>
              <w:bottom w:w="0" w:type="dxa"/>
              <w:right w:w="15" w:type="dxa"/>
            </w:tcMar>
            <w:vAlign w:val="center"/>
            <w:hideMark/>
          </w:tcPr>
          <w:p w14:paraId="539F2C7F" w14:textId="7743A1B7" w:rsidR="00924116" w:rsidRPr="008D04B7" w:rsidRDefault="001A2AA0" w:rsidP="002B25F2">
            <w:pPr>
              <w:jc w:val="center"/>
              <w:rPr>
                <w:sz w:val="22"/>
                <w:szCs w:val="22"/>
              </w:rPr>
            </w:pPr>
            <w:r w:rsidRPr="008D04B7">
              <w:rPr>
                <w:sz w:val="22"/>
                <w:szCs w:val="22"/>
              </w:rPr>
              <w:t>2,419.82</w:t>
            </w:r>
          </w:p>
        </w:tc>
      </w:tr>
    </w:tbl>
    <w:p w14:paraId="52D8FC27" w14:textId="77777777" w:rsidR="00B3782B" w:rsidRDefault="00B3782B" w:rsidP="004422A9"/>
    <w:p w14:paraId="50DB8241" w14:textId="77777777" w:rsidR="007C17AC" w:rsidRDefault="007C17AC" w:rsidP="004422A9"/>
    <w:p w14:paraId="56E1F75F" w14:textId="5F6899DB" w:rsidR="007C17AC" w:rsidRDefault="007C17AC" w:rsidP="007C17AC">
      <w:pPr>
        <w:pStyle w:val="Heading1"/>
      </w:pPr>
      <w:bookmarkStart w:id="26" w:name="_Toc202275323"/>
      <w:r>
        <w:t>Conclusion</w:t>
      </w:r>
      <w:bookmarkEnd w:id="26"/>
    </w:p>
    <w:p w14:paraId="71B5E466" w14:textId="5E494B48" w:rsidR="007C17AC" w:rsidRDefault="00B32640" w:rsidP="004422A9">
      <w:r>
        <w:t xml:space="preserve">This </w:t>
      </w:r>
      <w:r w:rsidR="00B36C73">
        <w:t>project</w:t>
      </w:r>
      <w:r>
        <w:t xml:space="preserve"> aimed to develop an accurate model to predict property sale values in Hillsborough County, Florida, with the goal of supporting post-disaster damage assessments. This analysis involved a complete pipeline from extracting and cleaning property appraiser and historical sales data to </w:t>
      </w:r>
      <w:r w:rsidR="00B36C73">
        <w:t xml:space="preserve">feature </w:t>
      </w:r>
      <w:r>
        <w:t>engineering, exploring relationships, and applying advanced analytical techniques through machine learning</w:t>
      </w:r>
      <w:r w:rsidR="00B36C73">
        <w:t xml:space="preserve"> and deep learning</w:t>
      </w:r>
      <w:r>
        <w:t>.</w:t>
      </w:r>
    </w:p>
    <w:p w14:paraId="780E88CC" w14:textId="77777777" w:rsidR="00B32640" w:rsidRDefault="00B32640" w:rsidP="004422A9"/>
    <w:p w14:paraId="68BFB158" w14:textId="79BA0FFF" w:rsidR="00B32640" w:rsidRDefault="00B32640" w:rsidP="004422A9">
      <w:r>
        <w:t xml:space="preserve">A Box-Cox transformation was necessary to normalize the skewed response variable, sales amount, to improve model performance and stability. </w:t>
      </w:r>
      <w:r w:rsidR="00B36C73">
        <w:t>Analytical</w:t>
      </w:r>
      <w:r>
        <w:t xml:space="preserve"> models were trained and evaluated, including </w:t>
      </w:r>
      <w:r w:rsidR="00604716">
        <w:t>Linear Regression</w:t>
      </w:r>
      <w:r>
        <w:t xml:space="preserve">, </w:t>
      </w:r>
      <w:r w:rsidR="00604716">
        <w:t>Elastic Net</w:t>
      </w:r>
      <w:r>
        <w:t xml:space="preserve">, </w:t>
      </w:r>
      <w:r w:rsidR="00604716">
        <w:t>Random Forest</w:t>
      </w:r>
      <w:r>
        <w:t xml:space="preserve">, </w:t>
      </w:r>
      <w:r w:rsidR="00C25474">
        <w:t>ANN</w:t>
      </w:r>
      <w:r>
        <w:t xml:space="preserve">, and </w:t>
      </w:r>
      <w:proofErr w:type="spellStart"/>
      <w:r w:rsidR="00C25474">
        <w:t>LightGBM</w:t>
      </w:r>
      <w:proofErr w:type="spellEnd"/>
      <w:r>
        <w:t xml:space="preserve">. Each </w:t>
      </w:r>
      <w:r>
        <w:lastRenderedPageBreak/>
        <w:t xml:space="preserve">model was processed through a consistent pipeline </w:t>
      </w:r>
      <w:r w:rsidR="00B36C73">
        <w:t xml:space="preserve">and parameter grid </w:t>
      </w:r>
      <w:r>
        <w:t>that handles preprocessing and hyperparameter optimization using randomization with cross-validation.</w:t>
      </w:r>
    </w:p>
    <w:p w14:paraId="148A1687" w14:textId="77777777" w:rsidR="00B32640" w:rsidRDefault="00B32640" w:rsidP="004422A9"/>
    <w:p w14:paraId="572B4F71" w14:textId="1FB75FC1" w:rsidR="00B32640" w:rsidRDefault="00B32640" w:rsidP="004422A9">
      <w:r>
        <w:t>Among the models</w:t>
      </w:r>
      <w:r w:rsidR="00C25474">
        <w:t xml:space="preserve"> used</w:t>
      </w:r>
      <w:r>
        <w:t xml:space="preserve">, ensemble methods like </w:t>
      </w:r>
      <w:r w:rsidR="00604716">
        <w:t>Random Forest</w:t>
      </w:r>
      <w:r>
        <w:t xml:space="preserve"> and </w:t>
      </w:r>
      <w:r w:rsidR="00604716">
        <w:t>Light Gradient Boosting Machine</w:t>
      </w:r>
      <w:r w:rsidR="001A2AA0">
        <w:t xml:space="preserve"> </w:t>
      </w:r>
      <w:r>
        <w:t xml:space="preserve">outperformed others in terms of RMSE when evaluated on the holdout testing subset. While simpler models such as </w:t>
      </w:r>
      <w:r w:rsidR="00604716">
        <w:t>Linear Regression</w:t>
      </w:r>
      <w:r>
        <w:t xml:space="preserve"> provide transparency and i</w:t>
      </w:r>
      <w:r w:rsidRPr="00B32640">
        <w:t>nterpretability</w:t>
      </w:r>
      <w:r>
        <w:t>, boosting and bagging models better captured the complex and non-linear relationships in the data.</w:t>
      </w:r>
    </w:p>
    <w:p w14:paraId="1F3D4C54" w14:textId="77777777" w:rsidR="00831580" w:rsidRDefault="00831580" w:rsidP="004422A9"/>
    <w:p w14:paraId="596928CA" w14:textId="7A1A1296" w:rsidR="007F2BF5" w:rsidRDefault="00831580" w:rsidP="004422A9">
      <w:r>
        <w:t xml:space="preserve">The final models showed predictive accuracy at levels suitable for offering valuable insights for future </w:t>
      </w:r>
      <w:r w:rsidR="00B36C73">
        <w:t>property valuation</w:t>
      </w:r>
      <w:r>
        <w:t xml:space="preserve"> for emergency response planning and recovery</w:t>
      </w:r>
      <w:r w:rsidR="00B36C73">
        <w:t xml:space="preserve"> efforts.</w:t>
      </w:r>
    </w:p>
    <w:p w14:paraId="6B40D46F" w14:textId="77777777" w:rsidR="00486E7B" w:rsidRDefault="00486E7B" w:rsidP="004422A9"/>
    <w:p w14:paraId="6C84DCC4" w14:textId="4C37DAAA" w:rsidR="00486E7B" w:rsidRDefault="00486E7B" w:rsidP="00374674">
      <w:r>
        <w:br w:type="page"/>
      </w:r>
    </w:p>
    <w:sdt>
      <w:sdtPr>
        <w:id w:val="2016493826"/>
        <w:docPartObj>
          <w:docPartGallery w:val="Bibliographies"/>
          <w:docPartUnique/>
        </w:docPartObj>
      </w:sdtPr>
      <w:sdtContent>
        <w:p w14:paraId="6C84DCC4" w14:textId="4C37DAAA" w:rsidR="00486E7B" w:rsidRDefault="00486E7B" w:rsidP="00374674">
          <w:r>
            <w:t>References</w:t>
          </w:r>
        </w:p>
        <w:sdt>
          <w:sdtPr>
            <w:id w:val="111145805"/>
            <w:bibliography/>
          </w:sdtPr>
          <w:sdtContent>
            <w:p w14:paraId="4166BA95" w14:textId="77777777" w:rsidR="00B60F01" w:rsidRDefault="00486E7B" w:rsidP="00B60F01">
              <w:pPr>
                <w:pStyle w:val="Bibliography"/>
                <w:ind w:left="720" w:hanging="720"/>
                <w:rPr>
                  <w:noProof/>
                  <w:kern w:val="0"/>
                  <w14:ligatures w14:val="none"/>
                </w:rPr>
              </w:pPr>
              <w:r>
                <w:fldChar w:fldCharType="begin"/>
              </w:r>
              <w:r>
                <w:instrText xml:space="preserve"> BIBLIOGRAPHY </w:instrText>
              </w:r>
              <w:r>
                <w:fldChar w:fldCharType="separate"/>
              </w:r>
              <w:r w:rsidR="00B60F01">
                <w:rPr>
                  <w:noProof/>
                </w:rPr>
                <w:t xml:space="preserve">Duca, J. V. (2013, November 22). </w:t>
              </w:r>
              <w:r w:rsidR="00B60F01">
                <w:rPr>
                  <w:i/>
                  <w:iCs/>
                  <w:noProof/>
                </w:rPr>
                <w:t>Subprime Mortgage Crisis</w:t>
              </w:r>
              <w:r w:rsidR="00B60F01">
                <w:rPr>
                  <w:noProof/>
                </w:rPr>
                <w:t>. Retrieved from Federal Reserve History: https://www.federalreservehistory.org/essays/subprime-mortgage-crisis</w:t>
              </w:r>
            </w:p>
            <w:p w14:paraId="1D10C6F0" w14:textId="77777777" w:rsidR="00B60F01" w:rsidRDefault="00B60F01" w:rsidP="00B60F01">
              <w:pPr>
                <w:pStyle w:val="Bibliography"/>
                <w:ind w:left="720" w:hanging="720"/>
                <w:rPr>
                  <w:noProof/>
                </w:rPr>
              </w:pPr>
              <w:r>
                <w:rPr>
                  <w:noProof/>
                </w:rPr>
                <w:t xml:space="preserve">Fethe, B. (2025). </w:t>
              </w:r>
              <w:r>
                <w:rPr>
                  <w:i/>
                  <w:iCs/>
                  <w:noProof/>
                </w:rPr>
                <w:t>Parcel Sales</w:t>
              </w:r>
              <w:r>
                <w:rPr>
                  <w:noProof/>
                </w:rPr>
                <w:t>. (GitHub) Retrieved from https://github.com/bofethe/parcel-sales</w:t>
              </w:r>
            </w:p>
            <w:p w14:paraId="27ACB2BD" w14:textId="77777777" w:rsidR="00B60F01" w:rsidRDefault="00B60F01" w:rsidP="00B60F01">
              <w:pPr>
                <w:pStyle w:val="Bibliography"/>
                <w:ind w:left="720" w:hanging="720"/>
                <w:rPr>
                  <w:noProof/>
                </w:rPr>
              </w:pPr>
              <w:r>
                <w:rPr>
                  <w:noProof/>
                </w:rPr>
                <w:t xml:space="preserve">Hillsborough County Property Appraiser. (2025). </w:t>
              </w:r>
              <w:r>
                <w:rPr>
                  <w:i/>
                  <w:iCs/>
                  <w:noProof/>
                </w:rPr>
                <w:t>Public Downloads</w:t>
              </w:r>
              <w:r>
                <w:rPr>
                  <w:noProof/>
                </w:rPr>
                <w:t>. Retrieved from https://downloads.hcpafl.org/</w:t>
              </w:r>
            </w:p>
            <w:p w14:paraId="2751D66D" w14:textId="77777777" w:rsidR="00B60F01" w:rsidRDefault="00B60F01" w:rsidP="00B60F01">
              <w:pPr>
                <w:pStyle w:val="Bibliography"/>
                <w:ind w:left="720" w:hanging="720"/>
                <w:rPr>
                  <w:noProof/>
                </w:rPr>
              </w:pPr>
              <w:r>
                <w:rPr>
                  <w:noProof/>
                </w:rPr>
                <w:t xml:space="preserve">Mora-Garcia, R., Cespedes-Lopez, M.-F., &amp; Perez-Sanchez, V. (2022). Housing Price Prediction Using Machine Learning Algorithms in COVID-19 Times. </w:t>
              </w:r>
              <w:r>
                <w:rPr>
                  <w:i/>
                  <w:iCs/>
                  <w:noProof/>
                </w:rPr>
                <w:t>Land</w:t>
              </w:r>
              <w:r>
                <w:rPr>
                  <w:noProof/>
                </w:rPr>
                <w:t>, 11, 2100.</w:t>
              </w:r>
            </w:p>
            <w:p w14:paraId="099BDE4E" w14:textId="77777777" w:rsidR="00B60F01" w:rsidRDefault="00B60F01" w:rsidP="00B60F01">
              <w:pPr>
                <w:pStyle w:val="Bibliography"/>
                <w:ind w:left="720" w:hanging="720"/>
                <w:rPr>
                  <w:noProof/>
                </w:rPr>
              </w:pPr>
              <w:r>
                <w:rPr>
                  <w:noProof/>
                </w:rPr>
                <w:t xml:space="preserve">Viktorovich, P. A., Aleksandrovich, P. V., Leopoldovich, K. I., &amp; Vasilevna, P. i. (2018). </w:t>
              </w:r>
              <w:r>
                <w:rPr>
                  <w:i/>
                  <w:iCs/>
                  <w:noProof/>
                </w:rPr>
                <w:t>Predicting Sales Prices of the Houses Using Regression Methods of Machine Learning.</w:t>
              </w:r>
              <w:r>
                <w:rPr>
                  <w:noProof/>
                </w:rPr>
                <w:t xml:space="preserve"> Chelyabinsk: South Ural State University.</w:t>
              </w:r>
            </w:p>
            <w:p w14:paraId="3BAC0D7C" w14:textId="77777777" w:rsidR="00B60F01" w:rsidRDefault="00B60F01" w:rsidP="00B60F01">
              <w:pPr>
                <w:pStyle w:val="Bibliography"/>
                <w:ind w:left="720" w:hanging="720"/>
                <w:rPr>
                  <w:noProof/>
                </w:rPr>
              </w:pPr>
              <w:r>
                <w:rPr>
                  <w:noProof/>
                </w:rPr>
                <w:t xml:space="preserve">Yazdani, M. (2021). </w:t>
              </w:r>
              <w:r>
                <w:rPr>
                  <w:i/>
                  <w:iCs/>
                  <w:noProof/>
                </w:rPr>
                <w:t>Machine Learning, Deep Learning, and Hedonic Methods for Real Estate Price Prediction.</w:t>
              </w:r>
              <w:r>
                <w:rPr>
                  <w:noProof/>
                </w:rPr>
                <w:t xml:space="preserve"> Boulder: Department of Economics, Colorado University at Boulder.</w:t>
              </w:r>
            </w:p>
            <w:p w14:paraId="5B819ECB" w14:textId="31229465" w:rsidR="00486E7B" w:rsidRDefault="00486E7B" w:rsidP="00B60F01">
              <w:r>
                <w:rPr>
                  <w:b/>
                  <w:bCs/>
                  <w:noProof/>
                </w:rPr>
                <w:fldChar w:fldCharType="end"/>
              </w:r>
            </w:p>
          </w:sdtContent>
        </w:sdt>
      </w:sdtContent>
    </w:sdt>
    <w:p w14:paraId="3888FBD0" w14:textId="77777777" w:rsidR="0081028C" w:rsidRDefault="0081028C" w:rsidP="00793DC5">
      <w:pPr>
        <w:sectPr w:rsidR="0081028C" w:rsidSect="00D454CB">
          <w:footerReference w:type="default" r:id="rId16"/>
          <w:pgSz w:w="12240" w:h="15840"/>
          <w:pgMar w:top="1440" w:right="1440" w:bottom="1440" w:left="1440" w:header="720" w:footer="720" w:gutter="0"/>
          <w:pgNumType w:start="1"/>
          <w:cols w:space="720"/>
          <w:docGrid w:linePitch="360"/>
        </w:sectPr>
      </w:pPr>
    </w:p>
    <w:p w14:paraId="0E10A72B" w14:textId="5EAE1A7E" w:rsidR="002C5C0D" w:rsidRDefault="0081028C" w:rsidP="007F50BF">
      <w:pPr>
        <w:pStyle w:val="Heading1"/>
        <w:numPr>
          <w:ilvl w:val="0"/>
          <w:numId w:val="0"/>
        </w:numPr>
        <w:ind w:left="432"/>
        <w:jc w:val="center"/>
        <w:sectPr w:rsidR="002C5C0D" w:rsidSect="0081028C">
          <w:footerReference w:type="default" r:id="rId17"/>
          <w:pgSz w:w="12240" w:h="15840"/>
          <w:pgMar w:top="1440" w:right="1440" w:bottom="1440" w:left="1440" w:header="720" w:footer="720" w:gutter="0"/>
          <w:cols w:space="720"/>
          <w:vAlign w:val="center"/>
          <w:docGrid w:linePitch="360"/>
        </w:sectPr>
      </w:pPr>
      <w:bookmarkStart w:id="27" w:name="_Appendix_A:_Analytical"/>
      <w:bookmarkStart w:id="28" w:name="_Toc202275324"/>
      <w:bookmarkEnd w:id="27"/>
      <w:r>
        <w:lastRenderedPageBreak/>
        <w:t>Appendix A</w:t>
      </w:r>
      <w:r w:rsidR="00D454CB">
        <w:t>:</w:t>
      </w:r>
      <w:r w:rsidR="007F50BF">
        <w:t xml:space="preserve"> </w:t>
      </w:r>
      <w:r w:rsidR="00D454CB" w:rsidRPr="00D454CB">
        <w:t>Analytical Flowchart</w:t>
      </w:r>
      <w:bookmarkEnd w:id="28"/>
    </w:p>
    <w:p w14:paraId="224192EB" w14:textId="5B68F95A" w:rsidR="0081028C" w:rsidRPr="002C5C0D" w:rsidRDefault="002C5C0D" w:rsidP="00AC35C6">
      <w:commentRangeStart w:id="29"/>
      <w:r>
        <w:rPr>
          <w:noProof/>
        </w:rPr>
        <w:lastRenderedPageBreak/>
        <w:drawing>
          <wp:inline distT="0" distB="0" distL="0" distR="0" wp14:anchorId="6532CB3C" wp14:editId="6B1D9CC7">
            <wp:extent cx="9069470" cy="4494028"/>
            <wp:effectExtent l="0" t="0" r="0" b="0"/>
            <wp:docPr id="1011296050" name="Picture 2"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96050" name="Picture 2" descr="A diagram of a software development proces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9137513" cy="4527744"/>
                    </a:xfrm>
                    <a:prstGeom prst="rect">
                      <a:avLst/>
                    </a:prstGeom>
                  </pic:spPr>
                </pic:pic>
              </a:graphicData>
            </a:graphic>
          </wp:inline>
        </w:drawing>
      </w:r>
      <w:commentRangeEnd w:id="29"/>
      <w:r w:rsidR="00441AAC">
        <w:rPr>
          <w:rStyle w:val="CommentReference"/>
        </w:rPr>
        <w:commentReference w:id="29"/>
      </w:r>
    </w:p>
    <w:sectPr w:rsidR="0081028C" w:rsidRPr="002C5C0D" w:rsidSect="002C5C0D">
      <w:footerReference w:type="default" r:id="rId23"/>
      <w:pgSz w:w="15840" w:h="12240" w:orient="landscape"/>
      <w:pgMar w:top="720" w:right="720" w:bottom="720" w:left="720" w:header="720" w:footer="720" w:gutter="0"/>
      <w:cols w:space="720"/>
      <w:vAlign w:val="cen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 w:author="Bo Fethe" w:date="2025-06-30T23:28:00Z" w:initials="BF">
    <w:p w14:paraId="742C2F90" w14:textId="77777777" w:rsidR="00441AAC" w:rsidRDefault="00441AAC" w:rsidP="00441AAC">
      <w:r>
        <w:rPr>
          <w:rStyle w:val="CommentReference"/>
        </w:rPr>
        <w:annotationRef/>
      </w:r>
      <w:r>
        <w:rPr>
          <w:sz w:val="20"/>
          <w:szCs w:val="20"/>
        </w:rPr>
        <w:t>Update before sending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2C2F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F71A0B" w16cex:dateUtc="2025-07-01T03: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2C2F90" w16cid:durableId="48F71A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310A4" w14:textId="77777777" w:rsidR="00D50FD4" w:rsidRDefault="00D50FD4" w:rsidP="00AC35C6">
      <w:r>
        <w:separator/>
      </w:r>
    </w:p>
  </w:endnote>
  <w:endnote w:type="continuationSeparator" w:id="0">
    <w:p w14:paraId="48B7D8F4" w14:textId="77777777" w:rsidR="00D50FD4" w:rsidRDefault="00D50FD4" w:rsidP="00AC3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601865"/>
      <w:docPartObj>
        <w:docPartGallery w:val="Page Numbers (Bottom of Page)"/>
        <w:docPartUnique/>
      </w:docPartObj>
    </w:sdtPr>
    <w:sdtContent>
      <w:p w14:paraId="375AD8CA" w14:textId="11336B3A" w:rsidR="00AC35C6" w:rsidRDefault="00AC35C6" w:rsidP="00D454C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A91D310" w14:textId="77777777" w:rsidR="00AC35C6" w:rsidRDefault="00AC35C6" w:rsidP="00AC35C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21ACB" w14:textId="3CFB4CF0" w:rsidR="00AC35C6" w:rsidRDefault="00AC35C6" w:rsidP="00DC0583">
    <w:pPr>
      <w:pStyle w:val="Footer"/>
      <w:framePr w:wrap="none" w:vAnchor="text" w:hAnchor="margin" w:xAlign="right" w:y="1"/>
      <w:rPr>
        <w:rStyle w:val="PageNumber"/>
      </w:rPr>
    </w:pPr>
  </w:p>
  <w:p w14:paraId="59E91832" w14:textId="77777777" w:rsidR="00AC35C6" w:rsidRDefault="00AC35C6" w:rsidP="00AC35C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69BA1" w14:textId="7EF1E6C1" w:rsidR="00AC35C6" w:rsidRDefault="00AC35C6" w:rsidP="00DC0583">
    <w:pPr>
      <w:pStyle w:val="Footer"/>
      <w:framePr w:wrap="none" w:vAnchor="text" w:hAnchor="margin" w:xAlign="right" w:y="1"/>
      <w:rPr>
        <w:rStyle w:val="PageNumber"/>
      </w:rPr>
    </w:pPr>
  </w:p>
  <w:p w14:paraId="68FD4401" w14:textId="77777777" w:rsidR="00AC35C6" w:rsidRDefault="00AC35C6" w:rsidP="00AC35C6">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81897" w14:textId="1F5D2E85" w:rsidR="00AC35C6" w:rsidRDefault="00AC35C6" w:rsidP="00DC0583">
    <w:pPr>
      <w:pStyle w:val="Footer"/>
      <w:framePr w:wrap="none" w:vAnchor="text" w:hAnchor="margin" w:xAlign="right" w:y="1"/>
      <w:rPr>
        <w:rStyle w:val="PageNumber"/>
      </w:rPr>
    </w:pPr>
  </w:p>
  <w:p w14:paraId="4BD432B2" w14:textId="77777777" w:rsidR="00AC35C6" w:rsidRDefault="00AC35C6" w:rsidP="00AC35C6">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5428865"/>
      <w:docPartObj>
        <w:docPartGallery w:val="Page Numbers (Bottom of Page)"/>
        <w:docPartUnique/>
      </w:docPartObj>
    </w:sdtPr>
    <w:sdtContent>
      <w:p w14:paraId="5B813D74" w14:textId="1668AA59" w:rsidR="00D454CB" w:rsidRDefault="00D454CB" w:rsidP="00DC058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1FD3E44A" w14:textId="360C0FD8" w:rsidR="00D454CB" w:rsidRDefault="00D454CB" w:rsidP="00D454CB">
    <w:pPr>
      <w:pStyle w:val="Footer"/>
      <w:framePr w:wrap="none" w:vAnchor="text" w:hAnchor="margin" w:xAlign="right" w:y="1"/>
      <w:ind w:right="360"/>
      <w:rPr>
        <w:rStyle w:val="PageNumber"/>
      </w:rPr>
    </w:pPr>
  </w:p>
  <w:p w14:paraId="1EE9A182" w14:textId="77777777" w:rsidR="00D454CB" w:rsidRDefault="00D454CB" w:rsidP="00D454CB">
    <w:pPr>
      <w:pStyle w:val="Footer"/>
      <w:ind w:right="360"/>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4FDF4" w14:textId="77777777" w:rsidR="005374B4" w:rsidRDefault="005374B4" w:rsidP="00D454CB">
    <w:pPr>
      <w:pStyle w:val="Footer"/>
      <w:framePr w:wrap="none" w:vAnchor="text" w:hAnchor="margin" w:xAlign="right" w:y="1"/>
      <w:ind w:right="360"/>
      <w:rPr>
        <w:rStyle w:val="PageNumber"/>
      </w:rPr>
    </w:pPr>
  </w:p>
  <w:p w14:paraId="373F39DB" w14:textId="77777777" w:rsidR="005374B4" w:rsidRDefault="005374B4" w:rsidP="00D454CB">
    <w:pPr>
      <w:pStyle w:val="Footer"/>
      <w:ind w:right="360"/>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CAF7F" w14:textId="77777777" w:rsidR="005374B4" w:rsidRDefault="005374B4" w:rsidP="00D454CB">
    <w:pPr>
      <w:pStyle w:val="Footer"/>
      <w:framePr w:wrap="none" w:vAnchor="text" w:hAnchor="margin" w:xAlign="right" w:y="1"/>
      <w:ind w:right="360"/>
      <w:rPr>
        <w:rStyle w:val="PageNumber"/>
      </w:rPr>
    </w:pPr>
  </w:p>
  <w:p w14:paraId="3EA547B8" w14:textId="77777777" w:rsidR="005374B4" w:rsidRDefault="005374B4" w:rsidP="00D454CB">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5F509" w14:textId="77777777" w:rsidR="00D50FD4" w:rsidRDefault="00D50FD4" w:rsidP="00AC35C6">
      <w:r>
        <w:separator/>
      </w:r>
    </w:p>
  </w:footnote>
  <w:footnote w:type="continuationSeparator" w:id="0">
    <w:p w14:paraId="3948667B" w14:textId="77777777" w:rsidR="00D50FD4" w:rsidRDefault="00D50FD4" w:rsidP="00AC35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622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24E4FC5"/>
    <w:multiLevelType w:val="multilevel"/>
    <w:tmpl w:val="D7D8F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F65CA4"/>
    <w:multiLevelType w:val="hybridMultilevel"/>
    <w:tmpl w:val="85161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0D56DE"/>
    <w:multiLevelType w:val="hybridMultilevel"/>
    <w:tmpl w:val="ACBC2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04553E"/>
    <w:multiLevelType w:val="hybridMultilevel"/>
    <w:tmpl w:val="DB88A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F62209"/>
    <w:multiLevelType w:val="hybridMultilevel"/>
    <w:tmpl w:val="F7B68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7C4544"/>
    <w:multiLevelType w:val="hybridMultilevel"/>
    <w:tmpl w:val="04CC5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F029E7"/>
    <w:multiLevelType w:val="hybridMultilevel"/>
    <w:tmpl w:val="767AA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8D08A0"/>
    <w:multiLevelType w:val="hybridMultilevel"/>
    <w:tmpl w:val="06A44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452CFB"/>
    <w:multiLevelType w:val="hybridMultilevel"/>
    <w:tmpl w:val="AAD65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4417C4"/>
    <w:multiLevelType w:val="multilevel"/>
    <w:tmpl w:val="D064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32555FB"/>
    <w:multiLevelType w:val="hybridMultilevel"/>
    <w:tmpl w:val="9DB80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9336B9"/>
    <w:multiLevelType w:val="hybridMultilevel"/>
    <w:tmpl w:val="179E6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2368A5"/>
    <w:multiLevelType w:val="hybridMultilevel"/>
    <w:tmpl w:val="A678C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30241">
    <w:abstractNumId w:val="1"/>
  </w:num>
  <w:num w:numId="2" w16cid:durableId="1034231379">
    <w:abstractNumId w:val="10"/>
  </w:num>
  <w:num w:numId="3" w16cid:durableId="970479484">
    <w:abstractNumId w:val="12"/>
  </w:num>
  <w:num w:numId="4" w16cid:durableId="1265111092">
    <w:abstractNumId w:val="5"/>
  </w:num>
  <w:num w:numId="5" w16cid:durableId="1738818386">
    <w:abstractNumId w:val="9"/>
  </w:num>
  <w:num w:numId="6" w16cid:durableId="222377751">
    <w:abstractNumId w:val="3"/>
  </w:num>
  <w:num w:numId="7" w16cid:durableId="1708526044">
    <w:abstractNumId w:val="13"/>
  </w:num>
  <w:num w:numId="8" w16cid:durableId="2080206983">
    <w:abstractNumId w:val="8"/>
  </w:num>
  <w:num w:numId="9" w16cid:durableId="810176765">
    <w:abstractNumId w:val="4"/>
  </w:num>
  <w:num w:numId="10" w16cid:durableId="975253908">
    <w:abstractNumId w:val="7"/>
  </w:num>
  <w:num w:numId="11" w16cid:durableId="1686402833">
    <w:abstractNumId w:val="2"/>
  </w:num>
  <w:num w:numId="12" w16cid:durableId="462314637">
    <w:abstractNumId w:val="6"/>
  </w:num>
  <w:num w:numId="13" w16cid:durableId="2014991688">
    <w:abstractNumId w:val="11"/>
  </w:num>
  <w:num w:numId="14" w16cid:durableId="7316443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o Fethe">
    <w15:presenceInfo w15:providerId="Windows Live" w15:userId="269fedc320c0f2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EE0"/>
    <w:rsid w:val="00052183"/>
    <w:rsid w:val="000D2A97"/>
    <w:rsid w:val="001075CF"/>
    <w:rsid w:val="00146515"/>
    <w:rsid w:val="001A2AA0"/>
    <w:rsid w:val="001D7C5F"/>
    <w:rsid w:val="00206028"/>
    <w:rsid w:val="002408F7"/>
    <w:rsid w:val="00253F30"/>
    <w:rsid w:val="00284219"/>
    <w:rsid w:val="002B6615"/>
    <w:rsid w:val="002C3F68"/>
    <w:rsid w:val="002C5C0D"/>
    <w:rsid w:val="002E3D0A"/>
    <w:rsid w:val="003400CF"/>
    <w:rsid w:val="00374674"/>
    <w:rsid w:val="00384466"/>
    <w:rsid w:val="0039735C"/>
    <w:rsid w:val="003A10FE"/>
    <w:rsid w:val="003D258C"/>
    <w:rsid w:val="00441AAC"/>
    <w:rsid w:val="004422A9"/>
    <w:rsid w:val="0044597A"/>
    <w:rsid w:val="00486E7B"/>
    <w:rsid w:val="004B7B5A"/>
    <w:rsid w:val="0051593A"/>
    <w:rsid w:val="0051795F"/>
    <w:rsid w:val="005374B4"/>
    <w:rsid w:val="00577E3F"/>
    <w:rsid w:val="005907DB"/>
    <w:rsid w:val="005B619E"/>
    <w:rsid w:val="005C65A7"/>
    <w:rsid w:val="005E6C2D"/>
    <w:rsid w:val="00604716"/>
    <w:rsid w:val="006A7673"/>
    <w:rsid w:val="006B09AB"/>
    <w:rsid w:val="006C0353"/>
    <w:rsid w:val="006D1337"/>
    <w:rsid w:val="006D362A"/>
    <w:rsid w:val="00712B4E"/>
    <w:rsid w:val="007152B5"/>
    <w:rsid w:val="00716B66"/>
    <w:rsid w:val="007726AB"/>
    <w:rsid w:val="00783C26"/>
    <w:rsid w:val="00793DC5"/>
    <w:rsid w:val="007A6026"/>
    <w:rsid w:val="007C17AC"/>
    <w:rsid w:val="007C277C"/>
    <w:rsid w:val="007C39B9"/>
    <w:rsid w:val="007E5B38"/>
    <w:rsid w:val="007F2BF5"/>
    <w:rsid w:val="007F50BF"/>
    <w:rsid w:val="0081028C"/>
    <w:rsid w:val="00831580"/>
    <w:rsid w:val="00843ECD"/>
    <w:rsid w:val="0085007F"/>
    <w:rsid w:val="008501AC"/>
    <w:rsid w:val="0085138D"/>
    <w:rsid w:val="00874ABC"/>
    <w:rsid w:val="00880197"/>
    <w:rsid w:val="00883651"/>
    <w:rsid w:val="008847EC"/>
    <w:rsid w:val="00890069"/>
    <w:rsid w:val="008C2018"/>
    <w:rsid w:val="008D04B7"/>
    <w:rsid w:val="008D194E"/>
    <w:rsid w:val="008D5670"/>
    <w:rsid w:val="008E6CFF"/>
    <w:rsid w:val="00901EE0"/>
    <w:rsid w:val="009034EC"/>
    <w:rsid w:val="00924116"/>
    <w:rsid w:val="00954D16"/>
    <w:rsid w:val="009B4CF9"/>
    <w:rsid w:val="00A11D1A"/>
    <w:rsid w:val="00A21FED"/>
    <w:rsid w:val="00A34E33"/>
    <w:rsid w:val="00A364FE"/>
    <w:rsid w:val="00A6505B"/>
    <w:rsid w:val="00A8312C"/>
    <w:rsid w:val="00A91C4A"/>
    <w:rsid w:val="00A978B7"/>
    <w:rsid w:val="00AC35C6"/>
    <w:rsid w:val="00AC3EF6"/>
    <w:rsid w:val="00AE6680"/>
    <w:rsid w:val="00AF0904"/>
    <w:rsid w:val="00B01E0D"/>
    <w:rsid w:val="00B04E77"/>
    <w:rsid w:val="00B32640"/>
    <w:rsid w:val="00B36C73"/>
    <w:rsid w:val="00B3782B"/>
    <w:rsid w:val="00B60F01"/>
    <w:rsid w:val="00B72272"/>
    <w:rsid w:val="00BF3CF1"/>
    <w:rsid w:val="00C04BDD"/>
    <w:rsid w:val="00C14BA5"/>
    <w:rsid w:val="00C2395B"/>
    <w:rsid w:val="00C25474"/>
    <w:rsid w:val="00C26A24"/>
    <w:rsid w:val="00C4111E"/>
    <w:rsid w:val="00C6641F"/>
    <w:rsid w:val="00C9137A"/>
    <w:rsid w:val="00CF14EC"/>
    <w:rsid w:val="00D231B1"/>
    <w:rsid w:val="00D454CB"/>
    <w:rsid w:val="00D50FD4"/>
    <w:rsid w:val="00D75CBF"/>
    <w:rsid w:val="00DB54EF"/>
    <w:rsid w:val="00DF37EA"/>
    <w:rsid w:val="00DF5B84"/>
    <w:rsid w:val="00E04554"/>
    <w:rsid w:val="00E317C4"/>
    <w:rsid w:val="00ED098A"/>
    <w:rsid w:val="00EE7681"/>
    <w:rsid w:val="00F47C5B"/>
    <w:rsid w:val="00FB6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E4FF9"/>
  <w15:chartTrackingRefBased/>
  <w15:docId w15:val="{532BDCE4-A9E4-7148-A35D-3FEDE9E33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EE0"/>
    <w:pPr>
      <w:keepNext/>
      <w:keepLines/>
      <w:numPr>
        <w:numId w:val="1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1EE0"/>
    <w:pPr>
      <w:keepNext/>
      <w:keepLines/>
      <w:numPr>
        <w:ilvl w:val="1"/>
        <w:numId w:val="1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1EE0"/>
    <w:pPr>
      <w:keepNext/>
      <w:keepLines/>
      <w:numPr>
        <w:ilvl w:val="2"/>
        <w:numId w:val="14"/>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EE0"/>
    <w:pPr>
      <w:keepNext/>
      <w:keepLines/>
      <w:numPr>
        <w:ilvl w:val="3"/>
        <w:numId w:val="14"/>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01EE0"/>
    <w:pPr>
      <w:keepNext/>
      <w:keepLines/>
      <w:numPr>
        <w:ilvl w:val="4"/>
        <w:numId w:val="14"/>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01EE0"/>
    <w:pPr>
      <w:keepNext/>
      <w:keepLines/>
      <w:numPr>
        <w:ilvl w:val="5"/>
        <w:numId w:val="14"/>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01EE0"/>
    <w:pPr>
      <w:keepNext/>
      <w:keepLines/>
      <w:numPr>
        <w:ilvl w:val="6"/>
        <w:numId w:val="14"/>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01EE0"/>
    <w:pPr>
      <w:keepNext/>
      <w:keepLines/>
      <w:numPr>
        <w:ilvl w:val="7"/>
        <w:numId w:val="14"/>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01EE0"/>
    <w:pPr>
      <w:keepNext/>
      <w:keepLines/>
      <w:numPr>
        <w:ilvl w:val="8"/>
        <w:numId w:val="14"/>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E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1E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1EE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EE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01EE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01EE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01EE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01EE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01EE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01E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EE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EE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01EE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01EE0"/>
    <w:rPr>
      <w:i/>
      <w:iCs/>
      <w:color w:val="404040" w:themeColor="text1" w:themeTint="BF"/>
    </w:rPr>
  </w:style>
  <w:style w:type="paragraph" w:styleId="ListParagraph">
    <w:name w:val="List Paragraph"/>
    <w:basedOn w:val="Normal"/>
    <w:uiPriority w:val="34"/>
    <w:qFormat/>
    <w:rsid w:val="00901EE0"/>
    <w:pPr>
      <w:ind w:left="720"/>
      <w:contextualSpacing/>
    </w:pPr>
  </w:style>
  <w:style w:type="character" w:styleId="IntenseEmphasis">
    <w:name w:val="Intense Emphasis"/>
    <w:basedOn w:val="DefaultParagraphFont"/>
    <w:uiPriority w:val="21"/>
    <w:qFormat/>
    <w:rsid w:val="00901EE0"/>
    <w:rPr>
      <w:i/>
      <w:iCs/>
      <w:color w:val="0F4761" w:themeColor="accent1" w:themeShade="BF"/>
    </w:rPr>
  </w:style>
  <w:style w:type="paragraph" w:styleId="IntenseQuote">
    <w:name w:val="Intense Quote"/>
    <w:basedOn w:val="Normal"/>
    <w:next w:val="Normal"/>
    <w:link w:val="IntenseQuoteChar"/>
    <w:uiPriority w:val="30"/>
    <w:qFormat/>
    <w:rsid w:val="00901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EE0"/>
    <w:rPr>
      <w:i/>
      <w:iCs/>
      <w:color w:val="0F4761" w:themeColor="accent1" w:themeShade="BF"/>
    </w:rPr>
  </w:style>
  <w:style w:type="character" w:styleId="IntenseReference">
    <w:name w:val="Intense Reference"/>
    <w:basedOn w:val="DefaultParagraphFont"/>
    <w:uiPriority w:val="32"/>
    <w:qFormat/>
    <w:rsid w:val="00901EE0"/>
    <w:rPr>
      <w:b/>
      <w:bCs/>
      <w:smallCaps/>
      <w:color w:val="0F4761" w:themeColor="accent1" w:themeShade="BF"/>
      <w:spacing w:val="5"/>
    </w:rPr>
  </w:style>
  <w:style w:type="paragraph" w:styleId="NormalWeb">
    <w:name w:val="Normal (Web)"/>
    <w:basedOn w:val="Normal"/>
    <w:uiPriority w:val="99"/>
    <w:semiHidden/>
    <w:unhideWhenUsed/>
    <w:rsid w:val="00901EE0"/>
    <w:pPr>
      <w:spacing w:before="100" w:beforeAutospacing="1" w:after="100" w:afterAutospacing="1"/>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C4111E"/>
    <w:rPr>
      <w:color w:val="666666"/>
    </w:rPr>
  </w:style>
  <w:style w:type="paragraph" w:styleId="Caption">
    <w:name w:val="caption"/>
    <w:basedOn w:val="Normal"/>
    <w:next w:val="Normal"/>
    <w:uiPriority w:val="35"/>
    <w:unhideWhenUsed/>
    <w:qFormat/>
    <w:rsid w:val="00AE6680"/>
    <w:pPr>
      <w:spacing w:after="200"/>
    </w:pPr>
    <w:rPr>
      <w:i/>
      <w:iCs/>
      <w:color w:val="0E2841" w:themeColor="text2"/>
      <w:sz w:val="18"/>
      <w:szCs w:val="18"/>
    </w:rPr>
  </w:style>
  <w:style w:type="character" w:customStyle="1" w:styleId="mord">
    <w:name w:val="mord"/>
    <w:basedOn w:val="DefaultParagraphFont"/>
    <w:rsid w:val="008C2018"/>
  </w:style>
  <w:style w:type="character" w:customStyle="1" w:styleId="mopen">
    <w:name w:val="mopen"/>
    <w:basedOn w:val="DefaultParagraphFont"/>
    <w:rsid w:val="008C2018"/>
  </w:style>
  <w:style w:type="character" w:customStyle="1" w:styleId="mpunct">
    <w:name w:val="mpunct"/>
    <w:basedOn w:val="DefaultParagraphFont"/>
    <w:rsid w:val="008C2018"/>
  </w:style>
  <w:style w:type="character" w:customStyle="1" w:styleId="mclose">
    <w:name w:val="mclose"/>
    <w:basedOn w:val="DefaultParagraphFont"/>
    <w:rsid w:val="008C2018"/>
  </w:style>
  <w:style w:type="character" w:customStyle="1" w:styleId="katex-mathml">
    <w:name w:val="katex-mathml"/>
    <w:basedOn w:val="DefaultParagraphFont"/>
    <w:rsid w:val="008C2018"/>
  </w:style>
  <w:style w:type="paragraph" w:styleId="Bibliography">
    <w:name w:val="Bibliography"/>
    <w:basedOn w:val="Normal"/>
    <w:next w:val="Normal"/>
    <w:uiPriority w:val="37"/>
    <w:unhideWhenUsed/>
    <w:rsid w:val="00486E7B"/>
  </w:style>
  <w:style w:type="paragraph" w:styleId="TOCHeading">
    <w:name w:val="TOC Heading"/>
    <w:basedOn w:val="Heading1"/>
    <w:next w:val="Normal"/>
    <w:uiPriority w:val="39"/>
    <w:unhideWhenUsed/>
    <w:qFormat/>
    <w:rsid w:val="00AC35C6"/>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AC35C6"/>
    <w:pPr>
      <w:spacing w:before="120"/>
    </w:pPr>
    <w:rPr>
      <w:rFonts w:asciiTheme="minorHAnsi" w:hAnsiTheme="minorHAnsi"/>
      <w:b/>
      <w:bCs/>
      <w:i/>
      <w:iCs/>
    </w:rPr>
  </w:style>
  <w:style w:type="paragraph" w:styleId="TOC2">
    <w:name w:val="toc 2"/>
    <w:basedOn w:val="Normal"/>
    <w:next w:val="Normal"/>
    <w:autoRedefine/>
    <w:uiPriority w:val="39"/>
    <w:unhideWhenUsed/>
    <w:rsid w:val="00AC35C6"/>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AC35C6"/>
    <w:pPr>
      <w:ind w:left="480"/>
    </w:pPr>
    <w:rPr>
      <w:rFonts w:asciiTheme="minorHAnsi" w:hAnsiTheme="minorHAnsi"/>
      <w:sz w:val="20"/>
      <w:szCs w:val="20"/>
    </w:rPr>
  </w:style>
  <w:style w:type="character" w:styleId="Hyperlink">
    <w:name w:val="Hyperlink"/>
    <w:basedOn w:val="DefaultParagraphFont"/>
    <w:uiPriority w:val="99"/>
    <w:unhideWhenUsed/>
    <w:rsid w:val="00AC35C6"/>
    <w:rPr>
      <w:color w:val="467886" w:themeColor="hyperlink"/>
      <w:u w:val="single"/>
    </w:rPr>
  </w:style>
  <w:style w:type="paragraph" w:styleId="TOC4">
    <w:name w:val="toc 4"/>
    <w:basedOn w:val="Normal"/>
    <w:next w:val="Normal"/>
    <w:autoRedefine/>
    <w:uiPriority w:val="39"/>
    <w:semiHidden/>
    <w:unhideWhenUsed/>
    <w:rsid w:val="00AC35C6"/>
    <w:pPr>
      <w:ind w:left="720"/>
    </w:pPr>
    <w:rPr>
      <w:rFonts w:asciiTheme="minorHAnsi" w:hAnsiTheme="minorHAnsi"/>
      <w:sz w:val="20"/>
      <w:szCs w:val="20"/>
    </w:rPr>
  </w:style>
  <w:style w:type="paragraph" w:styleId="TOC5">
    <w:name w:val="toc 5"/>
    <w:basedOn w:val="Normal"/>
    <w:next w:val="Normal"/>
    <w:autoRedefine/>
    <w:uiPriority w:val="39"/>
    <w:semiHidden/>
    <w:unhideWhenUsed/>
    <w:rsid w:val="00AC35C6"/>
    <w:pPr>
      <w:ind w:left="960"/>
    </w:pPr>
    <w:rPr>
      <w:rFonts w:asciiTheme="minorHAnsi" w:hAnsiTheme="minorHAnsi"/>
      <w:sz w:val="20"/>
      <w:szCs w:val="20"/>
    </w:rPr>
  </w:style>
  <w:style w:type="paragraph" w:styleId="TOC6">
    <w:name w:val="toc 6"/>
    <w:basedOn w:val="Normal"/>
    <w:next w:val="Normal"/>
    <w:autoRedefine/>
    <w:uiPriority w:val="39"/>
    <w:semiHidden/>
    <w:unhideWhenUsed/>
    <w:rsid w:val="00AC35C6"/>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AC35C6"/>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AC35C6"/>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AC35C6"/>
    <w:pPr>
      <w:ind w:left="1920"/>
    </w:pPr>
    <w:rPr>
      <w:rFonts w:asciiTheme="minorHAnsi" w:hAnsiTheme="minorHAnsi"/>
      <w:sz w:val="20"/>
      <w:szCs w:val="20"/>
    </w:rPr>
  </w:style>
  <w:style w:type="paragraph" w:styleId="Footer">
    <w:name w:val="footer"/>
    <w:basedOn w:val="Normal"/>
    <w:link w:val="FooterChar"/>
    <w:uiPriority w:val="99"/>
    <w:unhideWhenUsed/>
    <w:rsid w:val="00AC35C6"/>
    <w:pPr>
      <w:tabs>
        <w:tab w:val="center" w:pos="4680"/>
        <w:tab w:val="right" w:pos="9360"/>
      </w:tabs>
    </w:pPr>
  </w:style>
  <w:style w:type="character" w:customStyle="1" w:styleId="FooterChar">
    <w:name w:val="Footer Char"/>
    <w:basedOn w:val="DefaultParagraphFont"/>
    <w:link w:val="Footer"/>
    <w:uiPriority w:val="99"/>
    <w:rsid w:val="00AC35C6"/>
  </w:style>
  <w:style w:type="character" w:styleId="PageNumber">
    <w:name w:val="page number"/>
    <w:basedOn w:val="DefaultParagraphFont"/>
    <w:uiPriority w:val="99"/>
    <w:semiHidden/>
    <w:unhideWhenUsed/>
    <w:rsid w:val="00AC35C6"/>
  </w:style>
  <w:style w:type="paragraph" w:styleId="Header">
    <w:name w:val="header"/>
    <w:basedOn w:val="Normal"/>
    <w:link w:val="HeaderChar"/>
    <w:uiPriority w:val="99"/>
    <w:unhideWhenUsed/>
    <w:rsid w:val="00AC35C6"/>
    <w:pPr>
      <w:tabs>
        <w:tab w:val="center" w:pos="4680"/>
        <w:tab w:val="right" w:pos="9360"/>
      </w:tabs>
    </w:pPr>
  </w:style>
  <w:style w:type="character" w:customStyle="1" w:styleId="HeaderChar">
    <w:name w:val="Header Char"/>
    <w:basedOn w:val="DefaultParagraphFont"/>
    <w:link w:val="Header"/>
    <w:uiPriority w:val="99"/>
    <w:rsid w:val="00AC35C6"/>
  </w:style>
  <w:style w:type="paragraph" w:styleId="TableofFigures">
    <w:name w:val="table of figures"/>
    <w:basedOn w:val="Normal"/>
    <w:next w:val="Normal"/>
    <w:uiPriority w:val="99"/>
    <w:unhideWhenUsed/>
    <w:rsid w:val="005374B4"/>
  </w:style>
  <w:style w:type="character" w:styleId="UnresolvedMention">
    <w:name w:val="Unresolved Mention"/>
    <w:basedOn w:val="DefaultParagraphFont"/>
    <w:uiPriority w:val="99"/>
    <w:semiHidden/>
    <w:unhideWhenUsed/>
    <w:rsid w:val="00AF0904"/>
    <w:rPr>
      <w:color w:val="605E5C"/>
      <w:shd w:val="clear" w:color="auto" w:fill="E1DFDD"/>
    </w:rPr>
  </w:style>
  <w:style w:type="character" w:styleId="CommentReference">
    <w:name w:val="annotation reference"/>
    <w:basedOn w:val="DefaultParagraphFont"/>
    <w:uiPriority w:val="99"/>
    <w:semiHidden/>
    <w:unhideWhenUsed/>
    <w:rsid w:val="00441AAC"/>
    <w:rPr>
      <w:sz w:val="16"/>
      <w:szCs w:val="16"/>
    </w:rPr>
  </w:style>
  <w:style w:type="paragraph" w:styleId="CommentText">
    <w:name w:val="annotation text"/>
    <w:basedOn w:val="Normal"/>
    <w:link w:val="CommentTextChar"/>
    <w:uiPriority w:val="99"/>
    <w:semiHidden/>
    <w:unhideWhenUsed/>
    <w:rsid w:val="00441AAC"/>
    <w:rPr>
      <w:sz w:val="20"/>
      <w:szCs w:val="20"/>
    </w:rPr>
  </w:style>
  <w:style w:type="character" w:customStyle="1" w:styleId="CommentTextChar">
    <w:name w:val="Comment Text Char"/>
    <w:basedOn w:val="DefaultParagraphFont"/>
    <w:link w:val="CommentText"/>
    <w:uiPriority w:val="99"/>
    <w:semiHidden/>
    <w:rsid w:val="00441AAC"/>
    <w:rPr>
      <w:sz w:val="20"/>
      <w:szCs w:val="20"/>
    </w:rPr>
  </w:style>
  <w:style w:type="paragraph" w:styleId="CommentSubject">
    <w:name w:val="annotation subject"/>
    <w:basedOn w:val="CommentText"/>
    <w:next w:val="CommentText"/>
    <w:link w:val="CommentSubjectChar"/>
    <w:uiPriority w:val="99"/>
    <w:semiHidden/>
    <w:unhideWhenUsed/>
    <w:rsid w:val="00441AAC"/>
    <w:rPr>
      <w:b/>
      <w:bCs/>
    </w:rPr>
  </w:style>
  <w:style w:type="character" w:customStyle="1" w:styleId="CommentSubjectChar">
    <w:name w:val="Comment Subject Char"/>
    <w:basedOn w:val="CommentTextChar"/>
    <w:link w:val="CommentSubject"/>
    <w:uiPriority w:val="99"/>
    <w:semiHidden/>
    <w:rsid w:val="00441AA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283076">
      <w:bodyDiv w:val="1"/>
      <w:marLeft w:val="0"/>
      <w:marRight w:val="0"/>
      <w:marTop w:val="0"/>
      <w:marBottom w:val="0"/>
      <w:divBdr>
        <w:top w:val="none" w:sz="0" w:space="0" w:color="auto"/>
        <w:left w:val="none" w:sz="0" w:space="0" w:color="auto"/>
        <w:bottom w:val="none" w:sz="0" w:space="0" w:color="auto"/>
        <w:right w:val="none" w:sz="0" w:space="0" w:color="auto"/>
      </w:divBdr>
    </w:div>
    <w:div w:id="254365167">
      <w:bodyDiv w:val="1"/>
      <w:marLeft w:val="0"/>
      <w:marRight w:val="0"/>
      <w:marTop w:val="0"/>
      <w:marBottom w:val="0"/>
      <w:divBdr>
        <w:top w:val="none" w:sz="0" w:space="0" w:color="auto"/>
        <w:left w:val="none" w:sz="0" w:space="0" w:color="auto"/>
        <w:bottom w:val="none" w:sz="0" w:space="0" w:color="auto"/>
        <w:right w:val="none" w:sz="0" w:space="0" w:color="auto"/>
      </w:divBdr>
    </w:div>
    <w:div w:id="288049524">
      <w:bodyDiv w:val="1"/>
      <w:marLeft w:val="0"/>
      <w:marRight w:val="0"/>
      <w:marTop w:val="0"/>
      <w:marBottom w:val="0"/>
      <w:divBdr>
        <w:top w:val="none" w:sz="0" w:space="0" w:color="auto"/>
        <w:left w:val="none" w:sz="0" w:space="0" w:color="auto"/>
        <w:bottom w:val="none" w:sz="0" w:space="0" w:color="auto"/>
        <w:right w:val="none" w:sz="0" w:space="0" w:color="auto"/>
      </w:divBdr>
    </w:div>
    <w:div w:id="302852894">
      <w:bodyDiv w:val="1"/>
      <w:marLeft w:val="0"/>
      <w:marRight w:val="0"/>
      <w:marTop w:val="0"/>
      <w:marBottom w:val="0"/>
      <w:divBdr>
        <w:top w:val="none" w:sz="0" w:space="0" w:color="auto"/>
        <w:left w:val="none" w:sz="0" w:space="0" w:color="auto"/>
        <w:bottom w:val="none" w:sz="0" w:space="0" w:color="auto"/>
        <w:right w:val="none" w:sz="0" w:space="0" w:color="auto"/>
      </w:divBdr>
    </w:div>
    <w:div w:id="320549127">
      <w:bodyDiv w:val="1"/>
      <w:marLeft w:val="0"/>
      <w:marRight w:val="0"/>
      <w:marTop w:val="0"/>
      <w:marBottom w:val="0"/>
      <w:divBdr>
        <w:top w:val="none" w:sz="0" w:space="0" w:color="auto"/>
        <w:left w:val="none" w:sz="0" w:space="0" w:color="auto"/>
        <w:bottom w:val="none" w:sz="0" w:space="0" w:color="auto"/>
        <w:right w:val="none" w:sz="0" w:space="0" w:color="auto"/>
      </w:divBdr>
      <w:divsChild>
        <w:div w:id="139662473">
          <w:marLeft w:val="0"/>
          <w:marRight w:val="0"/>
          <w:marTop w:val="120"/>
          <w:marBottom w:val="60"/>
          <w:divBdr>
            <w:top w:val="none" w:sz="0" w:space="0" w:color="auto"/>
            <w:left w:val="none" w:sz="0" w:space="0" w:color="auto"/>
            <w:bottom w:val="none" w:sz="0" w:space="0" w:color="auto"/>
            <w:right w:val="none" w:sz="0" w:space="0" w:color="auto"/>
          </w:divBdr>
        </w:div>
        <w:div w:id="1607804558">
          <w:marLeft w:val="0"/>
          <w:marRight w:val="0"/>
          <w:marTop w:val="120"/>
          <w:marBottom w:val="60"/>
          <w:divBdr>
            <w:top w:val="none" w:sz="0" w:space="0" w:color="auto"/>
            <w:left w:val="none" w:sz="0" w:space="0" w:color="auto"/>
            <w:bottom w:val="none" w:sz="0" w:space="0" w:color="auto"/>
            <w:right w:val="none" w:sz="0" w:space="0" w:color="auto"/>
          </w:divBdr>
        </w:div>
        <w:div w:id="483357181">
          <w:marLeft w:val="0"/>
          <w:marRight w:val="0"/>
          <w:marTop w:val="120"/>
          <w:marBottom w:val="60"/>
          <w:divBdr>
            <w:top w:val="none" w:sz="0" w:space="0" w:color="auto"/>
            <w:left w:val="none" w:sz="0" w:space="0" w:color="auto"/>
            <w:bottom w:val="none" w:sz="0" w:space="0" w:color="auto"/>
            <w:right w:val="none" w:sz="0" w:space="0" w:color="auto"/>
          </w:divBdr>
        </w:div>
        <w:div w:id="425002859">
          <w:marLeft w:val="0"/>
          <w:marRight w:val="0"/>
          <w:marTop w:val="120"/>
          <w:marBottom w:val="60"/>
          <w:divBdr>
            <w:top w:val="none" w:sz="0" w:space="0" w:color="auto"/>
            <w:left w:val="none" w:sz="0" w:space="0" w:color="auto"/>
            <w:bottom w:val="none" w:sz="0" w:space="0" w:color="auto"/>
            <w:right w:val="none" w:sz="0" w:space="0" w:color="auto"/>
          </w:divBdr>
        </w:div>
        <w:div w:id="364407943">
          <w:marLeft w:val="0"/>
          <w:marRight w:val="0"/>
          <w:marTop w:val="120"/>
          <w:marBottom w:val="60"/>
          <w:divBdr>
            <w:top w:val="none" w:sz="0" w:space="0" w:color="auto"/>
            <w:left w:val="none" w:sz="0" w:space="0" w:color="auto"/>
            <w:bottom w:val="none" w:sz="0" w:space="0" w:color="auto"/>
            <w:right w:val="none" w:sz="0" w:space="0" w:color="auto"/>
          </w:divBdr>
        </w:div>
      </w:divsChild>
    </w:div>
    <w:div w:id="339936350">
      <w:bodyDiv w:val="1"/>
      <w:marLeft w:val="0"/>
      <w:marRight w:val="0"/>
      <w:marTop w:val="0"/>
      <w:marBottom w:val="0"/>
      <w:divBdr>
        <w:top w:val="none" w:sz="0" w:space="0" w:color="auto"/>
        <w:left w:val="none" w:sz="0" w:space="0" w:color="auto"/>
        <w:bottom w:val="none" w:sz="0" w:space="0" w:color="auto"/>
        <w:right w:val="none" w:sz="0" w:space="0" w:color="auto"/>
      </w:divBdr>
    </w:div>
    <w:div w:id="403064811">
      <w:bodyDiv w:val="1"/>
      <w:marLeft w:val="0"/>
      <w:marRight w:val="0"/>
      <w:marTop w:val="0"/>
      <w:marBottom w:val="0"/>
      <w:divBdr>
        <w:top w:val="none" w:sz="0" w:space="0" w:color="auto"/>
        <w:left w:val="none" w:sz="0" w:space="0" w:color="auto"/>
        <w:bottom w:val="none" w:sz="0" w:space="0" w:color="auto"/>
        <w:right w:val="none" w:sz="0" w:space="0" w:color="auto"/>
      </w:divBdr>
    </w:div>
    <w:div w:id="413403434">
      <w:bodyDiv w:val="1"/>
      <w:marLeft w:val="0"/>
      <w:marRight w:val="0"/>
      <w:marTop w:val="0"/>
      <w:marBottom w:val="0"/>
      <w:divBdr>
        <w:top w:val="none" w:sz="0" w:space="0" w:color="auto"/>
        <w:left w:val="none" w:sz="0" w:space="0" w:color="auto"/>
        <w:bottom w:val="none" w:sz="0" w:space="0" w:color="auto"/>
        <w:right w:val="none" w:sz="0" w:space="0" w:color="auto"/>
      </w:divBdr>
    </w:div>
    <w:div w:id="423503561">
      <w:bodyDiv w:val="1"/>
      <w:marLeft w:val="0"/>
      <w:marRight w:val="0"/>
      <w:marTop w:val="0"/>
      <w:marBottom w:val="0"/>
      <w:divBdr>
        <w:top w:val="none" w:sz="0" w:space="0" w:color="auto"/>
        <w:left w:val="none" w:sz="0" w:space="0" w:color="auto"/>
        <w:bottom w:val="none" w:sz="0" w:space="0" w:color="auto"/>
        <w:right w:val="none" w:sz="0" w:space="0" w:color="auto"/>
      </w:divBdr>
    </w:div>
    <w:div w:id="467433601">
      <w:bodyDiv w:val="1"/>
      <w:marLeft w:val="0"/>
      <w:marRight w:val="0"/>
      <w:marTop w:val="0"/>
      <w:marBottom w:val="0"/>
      <w:divBdr>
        <w:top w:val="none" w:sz="0" w:space="0" w:color="auto"/>
        <w:left w:val="none" w:sz="0" w:space="0" w:color="auto"/>
        <w:bottom w:val="none" w:sz="0" w:space="0" w:color="auto"/>
        <w:right w:val="none" w:sz="0" w:space="0" w:color="auto"/>
      </w:divBdr>
    </w:div>
    <w:div w:id="510027721">
      <w:bodyDiv w:val="1"/>
      <w:marLeft w:val="0"/>
      <w:marRight w:val="0"/>
      <w:marTop w:val="0"/>
      <w:marBottom w:val="0"/>
      <w:divBdr>
        <w:top w:val="none" w:sz="0" w:space="0" w:color="auto"/>
        <w:left w:val="none" w:sz="0" w:space="0" w:color="auto"/>
        <w:bottom w:val="none" w:sz="0" w:space="0" w:color="auto"/>
        <w:right w:val="none" w:sz="0" w:space="0" w:color="auto"/>
      </w:divBdr>
    </w:div>
    <w:div w:id="525413226">
      <w:bodyDiv w:val="1"/>
      <w:marLeft w:val="0"/>
      <w:marRight w:val="0"/>
      <w:marTop w:val="0"/>
      <w:marBottom w:val="0"/>
      <w:divBdr>
        <w:top w:val="none" w:sz="0" w:space="0" w:color="auto"/>
        <w:left w:val="none" w:sz="0" w:space="0" w:color="auto"/>
        <w:bottom w:val="none" w:sz="0" w:space="0" w:color="auto"/>
        <w:right w:val="none" w:sz="0" w:space="0" w:color="auto"/>
      </w:divBdr>
    </w:div>
    <w:div w:id="559444582">
      <w:bodyDiv w:val="1"/>
      <w:marLeft w:val="0"/>
      <w:marRight w:val="0"/>
      <w:marTop w:val="0"/>
      <w:marBottom w:val="0"/>
      <w:divBdr>
        <w:top w:val="none" w:sz="0" w:space="0" w:color="auto"/>
        <w:left w:val="none" w:sz="0" w:space="0" w:color="auto"/>
        <w:bottom w:val="none" w:sz="0" w:space="0" w:color="auto"/>
        <w:right w:val="none" w:sz="0" w:space="0" w:color="auto"/>
      </w:divBdr>
    </w:div>
    <w:div w:id="596015291">
      <w:bodyDiv w:val="1"/>
      <w:marLeft w:val="0"/>
      <w:marRight w:val="0"/>
      <w:marTop w:val="0"/>
      <w:marBottom w:val="0"/>
      <w:divBdr>
        <w:top w:val="none" w:sz="0" w:space="0" w:color="auto"/>
        <w:left w:val="none" w:sz="0" w:space="0" w:color="auto"/>
        <w:bottom w:val="none" w:sz="0" w:space="0" w:color="auto"/>
        <w:right w:val="none" w:sz="0" w:space="0" w:color="auto"/>
      </w:divBdr>
    </w:div>
    <w:div w:id="672495401">
      <w:bodyDiv w:val="1"/>
      <w:marLeft w:val="0"/>
      <w:marRight w:val="0"/>
      <w:marTop w:val="0"/>
      <w:marBottom w:val="0"/>
      <w:divBdr>
        <w:top w:val="none" w:sz="0" w:space="0" w:color="auto"/>
        <w:left w:val="none" w:sz="0" w:space="0" w:color="auto"/>
        <w:bottom w:val="none" w:sz="0" w:space="0" w:color="auto"/>
        <w:right w:val="none" w:sz="0" w:space="0" w:color="auto"/>
      </w:divBdr>
    </w:div>
    <w:div w:id="678850232">
      <w:bodyDiv w:val="1"/>
      <w:marLeft w:val="0"/>
      <w:marRight w:val="0"/>
      <w:marTop w:val="0"/>
      <w:marBottom w:val="0"/>
      <w:divBdr>
        <w:top w:val="none" w:sz="0" w:space="0" w:color="auto"/>
        <w:left w:val="none" w:sz="0" w:space="0" w:color="auto"/>
        <w:bottom w:val="none" w:sz="0" w:space="0" w:color="auto"/>
        <w:right w:val="none" w:sz="0" w:space="0" w:color="auto"/>
      </w:divBdr>
    </w:div>
    <w:div w:id="712730115">
      <w:bodyDiv w:val="1"/>
      <w:marLeft w:val="0"/>
      <w:marRight w:val="0"/>
      <w:marTop w:val="0"/>
      <w:marBottom w:val="0"/>
      <w:divBdr>
        <w:top w:val="none" w:sz="0" w:space="0" w:color="auto"/>
        <w:left w:val="none" w:sz="0" w:space="0" w:color="auto"/>
        <w:bottom w:val="none" w:sz="0" w:space="0" w:color="auto"/>
        <w:right w:val="none" w:sz="0" w:space="0" w:color="auto"/>
      </w:divBdr>
    </w:div>
    <w:div w:id="762343469">
      <w:bodyDiv w:val="1"/>
      <w:marLeft w:val="0"/>
      <w:marRight w:val="0"/>
      <w:marTop w:val="0"/>
      <w:marBottom w:val="0"/>
      <w:divBdr>
        <w:top w:val="none" w:sz="0" w:space="0" w:color="auto"/>
        <w:left w:val="none" w:sz="0" w:space="0" w:color="auto"/>
        <w:bottom w:val="none" w:sz="0" w:space="0" w:color="auto"/>
        <w:right w:val="none" w:sz="0" w:space="0" w:color="auto"/>
      </w:divBdr>
    </w:div>
    <w:div w:id="816143377">
      <w:bodyDiv w:val="1"/>
      <w:marLeft w:val="0"/>
      <w:marRight w:val="0"/>
      <w:marTop w:val="0"/>
      <w:marBottom w:val="0"/>
      <w:divBdr>
        <w:top w:val="none" w:sz="0" w:space="0" w:color="auto"/>
        <w:left w:val="none" w:sz="0" w:space="0" w:color="auto"/>
        <w:bottom w:val="none" w:sz="0" w:space="0" w:color="auto"/>
        <w:right w:val="none" w:sz="0" w:space="0" w:color="auto"/>
      </w:divBdr>
    </w:div>
    <w:div w:id="826283003">
      <w:bodyDiv w:val="1"/>
      <w:marLeft w:val="0"/>
      <w:marRight w:val="0"/>
      <w:marTop w:val="0"/>
      <w:marBottom w:val="0"/>
      <w:divBdr>
        <w:top w:val="none" w:sz="0" w:space="0" w:color="auto"/>
        <w:left w:val="none" w:sz="0" w:space="0" w:color="auto"/>
        <w:bottom w:val="none" w:sz="0" w:space="0" w:color="auto"/>
        <w:right w:val="none" w:sz="0" w:space="0" w:color="auto"/>
      </w:divBdr>
    </w:div>
    <w:div w:id="856970655">
      <w:bodyDiv w:val="1"/>
      <w:marLeft w:val="0"/>
      <w:marRight w:val="0"/>
      <w:marTop w:val="0"/>
      <w:marBottom w:val="0"/>
      <w:divBdr>
        <w:top w:val="none" w:sz="0" w:space="0" w:color="auto"/>
        <w:left w:val="none" w:sz="0" w:space="0" w:color="auto"/>
        <w:bottom w:val="none" w:sz="0" w:space="0" w:color="auto"/>
        <w:right w:val="none" w:sz="0" w:space="0" w:color="auto"/>
      </w:divBdr>
    </w:div>
    <w:div w:id="884099722">
      <w:bodyDiv w:val="1"/>
      <w:marLeft w:val="0"/>
      <w:marRight w:val="0"/>
      <w:marTop w:val="0"/>
      <w:marBottom w:val="0"/>
      <w:divBdr>
        <w:top w:val="none" w:sz="0" w:space="0" w:color="auto"/>
        <w:left w:val="none" w:sz="0" w:space="0" w:color="auto"/>
        <w:bottom w:val="none" w:sz="0" w:space="0" w:color="auto"/>
        <w:right w:val="none" w:sz="0" w:space="0" w:color="auto"/>
      </w:divBdr>
    </w:div>
    <w:div w:id="963731010">
      <w:bodyDiv w:val="1"/>
      <w:marLeft w:val="0"/>
      <w:marRight w:val="0"/>
      <w:marTop w:val="0"/>
      <w:marBottom w:val="0"/>
      <w:divBdr>
        <w:top w:val="none" w:sz="0" w:space="0" w:color="auto"/>
        <w:left w:val="none" w:sz="0" w:space="0" w:color="auto"/>
        <w:bottom w:val="none" w:sz="0" w:space="0" w:color="auto"/>
        <w:right w:val="none" w:sz="0" w:space="0" w:color="auto"/>
      </w:divBdr>
    </w:div>
    <w:div w:id="1077022438">
      <w:bodyDiv w:val="1"/>
      <w:marLeft w:val="0"/>
      <w:marRight w:val="0"/>
      <w:marTop w:val="0"/>
      <w:marBottom w:val="0"/>
      <w:divBdr>
        <w:top w:val="none" w:sz="0" w:space="0" w:color="auto"/>
        <w:left w:val="none" w:sz="0" w:space="0" w:color="auto"/>
        <w:bottom w:val="none" w:sz="0" w:space="0" w:color="auto"/>
        <w:right w:val="none" w:sz="0" w:space="0" w:color="auto"/>
      </w:divBdr>
    </w:div>
    <w:div w:id="1129396562">
      <w:bodyDiv w:val="1"/>
      <w:marLeft w:val="0"/>
      <w:marRight w:val="0"/>
      <w:marTop w:val="0"/>
      <w:marBottom w:val="0"/>
      <w:divBdr>
        <w:top w:val="none" w:sz="0" w:space="0" w:color="auto"/>
        <w:left w:val="none" w:sz="0" w:space="0" w:color="auto"/>
        <w:bottom w:val="none" w:sz="0" w:space="0" w:color="auto"/>
        <w:right w:val="none" w:sz="0" w:space="0" w:color="auto"/>
      </w:divBdr>
    </w:div>
    <w:div w:id="1225720010">
      <w:bodyDiv w:val="1"/>
      <w:marLeft w:val="0"/>
      <w:marRight w:val="0"/>
      <w:marTop w:val="0"/>
      <w:marBottom w:val="0"/>
      <w:divBdr>
        <w:top w:val="none" w:sz="0" w:space="0" w:color="auto"/>
        <w:left w:val="none" w:sz="0" w:space="0" w:color="auto"/>
        <w:bottom w:val="none" w:sz="0" w:space="0" w:color="auto"/>
        <w:right w:val="none" w:sz="0" w:space="0" w:color="auto"/>
      </w:divBdr>
    </w:div>
    <w:div w:id="1248610079">
      <w:bodyDiv w:val="1"/>
      <w:marLeft w:val="0"/>
      <w:marRight w:val="0"/>
      <w:marTop w:val="0"/>
      <w:marBottom w:val="0"/>
      <w:divBdr>
        <w:top w:val="none" w:sz="0" w:space="0" w:color="auto"/>
        <w:left w:val="none" w:sz="0" w:space="0" w:color="auto"/>
        <w:bottom w:val="none" w:sz="0" w:space="0" w:color="auto"/>
        <w:right w:val="none" w:sz="0" w:space="0" w:color="auto"/>
      </w:divBdr>
    </w:div>
    <w:div w:id="1287201284">
      <w:bodyDiv w:val="1"/>
      <w:marLeft w:val="0"/>
      <w:marRight w:val="0"/>
      <w:marTop w:val="0"/>
      <w:marBottom w:val="0"/>
      <w:divBdr>
        <w:top w:val="none" w:sz="0" w:space="0" w:color="auto"/>
        <w:left w:val="none" w:sz="0" w:space="0" w:color="auto"/>
        <w:bottom w:val="none" w:sz="0" w:space="0" w:color="auto"/>
        <w:right w:val="none" w:sz="0" w:space="0" w:color="auto"/>
      </w:divBdr>
    </w:div>
    <w:div w:id="1317413422">
      <w:bodyDiv w:val="1"/>
      <w:marLeft w:val="0"/>
      <w:marRight w:val="0"/>
      <w:marTop w:val="0"/>
      <w:marBottom w:val="0"/>
      <w:divBdr>
        <w:top w:val="none" w:sz="0" w:space="0" w:color="auto"/>
        <w:left w:val="none" w:sz="0" w:space="0" w:color="auto"/>
        <w:bottom w:val="none" w:sz="0" w:space="0" w:color="auto"/>
        <w:right w:val="none" w:sz="0" w:space="0" w:color="auto"/>
      </w:divBdr>
    </w:div>
    <w:div w:id="1346791127">
      <w:bodyDiv w:val="1"/>
      <w:marLeft w:val="0"/>
      <w:marRight w:val="0"/>
      <w:marTop w:val="0"/>
      <w:marBottom w:val="0"/>
      <w:divBdr>
        <w:top w:val="none" w:sz="0" w:space="0" w:color="auto"/>
        <w:left w:val="none" w:sz="0" w:space="0" w:color="auto"/>
        <w:bottom w:val="none" w:sz="0" w:space="0" w:color="auto"/>
        <w:right w:val="none" w:sz="0" w:space="0" w:color="auto"/>
      </w:divBdr>
    </w:div>
    <w:div w:id="1485969784">
      <w:bodyDiv w:val="1"/>
      <w:marLeft w:val="0"/>
      <w:marRight w:val="0"/>
      <w:marTop w:val="0"/>
      <w:marBottom w:val="0"/>
      <w:divBdr>
        <w:top w:val="none" w:sz="0" w:space="0" w:color="auto"/>
        <w:left w:val="none" w:sz="0" w:space="0" w:color="auto"/>
        <w:bottom w:val="none" w:sz="0" w:space="0" w:color="auto"/>
        <w:right w:val="none" w:sz="0" w:space="0" w:color="auto"/>
      </w:divBdr>
    </w:div>
    <w:div w:id="1585844895">
      <w:bodyDiv w:val="1"/>
      <w:marLeft w:val="0"/>
      <w:marRight w:val="0"/>
      <w:marTop w:val="0"/>
      <w:marBottom w:val="0"/>
      <w:divBdr>
        <w:top w:val="none" w:sz="0" w:space="0" w:color="auto"/>
        <w:left w:val="none" w:sz="0" w:space="0" w:color="auto"/>
        <w:bottom w:val="none" w:sz="0" w:space="0" w:color="auto"/>
        <w:right w:val="none" w:sz="0" w:space="0" w:color="auto"/>
      </w:divBdr>
    </w:div>
    <w:div w:id="1606965116">
      <w:bodyDiv w:val="1"/>
      <w:marLeft w:val="0"/>
      <w:marRight w:val="0"/>
      <w:marTop w:val="0"/>
      <w:marBottom w:val="0"/>
      <w:divBdr>
        <w:top w:val="none" w:sz="0" w:space="0" w:color="auto"/>
        <w:left w:val="none" w:sz="0" w:space="0" w:color="auto"/>
        <w:bottom w:val="none" w:sz="0" w:space="0" w:color="auto"/>
        <w:right w:val="none" w:sz="0" w:space="0" w:color="auto"/>
      </w:divBdr>
    </w:div>
    <w:div w:id="1671373355">
      <w:bodyDiv w:val="1"/>
      <w:marLeft w:val="0"/>
      <w:marRight w:val="0"/>
      <w:marTop w:val="0"/>
      <w:marBottom w:val="0"/>
      <w:divBdr>
        <w:top w:val="none" w:sz="0" w:space="0" w:color="auto"/>
        <w:left w:val="none" w:sz="0" w:space="0" w:color="auto"/>
        <w:bottom w:val="none" w:sz="0" w:space="0" w:color="auto"/>
        <w:right w:val="none" w:sz="0" w:space="0" w:color="auto"/>
      </w:divBdr>
    </w:div>
    <w:div w:id="1686789768">
      <w:bodyDiv w:val="1"/>
      <w:marLeft w:val="0"/>
      <w:marRight w:val="0"/>
      <w:marTop w:val="0"/>
      <w:marBottom w:val="0"/>
      <w:divBdr>
        <w:top w:val="none" w:sz="0" w:space="0" w:color="auto"/>
        <w:left w:val="none" w:sz="0" w:space="0" w:color="auto"/>
        <w:bottom w:val="none" w:sz="0" w:space="0" w:color="auto"/>
        <w:right w:val="none" w:sz="0" w:space="0" w:color="auto"/>
      </w:divBdr>
    </w:div>
    <w:div w:id="1751077108">
      <w:bodyDiv w:val="1"/>
      <w:marLeft w:val="0"/>
      <w:marRight w:val="0"/>
      <w:marTop w:val="0"/>
      <w:marBottom w:val="0"/>
      <w:divBdr>
        <w:top w:val="none" w:sz="0" w:space="0" w:color="auto"/>
        <w:left w:val="none" w:sz="0" w:space="0" w:color="auto"/>
        <w:bottom w:val="none" w:sz="0" w:space="0" w:color="auto"/>
        <w:right w:val="none" w:sz="0" w:space="0" w:color="auto"/>
      </w:divBdr>
    </w:div>
    <w:div w:id="1856067939">
      <w:bodyDiv w:val="1"/>
      <w:marLeft w:val="0"/>
      <w:marRight w:val="0"/>
      <w:marTop w:val="0"/>
      <w:marBottom w:val="0"/>
      <w:divBdr>
        <w:top w:val="none" w:sz="0" w:space="0" w:color="auto"/>
        <w:left w:val="none" w:sz="0" w:space="0" w:color="auto"/>
        <w:bottom w:val="none" w:sz="0" w:space="0" w:color="auto"/>
        <w:right w:val="none" w:sz="0" w:space="0" w:color="auto"/>
      </w:divBdr>
    </w:div>
    <w:div w:id="1886210965">
      <w:bodyDiv w:val="1"/>
      <w:marLeft w:val="0"/>
      <w:marRight w:val="0"/>
      <w:marTop w:val="0"/>
      <w:marBottom w:val="0"/>
      <w:divBdr>
        <w:top w:val="none" w:sz="0" w:space="0" w:color="auto"/>
        <w:left w:val="none" w:sz="0" w:space="0" w:color="auto"/>
        <w:bottom w:val="none" w:sz="0" w:space="0" w:color="auto"/>
        <w:right w:val="none" w:sz="0" w:space="0" w:color="auto"/>
      </w:divBdr>
    </w:div>
    <w:div w:id="1912618705">
      <w:bodyDiv w:val="1"/>
      <w:marLeft w:val="0"/>
      <w:marRight w:val="0"/>
      <w:marTop w:val="0"/>
      <w:marBottom w:val="0"/>
      <w:divBdr>
        <w:top w:val="none" w:sz="0" w:space="0" w:color="auto"/>
        <w:left w:val="none" w:sz="0" w:space="0" w:color="auto"/>
        <w:bottom w:val="none" w:sz="0" w:space="0" w:color="auto"/>
        <w:right w:val="none" w:sz="0" w:space="0" w:color="auto"/>
      </w:divBdr>
    </w:div>
    <w:div w:id="1921713928">
      <w:bodyDiv w:val="1"/>
      <w:marLeft w:val="0"/>
      <w:marRight w:val="0"/>
      <w:marTop w:val="0"/>
      <w:marBottom w:val="0"/>
      <w:divBdr>
        <w:top w:val="none" w:sz="0" w:space="0" w:color="auto"/>
        <w:left w:val="none" w:sz="0" w:space="0" w:color="auto"/>
        <w:bottom w:val="none" w:sz="0" w:space="0" w:color="auto"/>
        <w:right w:val="none" w:sz="0" w:space="0" w:color="auto"/>
      </w:divBdr>
    </w:div>
    <w:div w:id="1965764912">
      <w:bodyDiv w:val="1"/>
      <w:marLeft w:val="0"/>
      <w:marRight w:val="0"/>
      <w:marTop w:val="0"/>
      <w:marBottom w:val="0"/>
      <w:divBdr>
        <w:top w:val="none" w:sz="0" w:space="0" w:color="auto"/>
        <w:left w:val="none" w:sz="0" w:space="0" w:color="auto"/>
        <w:bottom w:val="none" w:sz="0" w:space="0" w:color="auto"/>
        <w:right w:val="none" w:sz="0" w:space="0" w:color="auto"/>
      </w:divBdr>
    </w:div>
    <w:div w:id="1979653057">
      <w:bodyDiv w:val="1"/>
      <w:marLeft w:val="0"/>
      <w:marRight w:val="0"/>
      <w:marTop w:val="0"/>
      <w:marBottom w:val="0"/>
      <w:divBdr>
        <w:top w:val="none" w:sz="0" w:space="0" w:color="auto"/>
        <w:left w:val="none" w:sz="0" w:space="0" w:color="auto"/>
        <w:bottom w:val="none" w:sz="0" w:space="0" w:color="auto"/>
        <w:right w:val="none" w:sz="0" w:space="0" w:color="auto"/>
      </w:divBdr>
    </w:div>
    <w:div w:id="1987274863">
      <w:bodyDiv w:val="1"/>
      <w:marLeft w:val="0"/>
      <w:marRight w:val="0"/>
      <w:marTop w:val="0"/>
      <w:marBottom w:val="0"/>
      <w:divBdr>
        <w:top w:val="none" w:sz="0" w:space="0" w:color="auto"/>
        <w:left w:val="none" w:sz="0" w:space="0" w:color="auto"/>
        <w:bottom w:val="none" w:sz="0" w:space="0" w:color="auto"/>
        <w:right w:val="none" w:sz="0" w:space="0" w:color="auto"/>
      </w:divBdr>
    </w:div>
    <w:div w:id="2053071869">
      <w:bodyDiv w:val="1"/>
      <w:marLeft w:val="0"/>
      <w:marRight w:val="0"/>
      <w:marTop w:val="0"/>
      <w:marBottom w:val="0"/>
      <w:divBdr>
        <w:top w:val="none" w:sz="0" w:space="0" w:color="auto"/>
        <w:left w:val="none" w:sz="0" w:space="0" w:color="auto"/>
        <w:bottom w:val="none" w:sz="0" w:space="0" w:color="auto"/>
        <w:right w:val="none" w:sz="0" w:space="0" w:color="auto"/>
      </w:divBdr>
    </w:div>
    <w:div w:id="2133132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6.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5.xm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7.xml"/><Relationship Id="rId10" Type="http://schemas.openxmlformats.org/officeDocument/2006/relationships/footer" Target="footer3.xml"/><Relationship Id="rId19"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Yaz21</b:Tag>
    <b:SourceType>Report</b:SourceType>
    <b:Guid>{23D28255-4F81-BE46-9AA0-D293181616D8}</b:Guid>
    <b:Author>
      <b:Author>
        <b:NameList>
          <b:Person>
            <b:Last>Yazdani</b:Last>
            <b:First>Mahdieh</b:First>
          </b:Person>
        </b:NameList>
      </b:Author>
    </b:Author>
    <b:Title>Machine Learning, Deep Learning, and Hedonic Methods for Real Estate Price Prediction</b:Title>
    <b:City>Boulder</b:City>
    <b:Publisher>Department of Economics, Colorado University at Boulder</b:Publisher>
    <b:Year>2021</b:Year>
    <b:RefOrder>1</b:RefOrder>
  </b:Source>
  <b:Source>
    <b:Tag>Mor22</b:Tag>
    <b:SourceType>JournalArticle</b:SourceType>
    <b:Guid>{2A518957-1C85-B242-9DF5-BF990F6F4963}</b:Guid>
    <b:Author>
      <b:Author>
        <b:NameList>
          <b:Person>
            <b:Last>Mora-Garcia</b:Last>
            <b:First>RT</b:First>
          </b:Person>
          <b:Person>
            <b:Last>Cespedes-Lopez</b:Last>
            <b:First>M.-F.</b:First>
          </b:Person>
          <b:Person>
            <b:Last>Perez-Sanchez</b:Last>
            <b:First>V.R.</b:First>
          </b:Person>
        </b:NameList>
      </b:Author>
    </b:Author>
    <b:Title>Housing Price Prediction Using Machine Learning Algorithms in COVID-19 Times</b:Title>
    <b:Publisher>MDPI</b:Publisher>
    <b:Year>2022</b:Year>
    <b:JournalName>Land</b:JournalName>
    <b:Pages>11, 2100</b:Pages>
    <b:RefOrder>2</b:RefOrder>
  </b:Source>
  <b:Source>
    <b:Tag>Vik18</b:Tag>
    <b:SourceType>Report</b:SourceType>
    <b:Guid>{F712A4F9-8B44-0042-9CC1-7430076BF646}</b:Guid>
    <b:Author>
      <b:Author>
        <b:NameList>
          <b:Person>
            <b:Last>Viktorovich</b:Last>
            <b:First>Parasich</b:First>
            <b:Middle>Andrey</b:Middle>
          </b:Person>
          <b:Person>
            <b:Last>Aleksandrovich</b:Last>
            <b:First>Parasich</b:First>
            <b:Middle>Viktor</b:Middle>
          </b:Person>
          <b:Person>
            <b:Last>Leopoldovich</b:Last>
            <b:First>Kaftannikov</b:First>
            <b:Middle>Igor</b:Middle>
          </b:Person>
          <b:Person>
            <b:Last>Vasilevna</b:Last>
            <b:First>Parasich</b:First>
            <b:Middle>irina</b:Middle>
          </b:Person>
        </b:NameList>
      </b:Author>
    </b:Author>
    <b:Title>Predicting Sales Prices of the Houses Using Regression Methods of Machine Learning</b:Title>
    <b:Year>2018</b:Year>
    <b:Publisher>South Ural State University</b:Publisher>
    <b:City>Chelyabinsk</b:City>
    <b:RefOrder>3</b:RefOrder>
  </b:Source>
  <b:Source>
    <b:Tag>Fet25</b:Tag>
    <b:SourceType>InternetSite</b:SourceType>
    <b:Guid>{1BF6E6DE-0FD6-1846-944F-630C822E28A9}</b:Guid>
    <b:Author>
      <b:Author>
        <b:NameList>
          <b:Person>
            <b:Last>Fethe</b:Last>
            <b:First>Bo</b:First>
          </b:Person>
        </b:NameList>
      </b:Author>
    </b:Author>
    <b:Title>Parcel Sales</b:Title>
    <b:URL>https://github.com/bofethe/parcel-sales</b:URL>
    <b:Year>2025</b:Year>
    <b:ProductionCompany>GitHub</b:ProductionCompany>
    <b:RefOrder>5</b:RefOrder>
  </b:Source>
  <b:Source>
    <b:Tag>Hil25</b:Tag>
    <b:SourceType>InternetSite</b:SourceType>
    <b:Guid>{0F48D3C0-9961-7F43-9606-DB4A4BAB5702}</b:Guid>
    <b:Year>2025</b:Year>
    <b:Author>
      <b:Author>
        <b:Corporate>Hillsborough County Property Appraiser</b:Corporate>
      </b:Author>
    </b:Author>
    <b:URL>https://downloads.hcpafl.org/</b:URL>
    <b:Title>Public Downloads</b:Title>
    <b:RefOrder>6</b:RefOrder>
  </b:Source>
  <b:Source>
    <b:Tag>Duc13</b:Tag>
    <b:SourceType>InternetSite</b:SourceType>
    <b:Guid>{B1F38275-E023-3E4A-95C8-9DF66F62889E}</b:Guid>
    <b:Title>Subprime Mortgage Crisis</b:Title>
    <b:Year>2013</b:Year>
    <b:Author>
      <b:Author>
        <b:NameList>
          <b:Person>
            <b:Last>Duca</b:Last>
            <b:First>John</b:First>
            <b:Middle>V.</b:Middle>
          </b:Person>
        </b:NameList>
      </b:Author>
    </b:Author>
    <b:InternetSiteTitle>Federal Reserve History</b:InternetSiteTitle>
    <b:URL>https://www.federalreservehistory.org/essays/subprime-mortgage-crisis</b:URL>
    <b:Month>November</b:Month>
    <b:Day>22</b:Day>
    <b:RefOrder>4</b:RefOrder>
  </b:Source>
</b:Sources>
</file>

<file path=customXml/itemProps1.xml><?xml version="1.0" encoding="utf-8"?>
<ds:datastoreItem xmlns:ds="http://schemas.openxmlformats.org/officeDocument/2006/customXml" ds:itemID="{84F10FC2-88D1-8F46-88BF-6E2C3ED5C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2011</TotalTime>
  <Pages>18</Pages>
  <Words>3583</Words>
  <Characters>20426</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Fethe, Bo J</dc:creator>
  <cp:keywords/>
  <dc:description/>
  <cp:lastModifiedBy>Bo Fethe</cp:lastModifiedBy>
  <cp:revision>18</cp:revision>
  <dcterms:created xsi:type="dcterms:W3CDTF">2025-06-24T22:31:00Z</dcterms:created>
  <dcterms:modified xsi:type="dcterms:W3CDTF">2025-07-02T00:05:00Z</dcterms:modified>
</cp:coreProperties>
</file>