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AB19A" w14:textId="5815F3F1" w:rsidR="00901EE0" w:rsidRDefault="00901EE0" w:rsidP="001075CF">
      <w:pPr>
        <w:pStyle w:val="Title"/>
        <w:jc w:val="center"/>
      </w:pPr>
      <w:r>
        <w:t>Hillsborough County Property Value Assessment</w:t>
      </w:r>
    </w:p>
    <w:p w14:paraId="408D0D7E" w14:textId="77777777" w:rsidR="000D2A97" w:rsidRPr="00B01E0D" w:rsidRDefault="000D2A97" w:rsidP="001075CF">
      <w:pPr>
        <w:jc w:val="center"/>
        <w:rPr>
          <w:i/>
          <w:iCs/>
          <w:sz w:val="32"/>
          <w:szCs w:val="32"/>
        </w:rPr>
      </w:pPr>
      <w:r w:rsidRPr="00B01E0D">
        <w:rPr>
          <w:i/>
          <w:iCs/>
          <w:sz w:val="32"/>
          <w:szCs w:val="32"/>
        </w:rPr>
        <w:t>Proposal</w:t>
      </w:r>
    </w:p>
    <w:p w14:paraId="71A383A9" w14:textId="1C994F89" w:rsidR="00901EE0" w:rsidRPr="001075CF" w:rsidRDefault="00901EE0" w:rsidP="001075CF">
      <w:pPr>
        <w:jc w:val="center"/>
        <w:rPr>
          <w:i/>
          <w:iCs/>
        </w:rPr>
      </w:pPr>
      <w:r w:rsidRPr="001075CF">
        <w:rPr>
          <w:i/>
          <w:iCs/>
        </w:rPr>
        <w:t>Bo Fethe, Solutions Engineer</w:t>
      </w:r>
    </w:p>
    <w:p w14:paraId="4F86FA34" w14:textId="1DF684AF" w:rsidR="00901EE0" w:rsidRDefault="00901EE0" w:rsidP="001075CF">
      <w:pPr>
        <w:pStyle w:val="Heading1"/>
        <w:rPr>
          <w:rFonts w:eastAsia="Times New Roman"/>
        </w:rPr>
      </w:pPr>
      <w:r>
        <w:rPr>
          <w:rFonts w:eastAsia="Times New Roman"/>
        </w:rPr>
        <w:t>Introduction</w:t>
      </w:r>
    </w:p>
    <w:p w14:paraId="72497450" w14:textId="607EE3CA" w:rsidR="008501AC" w:rsidRDefault="008501AC" w:rsidP="001075CF">
      <w:pPr>
        <w:pStyle w:val="Heading1"/>
        <w:rPr>
          <w:rFonts w:ascii="Calibri" w:eastAsia="Times New Roman" w:hAnsi="Calibri" w:cs="Calibri"/>
          <w:color w:val="auto"/>
          <w:kern w:val="0"/>
          <w:sz w:val="22"/>
          <w:szCs w:val="22"/>
          <w14:ligatures w14:val="none"/>
        </w:rPr>
      </w:pPr>
      <w:r w:rsidRPr="008501AC">
        <w:rPr>
          <w:rFonts w:ascii="Calibri" w:eastAsia="Times New Roman" w:hAnsi="Calibri" w:cs="Calibri"/>
          <w:color w:val="auto"/>
          <w:kern w:val="0"/>
          <w:sz w:val="22"/>
          <w:szCs w:val="22"/>
          <w14:ligatures w14:val="none"/>
        </w:rPr>
        <w:t>When a natural disaster</w:t>
      </w:r>
      <w:r w:rsidR="007E5B38">
        <w:rPr>
          <w:rFonts w:ascii="Calibri" w:eastAsia="Times New Roman" w:hAnsi="Calibri" w:cs="Calibri"/>
          <w:color w:val="auto"/>
          <w:kern w:val="0"/>
          <w:sz w:val="22"/>
          <w:szCs w:val="22"/>
          <w14:ligatures w14:val="none"/>
        </w:rPr>
        <w:t>,</w:t>
      </w:r>
      <w:r w:rsidRPr="008501AC">
        <w:rPr>
          <w:rFonts w:ascii="Calibri" w:eastAsia="Times New Roman" w:hAnsi="Calibri" w:cs="Calibri"/>
          <w:color w:val="auto"/>
          <w:kern w:val="0"/>
          <w:sz w:val="22"/>
          <w:szCs w:val="22"/>
          <w14:ligatures w14:val="none"/>
        </w:rPr>
        <w:t xml:space="preserve"> such as hurricane</w:t>
      </w:r>
      <w:r w:rsidR="007E5B38">
        <w:rPr>
          <w:rFonts w:ascii="Calibri" w:eastAsia="Times New Roman" w:hAnsi="Calibri" w:cs="Calibri"/>
          <w:color w:val="auto"/>
          <w:kern w:val="0"/>
          <w:sz w:val="22"/>
          <w:szCs w:val="22"/>
          <w14:ligatures w14:val="none"/>
        </w:rPr>
        <w:t>s,</w:t>
      </w:r>
      <w:r w:rsidRPr="008501AC">
        <w:rPr>
          <w:rFonts w:ascii="Calibri" w:eastAsia="Times New Roman" w:hAnsi="Calibri" w:cs="Calibri"/>
          <w:color w:val="auto"/>
          <w:kern w:val="0"/>
          <w:sz w:val="22"/>
          <w:szCs w:val="22"/>
          <w14:ligatures w14:val="none"/>
        </w:rPr>
        <w:t xml:space="preserve"> impacts a community, government entities rely on metrics from property appraisers to quantify and categorize the damages. For example: </w:t>
      </w:r>
      <w:r w:rsidRPr="008501AC">
        <w:rPr>
          <w:rFonts w:ascii="Calibri" w:eastAsia="Times New Roman" w:hAnsi="Calibri" w:cs="Calibri"/>
          <w:i/>
          <w:iCs/>
          <w:color w:val="auto"/>
          <w:kern w:val="0"/>
          <w:sz w:val="22"/>
          <w:szCs w:val="22"/>
          <w14:ligatures w14:val="none"/>
        </w:rPr>
        <w:t>Market Value</w:t>
      </w:r>
      <w:r w:rsidRPr="008501AC">
        <w:rPr>
          <w:rFonts w:ascii="Calibri" w:eastAsia="Times New Roman" w:hAnsi="Calibri" w:cs="Calibri"/>
          <w:color w:val="auto"/>
          <w:kern w:val="0"/>
          <w:sz w:val="22"/>
          <w:szCs w:val="22"/>
          <w14:ligatures w14:val="none"/>
        </w:rPr>
        <w:t xml:space="preserve"> is the value that the land and improvements would sell for in a competitive market at a fair price; </w:t>
      </w:r>
      <w:r w:rsidRPr="008501AC">
        <w:rPr>
          <w:rFonts w:ascii="Calibri" w:eastAsia="Times New Roman" w:hAnsi="Calibri" w:cs="Calibri"/>
          <w:i/>
          <w:iCs/>
          <w:color w:val="auto"/>
          <w:kern w:val="0"/>
          <w:sz w:val="22"/>
          <w:szCs w:val="22"/>
          <w14:ligatures w14:val="none"/>
        </w:rPr>
        <w:t>Building Value</w:t>
      </w:r>
      <w:r w:rsidRPr="008501AC">
        <w:rPr>
          <w:rFonts w:ascii="Calibri" w:eastAsia="Times New Roman" w:hAnsi="Calibri" w:cs="Calibri"/>
          <w:color w:val="auto"/>
          <w:kern w:val="0"/>
          <w:sz w:val="22"/>
          <w:szCs w:val="22"/>
          <w14:ligatures w14:val="none"/>
        </w:rPr>
        <w:t xml:space="preserve"> is the value of all structures on a property; and </w:t>
      </w:r>
      <w:r w:rsidRPr="008501AC">
        <w:rPr>
          <w:rFonts w:ascii="Calibri" w:eastAsia="Times New Roman" w:hAnsi="Calibri" w:cs="Calibri"/>
          <w:i/>
          <w:iCs/>
          <w:color w:val="auto"/>
          <w:kern w:val="0"/>
          <w:sz w:val="22"/>
          <w:szCs w:val="22"/>
          <w14:ligatures w14:val="none"/>
        </w:rPr>
        <w:t>Tax Value</w:t>
      </w:r>
      <w:r w:rsidRPr="008501AC">
        <w:rPr>
          <w:rFonts w:ascii="Calibri" w:eastAsia="Times New Roman" w:hAnsi="Calibri" w:cs="Calibri"/>
          <w:color w:val="auto"/>
          <w:kern w:val="0"/>
          <w:sz w:val="22"/>
          <w:szCs w:val="22"/>
          <w14:ligatures w14:val="none"/>
        </w:rPr>
        <w:t xml:space="preserve"> is the assessed value minus any taxable exemptions. One issue with these metrics is that they are not standardized in how they are calculated</w:t>
      </w:r>
      <w:r w:rsidR="00843ECD">
        <w:rPr>
          <w:rFonts w:ascii="Calibri" w:eastAsia="Times New Roman" w:hAnsi="Calibri" w:cs="Calibri"/>
          <w:color w:val="auto"/>
          <w:kern w:val="0"/>
          <w:sz w:val="22"/>
          <w:szCs w:val="22"/>
          <w14:ligatures w14:val="none"/>
        </w:rPr>
        <w:t xml:space="preserve"> or used</w:t>
      </w:r>
      <w:r w:rsidRPr="008501AC">
        <w:rPr>
          <w:rFonts w:ascii="Calibri" w:eastAsia="Times New Roman" w:hAnsi="Calibri" w:cs="Calibri"/>
          <w:color w:val="auto"/>
          <w:kern w:val="0"/>
          <w:sz w:val="22"/>
          <w:szCs w:val="22"/>
          <w14:ligatures w14:val="none"/>
        </w:rPr>
        <w:t xml:space="preserve">, and the </w:t>
      </w:r>
      <w:r w:rsidRPr="008501AC">
        <w:rPr>
          <w:rFonts w:ascii="Calibri" w:eastAsia="Times New Roman" w:hAnsi="Calibri" w:cs="Calibri"/>
          <w:i/>
          <w:iCs/>
          <w:color w:val="auto"/>
          <w:kern w:val="0"/>
          <w:sz w:val="22"/>
          <w:szCs w:val="22"/>
          <w14:ligatures w14:val="none"/>
        </w:rPr>
        <w:t>Market Value</w:t>
      </w:r>
      <w:r w:rsidRPr="008501AC">
        <w:rPr>
          <w:rFonts w:ascii="Calibri" w:eastAsia="Times New Roman" w:hAnsi="Calibri" w:cs="Calibri"/>
          <w:color w:val="auto"/>
          <w:kern w:val="0"/>
          <w:sz w:val="22"/>
          <w:szCs w:val="22"/>
          <w14:ligatures w14:val="none"/>
        </w:rPr>
        <w:t xml:space="preserve"> may not accurately represent price</w:t>
      </w:r>
      <w:r w:rsidR="00843ECD">
        <w:rPr>
          <w:rFonts w:ascii="Calibri" w:eastAsia="Times New Roman" w:hAnsi="Calibri" w:cs="Calibri"/>
          <w:color w:val="auto"/>
          <w:kern w:val="0"/>
          <w:sz w:val="22"/>
          <w:szCs w:val="22"/>
          <w14:ligatures w14:val="none"/>
        </w:rPr>
        <w:t xml:space="preserve"> a buyer would pay to purchase the property</w:t>
      </w:r>
      <w:r w:rsidRPr="008501AC">
        <w:rPr>
          <w:rFonts w:ascii="Calibri" w:eastAsia="Times New Roman" w:hAnsi="Calibri" w:cs="Calibri"/>
          <w:color w:val="auto"/>
          <w:kern w:val="0"/>
          <w:sz w:val="22"/>
          <w:szCs w:val="22"/>
          <w14:ligatures w14:val="none"/>
        </w:rPr>
        <w:t>. As a result, estimating total impacts can be challenging, and reimbursement programs may undervalue properties</w:t>
      </w:r>
      <w:r>
        <w:rPr>
          <w:rFonts w:ascii="Calibri" w:eastAsia="Times New Roman" w:hAnsi="Calibri" w:cs="Calibri"/>
          <w:color w:val="auto"/>
          <w:kern w:val="0"/>
          <w:sz w:val="22"/>
          <w:szCs w:val="22"/>
          <w14:ligatures w14:val="none"/>
        </w:rPr>
        <w:t xml:space="preserve"> leaving substantial financial burdens on the residents</w:t>
      </w:r>
      <w:r w:rsidR="00A34E33">
        <w:rPr>
          <w:rFonts w:ascii="Calibri" w:eastAsia="Times New Roman" w:hAnsi="Calibri" w:cs="Calibri"/>
          <w:color w:val="auto"/>
          <w:kern w:val="0"/>
          <w:sz w:val="22"/>
          <w:szCs w:val="22"/>
          <w14:ligatures w14:val="none"/>
        </w:rPr>
        <w:t xml:space="preserve"> while filing a </w:t>
      </w:r>
      <w:r w:rsidR="0085007F">
        <w:rPr>
          <w:rFonts w:ascii="Calibri" w:eastAsia="Times New Roman" w:hAnsi="Calibri" w:cs="Calibri"/>
          <w:color w:val="auto"/>
          <w:kern w:val="0"/>
          <w:sz w:val="22"/>
          <w:szCs w:val="22"/>
          <w14:ligatures w14:val="none"/>
        </w:rPr>
        <w:t>claim</w:t>
      </w:r>
      <w:r w:rsidRPr="008501AC">
        <w:rPr>
          <w:rFonts w:ascii="Calibri" w:eastAsia="Times New Roman" w:hAnsi="Calibri" w:cs="Calibri"/>
          <w:color w:val="auto"/>
          <w:kern w:val="0"/>
          <w:sz w:val="22"/>
          <w:szCs w:val="22"/>
          <w14:ligatures w14:val="none"/>
        </w:rPr>
        <w:t>. The purpose of this analysis is to use analytics to predict the sale values of properties within Hillsborough County, Florida.</w:t>
      </w:r>
    </w:p>
    <w:p w14:paraId="2870AB91" w14:textId="77777777" w:rsidR="008501AC" w:rsidRDefault="00901EE0" w:rsidP="001075CF">
      <w:pPr>
        <w:pStyle w:val="Heading1"/>
        <w:rPr>
          <w:rFonts w:eastAsia="Times New Roman"/>
        </w:rPr>
      </w:pPr>
      <w:r>
        <w:rPr>
          <w:rFonts w:eastAsia="Times New Roman"/>
        </w:rPr>
        <w:t>Methodology</w:t>
      </w:r>
    </w:p>
    <w:p w14:paraId="69DF7B3A" w14:textId="01800C9E" w:rsidR="008501AC" w:rsidRPr="008501AC" w:rsidRDefault="008501AC" w:rsidP="001075CF">
      <w:pPr>
        <w:pStyle w:val="Heading1"/>
        <w:rPr>
          <w:rFonts w:eastAsia="Times New Roman"/>
        </w:rPr>
      </w:pPr>
      <w:r w:rsidRPr="008501AC">
        <w:rPr>
          <w:rFonts w:ascii="Calibri" w:eastAsiaTheme="minorHAnsi" w:hAnsi="Calibri" w:cs="Calibri"/>
          <w:color w:val="auto"/>
          <w:sz w:val="24"/>
          <w:szCs w:val="24"/>
        </w:rPr>
        <w:t>Data from multiple sources containing metrics about the parcels, buildings, and sale values, will be loaded into an environment and analyzed during the exploratory data analysis (EDA) phase to uncover hidden trends, multicollinearity, and other statistically significant factors. A cleaned version of the data will be split into training and testing subsets and will undergo multiple rounds of machine learning and deep learning training to identify the optimal hyperparameters based on the lowest cross-validation error. Once the optimal model and hyperparameters are determined, the model will be fitted to the testing data subset to measure its performance.</w:t>
      </w:r>
    </w:p>
    <w:p w14:paraId="1B60B782" w14:textId="686CC948" w:rsidR="008501AC" w:rsidRPr="008501AC" w:rsidRDefault="00880197" w:rsidP="008501AC">
      <w:pPr>
        <w:pStyle w:val="Heading1"/>
        <w:rPr>
          <w:rFonts w:eastAsia="Times New Roman"/>
        </w:rPr>
      </w:pPr>
      <w:r w:rsidRPr="008501AC">
        <w:rPr>
          <w:rFonts w:eastAsia="Times New Roman"/>
        </w:rPr>
        <w:t>Expected Outcome</w:t>
      </w:r>
    </w:p>
    <w:p w14:paraId="6313B981" w14:textId="181B2560" w:rsidR="00880197" w:rsidRPr="008501AC" w:rsidRDefault="008501AC" w:rsidP="008501AC">
      <w:pPr>
        <w:pStyle w:val="Heading1"/>
        <w:rPr>
          <w:rFonts w:ascii="Calibri" w:eastAsia="Times New Roman" w:hAnsi="Calibri" w:cs="Calibri"/>
          <w:color w:val="auto"/>
          <w:kern w:val="0"/>
          <w:sz w:val="22"/>
          <w:szCs w:val="22"/>
          <w14:ligatures w14:val="none"/>
        </w:rPr>
      </w:pPr>
      <w:r w:rsidRPr="008501AC">
        <w:rPr>
          <w:rFonts w:ascii="Calibri" w:eastAsia="Times New Roman" w:hAnsi="Calibri" w:cs="Calibri"/>
          <w:color w:val="auto"/>
          <w:kern w:val="0"/>
          <w:sz w:val="22"/>
          <w:szCs w:val="22"/>
          <w14:ligatures w14:val="none"/>
        </w:rPr>
        <w:t>This analysis will assist government agencies in accurately quantifying the impacts of a natural disaster. The results will be provided in the form of a written report, which will include a detailed description of the methodology and results, as well as an interactive dashboard.</w:t>
      </w:r>
    </w:p>
    <w:sectPr w:rsidR="00880197" w:rsidRPr="0085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E4FC5"/>
    <w:multiLevelType w:val="multilevel"/>
    <w:tmpl w:val="D7D8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3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E0"/>
    <w:rsid w:val="000D2A97"/>
    <w:rsid w:val="001075CF"/>
    <w:rsid w:val="002408F7"/>
    <w:rsid w:val="0051795F"/>
    <w:rsid w:val="007A6026"/>
    <w:rsid w:val="007E5B38"/>
    <w:rsid w:val="00843ECD"/>
    <w:rsid w:val="0085007F"/>
    <w:rsid w:val="008501AC"/>
    <w:rsid w:val="00880197"/>
    <w:rsid w:val="00901EE0"/>
    <w:rsid w:val="00A34E33"/>
    <w:rsid w:val="00B01E0D"/>
    <w:rsid w:val="00C14BA5"/>
    <w:rsid w:val="00C2395B"/>
    <w:rsid w:val="00DB54EF"/>
    <w:rsid w:val="00E0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E4FF9"/>
  <w15:chartTrackingRefBased/>
  <w15:docId w15:val="{532BDCE4-A9E4-7148-A35D-3FEDE9E3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E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E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1E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1EE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1EE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1EE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1EE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E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E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1E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1E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1E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1E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1E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1E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E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E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1E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EE0"/>
    <w:rPr>
      <w:i/>
      <w:iCs/>
      <w:color w:val="404040" w:themeColor="text1" w:themeTint="BF"/>
    </w:rPr>
  </w:style>
  <w:style w:type="paragraph" w:styleId="ListParagraph">
    <w:name w:val="List Paragraph"/>
    <w:basedOn w:val="Normal"/>
    <w:uiPriority w:val="34"/>
    <w:qFormat/>
    <w:rsid w:val="00901EE0"/>
    <w:pPr>
      <w:ind w:left="720"/>
      <w:contextualSpacing/>
    </w:pPr>
  </w:style>
  <w:style w:type="character" w:styleId="IntenseEmphasis">
    <w:name w:val="Intense Emphasis"/>
    <w:basedOn w:val="DefaultParagraphFont"/>
    <w:uiPriority w:val="21"/>
    <w:qFormat/>
    <w:rsid w:val="00901EE0"/>
    <w:rPr>
      <w:i/>
      <w:iCs/>
      <w:color w:val="0F4761" w:themeColor="accent1" w:themeShade="BF"/>
    </w:rPr>
  </w:style>
  <w:style w:type="paragraph" w:styleId="IntenseQuote">
    <w:name w:val="Intense Quote"/>
    <w:basedOn w:val="Normal"/>
    <w:next w:val="Normal"/>
    <w:link w:val="IntenseQuoteChar"/>
    <w:uiPriority w:val="30"/>
    <w:qFormat/>
    <w:rsid w:val="00901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EE0"/>
    <w:rPr>
      <w:i/>
      <w:iCs/>
      <w:color w:val="0F4761" w:themeColor="accent1" w:themeShade="BF"/>
    </w:rPr>
  </w:style>
  <w:style w:type="character" w:styleId="IntenseReference">
    <w:name w:val="Intense Reference"/>
    <w:basedOn w:val="DefaultParagraphFont"/>
    <w:uiPriority w:val="32"/>
    <w:qFormat/>
    <w:rsid w:val="00901EE0"/>
    <w:rPr>
      <w:b/>
      <w:bCs/>
      <w:smallCaps/>
      <w:color w:val="0F4761" w:themeColor="accent1" w:themeShade="BF"/>
      <w:spacing w:val="5"/>
    </w:rPr>
  </w:style>
  <w:style w:type="paragraph" w:styleId="NormalWeb">
    <w:name w:val="Normal (Web)"/>
    <w:basedOn w:val="Normal"/>
    <w:uiPriority w:val="99"/>
    <w:semiHidden/>
    <w:unhideWhenUsed/>
    <w:rsid w:val="00901EE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Fethe, Bo J</dc:creator>
  <cp:keywords/>
  <dc:description/>
  <cp:lastModifiedBy>Fethe, Bo J</cp:lastModifiedBy>
  <cp:revision>8</cp:revision>
  <dcterms:created xsi:type="dcterms:W3CDTF">2025-03-01T17:16:00Z</dcterms:created>
  <dcterms:modified xsi:type="dcterms:W3CDTF">2025-03-02T22:33:00Z</dcterms:modified>
</cp:coreProperties>
</file>