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AB19A" w14:textId="5B1C5BA1" w:rsidR="00901EE0" w:rsidRPr="00716B66" w:rsidRDefault="00901EE0" w:rsidP="00716B66">
      <w:pPr>
        <w:pStyle w:val="Title"/>
        <w:jc w:val="center"/>
      </w:pPr>
      <w:r w:rsidRPr="00716B66">
        <w:t xml:space="preserve">Hillsborough County </w:t>
      </w:r>
      <w:r w:rsidR="00E317C4" w:rsidRPr="00716B66">
        <w:t>Parcel Sales Prediction</w:t>
      </w:r>
    </w:p>
    <w:p w14:paraId="71A383A9" w14:textId="4E33CE8A" w:rsidR="00901EE0" w:rsidRPr="001075CF" w:rsidRDefault="00901EE0" w:rsidP="001075CF">
      <w:pPr>
        <w:jc w:val="center"/>
        <w:rPr>
          <w:i/>
          <w:iCs/>
        </w:rPr>
      </w:pPr>
      <w:r w:rsidRPr="001075CF">
        <w:rPr>
          <w:i/>
          <w:iCs/>
        </w:rPr>
        <w:t>Bo Fethe</w:t>
      </w:r>
    </w:p>
    <w:p w14:paraId="71A5BE9C" w14:textId="0555B1AC" w:rsidR="0081028C" w:rsidRDefault="0081028C" w:rsidP="001075CF">
      <w:pPr>
        <w:pStyle w:val="Heading1"/>
        <w:rPr>
          <w:rFonts w:eastAsia="Times New Roman"/>
        </w:rPr>
      </w:pPr>
      <w:r>
        <w:rPr>
          <w:rFonts w:eastAsia="Times New Roman"/>
        </w:rPr>
        <w:t>Abstract</w:t>
      </w:r>
    </w:p>
    <w:p w14:paraId="58CAA9B6" w14:textId="7EE878E3" w:rsidR="0081028C" w:rsidRDefault="0081028C" w:rsidP="00BF3CF1">
      <w:r w:rsidRPr="0081028C">
        <w:t xml:space="preserve">This study explores the use of machine learning to predict residential property sale values in Hillsborough County, Florida. Accurate valuation is critical for disaster response and recovery planning, particularly in post-hurricane damage assessments. The project involved extracting and merging parcel and historical sales data, followed by cleaning, feature selection, and exploratory </w:t>
      </w:r>
      <w:r w:rsidR="00BF3CF1">
        <w:t xml:space="preserve">data </w:t>
      </w:r>
      <w:r w:rsidRPr="0081028C">
        <w:t xml:space="preserve">analysis. A Box-Cox transformation was applied to correct for target variable skewness, and models were trained using a consistent pipeline that handled preprocessing and hyperparameter tuning. Five models were evaluated: </w:t>
      </w:r>
      <w:r w:rsidR="00BF3CF1">
        <w:t>l</w:t>
      </w:r>
      <w:r w:rsidRPr="0081028C">
        <w:t xml:space="preserve">inear </w:t>
      </w:r>
      <w:r w:rsidR="00BF3CF1">
        <w:t>r</w:t>
      </w:r>
      <w:r w:rsidRPr="0081028C">
        <w:t xml:space="preserve">egression, </w:t>
      </w:r>
      <w:r w:rsidR="00BF3CF1">
        <w:t>e</w:t>
      </w:r>
      <w:r w:rsidRPr="0081028C">
        <w:t xml:space="preserve">lastic </w:t>
      </w:r>
      <w:r w:rsidR="00BF3CF1">
        <w:t>n</w:t>
      </w:r>
      <w:r w:rsidRPr="0081028C">
        <w:t xml:space="preserve">et, </w:t>
      </w:r>
      <w:r w:rsidR="00BF3CF1">
        <w:t>r</w:t>
      </w:r>
      <w:r w:rsidRPr="0081028C">
        <w:t xml:space="preserve">andom </w:t>
      </w:r>
      <w:r w:rsidR="00BF3CF1">
        <w:t>f</w:t>
      </w:r>
      <w:r w:rsidRPr="0081028C">
        <w:t xml:space="preserve">orest, </w:t>
      </w:r>
      <w:r w:rsidR="00BF3CF1">
        <w:t>a</w:t>
      </w:r>
      <w:r w:rsidRPr="0081028C">
        <w:t xml:space="preserve">rtificial </w:t>
      </w:r>
      <w:r w:rsidR="00BF3CF1">
        <w:t>n</w:t>
      </w:r>
      <w:r w:rsidRPr="0081028C">
        <w:t xml:space="preserve">eural Network (ANN), and </w:t>
      </w:r>
      <w:r w:rsidR="00BF3CF1">
        <w:t>l</w:t>
      </w:r>
      <w:r w:rsidRPr="0081028C">
        <w:t xml:space="preserve">ight </w:t>
      </w:r>
      <w:r w:rsidR="00BF3CF1">
        <w:t>g</w:t>
      </w:r>
      <w:r w:rsidRPr="0081028C">
        <w:t xml:space="preserve">radient </w:t>
      </w:r>
      <w:r w:rsidR="00BF3CF1">
        <w:t>b</w:t>
      </w:r>
      <w:r w:rsidRPr="0081028C">
        <w:t xml:space="preserve">oosting </w:t>
      </w:r>
      <w:r w:rsidR="00BF3CF1">
        <w:t>m</w:t>
      </w:r>
      <w:r w:rsidRPr="0081028C">
        <w:t>achine (</w:t>
      </w:r>
      <w:proofErr w:type="spellStart"/>
      <w:r w:rsidRPr="0081028C">
        <w:t>LightGBM</w:t>
      </w:r>
      <w:proofErr w:type="spellEnd"/>
      <w:r w:rsidRPr="0081028C">
        <w:t xml:space="preserve">). Hyperparameters were optimized using randomized search with cross-validation. Model performance was assessed using </w:t>
      </w:r>
      <w:r w:rsidR="007C39B9">
        <w:t>r</w:t>
      </w:r>
      <w:r w:rsidRPr="0081028C">
        <w:t xml:space="preserve">oot </w:t>
      </w:r>
      <w:r w:rsidR="007C39B9">
        <w:t>me</w:t>
      </w:r>
      <w:r w:rsidRPr="0081028C">
        <w:t>an</w:t>
      </w:r>
      <w:r w:rsidR="007C39B9">
        <w:t xml:space="preserve"> s</w:t>
      </w:r>
      <w:r w:rsidRPr="0081028C">
        <w:t xml:space="preserve">quared </w:t>
      </w:r>
      <w:r w:rsidR="007C39B9">
        <w:t>e</w:t>
      </w:r>
      <w:r w:rsidRPr="0081028C">
        <w:t xml:space="preserve">rror (RMSE) in USD on a holdout test set. Ensemble models, particularly </w:t>
      </w:r>
      <w:r w:rsidR="00BF3CF1">
        <w:t>random forest</w:t>
      </w:r>
      <w:r w:rsidRPr="0081028C">
        <w:t xml:space="preserve"> and </w:t>
      </w:r>
      <w:proofErr w:type="spellStart"/>
      <w:r w:rsidR="00BF3CF1">
        <w:t>LightGBM</w:t>
      </w:r>
      <w:proofErr w:type="spellEnd"/>
      <w:r w:rsidRPr="0081028C">
        <w:t>, outperformed linear methods, capturing complex, non-linear relationships in the data. The results demonstrate the feasibility of using machine learning for scalable, data-driven property valuation in support of emergency management applications.</w:t>
      </w:r>
    </w:p>
    <w:p w14:paraId="7E83B5D9" w14:textId="1DE44523" w:rsidR="0081028C" w:rsidRDefault="0081028C">
      <w:r>
        <w:br w:type="page"/>
      </w:r>
    </w:p>
    <w:p w14:paraId="593D1A91" w14:textId="77777777" w:rsidR="0081028C" w:rsidRPr="0081028C" w:rsidRDefault="0081028C" w:rsidP="0081028C"/>
    <w:p w14:paraId="4F86FA34" w14:textId="16D12C86" w:rsidR="00901EE0" w:rsidRDefault="00901EE0" w:rsidP="001075CF">
      <w:pPr>
        <w:pStyle w:val="Heading1"/>
        <w:rPr>
          <w:rFonts w:eastAsia="Times New Roman"/>
        </w:rPr>
      </w:pPr>
      <w:r>
        <w:rPr>
          <w:rFonts w:eastAsia="Times New Roman"/>
        </w:rPr>
        <w:t>Introduction</w:t>
      </w:r>
    </w:p>
    <w:p w14:paraId="3EA2EA16" w14:textId="77777777" w:rsidR="001A2AA0" w:rsidRDefault="008501AC" w:rsidP="004422A9">
      <w:r w:rsidRPr="008501AC">
        <w:t>When a natural disaster</w:t>
      </w:r>
      <w:r w:rsidR="007E5B38">
        <w:t>,</w:t>
      </w:r>
      <w:r w:rsidRPr="008501AC">
        <w:t xml:space="preserve"> such as hurricane</w:t>
      </w:r>
      <w:r w:rsidR="007E5B38">
        <w:t>s,</w:t>
      </w:r>
      <w:r w:rsidRPr="008501AC">
        <w:t xml:space="preserve"> impacts a community, government entities rely on metrics from property appraisers to quantify and categorize the damages. For example: </w:t>
      </w:r>
      <w:r w:rsidRPr="008501AC">
        <w:rPr>
          <w:i/>
          <w:iCs/>
        </w:rPr>
        <w:t>Market Value</w:t>
      </w:r>
      <w:r w:rsidRPr="008501AC">
        <w:t xml:space="preserve"> is the value that the land and improvements would sell for in a competitive market at a fair price; </w:t>
      </w:r>
      <w:r w:rsidRPr="008501AC">
        <w:rPr>
          <w:i/>
          <w:iCs/>
        </w:rPr>
        <w:t>Building Value</w:t>
      </w:r>
      <w:r w:rsidRPr="008501AC">
        <w:t xml:space="preserve"> is the value of all structures on a property; and </w:t>
      </w:r>
      <w:r w:rsidRPr="008501AC">
        <w:rPr>
          <w:i/>
          <w:iCs/>
        </w:rPr>
        <w:t>Tax Value</w:t>
      </w:r>
      <w:r w:rsidRPr="008501AC">
        <w:t xml:space="preserve"> is the assessed value minus any taxable exemptions. One issue with these metrics is that they are not standardized in how they are calculated</w:t>
      </w:r>
      <w:r w:rsidR="00843ECD">
        <w:t xml:space="preserve"> or used</w:t>
      </w:r>
      <w:r w:rsidRPr="008501AC">
        <w:t xml:space="preserve">, and the </w:t>
      </w:r>
      <w:r w:rsidRPr="008501AC">
        <w:rPr>
          <w:i/>
          <w:iCs/>
        </w:rPr>
        <w:t>Market Value</w:t>
      </w:r>
      <w:r w:rsidRPr="008501AC">
        <w:t xml:space="preserve"> may not accurately represent price</w:t>
      </w:r>
      <w:r w:rsidR="00843ECD">
        <w:t xml:space="preserve"> a buyer would pay to purchase the property</w:t>
      </w:r>
      <w:r w:rsidRPr="008501AC">
        <w:t>. As a result, estimating total impacts can be challenging, and reimbursement programs may undervalue properties</w:t>
      </w:r>
      <w:r>
        <w:t xml:space="preserve"> leaving substantial financial burdens on the residents</w:t>
      </w:r>
      <w:r w:rsidR="00A34E33">
        <w:t xml:space="preserve"> while filing a </w:t>
      </w:r>
      <w:r w:rsidR="0085007F">
        <w:t>claim</w:t>
      </w:r>
      <w:r w:rsidRPr="008501AC">
        <w:t xml:space="preserve">. </w:t>
      </w:r>
    </w:p>
    <w:p w14:paraId="5F64F15C" w14:textId="77777777" w:rsidR="001A2AA0" w:rsidRDefault="001A2AA0" w:rsidP="004422A9"/>
    <w:p w14:paraId="4FB490BC" w14:textId="5F852869" w:rsidR="00883651" w:rsidRDefault="007C277C" w:rsidP="004422A9">
      <w:r>
        <w:t>Prior research highlights a clear shift from traditional hedonic regression toward more flexible machine learning methods</w:t>
      </w:r>
      <w:r>
        <w:t>. The University of Colorado at Boulder</w:t>
      </w:r>
      <w:r>
        <w:t xml:space="preserve"> found </w:t>
      </w:r>
      <w:r w:rsidR="00883651">
        <w:t>artificial neural network</w:t>
      </w:r>
      <w:r>
        <w:t xml:space="preserve"> and </w:t>
      </w:r>
      <w:r w:rsidR="00883651">
        <w:t>random forest models</w:t>
      </w:r>
      <w:r>
        <w:t xml:space="preserve"> outperformed traditional </w:t>
      </w:r>
      <w:r w:rsidR="00883651">
        <w:t xml:space="preserve">models in valuing property sales </w:t>
      </w:r>
      <w:r>
        <w:t>in Boulder</w:t>
      </w:r>
      <w:r>
        <w:t xml:space="preserve">, Colorado </w:t>
      </w:r>
      <w:sdt>
        <w:sdtPr>
          <w:id w:val="860549079"/>
          <w:citation/>
        </w:sdtPr>
        <w:sdtContent>
          <w:r>
            <w:fldChar w:fldCharType="begin"/>
          </w:r>
          <w:r>
            <w:instrText xml:space="preserve"> CITATION Yaz21 \l 1033 </w:instrText>
          </w:r>
          <w:r>
            <w:fldChar w:fldCharType="separate"/>
          </w:r>
          <w:r>
            <w:rPr>
              <w:noProof/>
            </w:rPr>
            <w:t>(Yazdani, 2021)</w:t>
          </w:r>
          <w:r>
            <w:fldChar w:fldCharType="end"/>
          </w:r>
        </w:sdtContent>
      </w:sdt>
      <w:r>
        <w:t xml:space="preserve">. Mora-Garcia et al. (2022) demonstrated that boosting models like </w:t>
      </w:r>
      <w:r>
        <w:t>light gradient boosting machine</w:t>
      </w:r>
      <w:r>
        <w:t xml:space="preserve"> were more robust than bagging and linear methods, especially across structural market changes during COVID</w:t>
      </w:r>
      <w:r>
        <w:rPr>
          <w:rFonts w:ascii="Cambria Math" w:hAnsi="Cambria Math" w:cs="Cambria Math"/>
        </w:rPr>
        <w:t>‑</w:t>
      </w:r>
      <w:r>
        <w:t>19</w:t>
      </w:r>
      <w:r w:rsidR="00F47C5B">
        <w:t xml:space="preserve"> due to the ability to capture non-linear trends</w:t>
      </w:r>
      <w:r>
        <w:t xml:space="preserve"> </w:t>
      </w:r>
      <w:sdt>
        <w:sdtPr>
          <w:id w:val="-19013073"/>
          <w:citation/>
        </w:sdtPr>
        <w:sdtContent>
          <w:r>
            <w:fldChar w:fldCharType="begin"/>
          </w:r>
          <w:r>
            <w:instrText xml:space="preserve"> CITATION Mor22 \l 1033 </w:instrText>
          </w:r>
          <w:r>
            <w:fldChar w:fldCharType="separate"/>
          </w:r>
          <w:r>
            <w:rPr>
              <w:noProof/>
            </w:rPr>
            <w:t>(Mora-Garcia, Cespedes-Lopez, &amp; Perez-Sanchez, 2022)</w:t>
          </w:r>
          <w:r>
            <w:fldChar w:fldCharType="end"/>
          </w:r>
        </w:sdtContent>
      </w:sdt>
      <w:r>
        <w:t>.</w:t>
      </w:r>
      <w:r w:rsidR="00486E7B">
        <w:t xml:space="preserve"> </w:t>
      </w:r>
      <w:r w:rsidR="00F47C5B">
        <w:t>M</w:t>
      </w:r>
      <w:r>
        <w:t>odel selection and tuning when applying regression-based methods to housing data</w:t>
      </w:r>
      <w:r w:rsidR="00F47C5B">
        <w:t xml:space="preserve"> </w:t>
      </w:r>
      <w:r w:rsidR="00883651">
        <w:t xml:space="preserve">has risks of overfitting for smaller sample sizes and it’s beneficial to compare </w:t>
      </w:r>
      <w:r w:rsidR="00486E7B">
        <w:t xml:space="preserve">the performance of </w:t>
      </w:r>
      <w:r w:rsidR="00883651">
        <w:t>ensemble models with simple regression models</w:t>
      </w:r>
      <w:r w:rsidR="00486E7B">
        <w:t xml:space="preserve"> when dealing with property sales</w:t>
      </w:r>
      <w:r w:rsidR="00F47C5B">
        <w:t xml:space="preserve"> </w:t>
      </w:r>
      <w:sdt>
        <w:sdtPr>
          <w:id w:val="-899058783"/>
          <w:citation/>
        </w:sdtPr>
        <w:sdtContent>
          <w:r w:rsidR="00F47C5B">
            <w:fldChar w:fldCharType="begin"/>
          </w:r>
          <w:r w:rsidR="00F47C5B">
            <w:instrText xml:space="preserve"> CITATION Vik18 \l 1033 </w:instrText>
          </w:r>
          <w:r w:rsidR="00F47C5B">
            <w:fldChar w:fldCharType="separate"/>
          </w:r>
          <w:r w:rsidR="00F47C5B">
            <w:rPr>
              <w:noProof/>
            </w:rPr>
            <w:t>(Viktorovich, Aleksandrovich, Leopoldovich, &amp; Vasilevna, 2018)</w:t>
          </w:r>
          <w:r w:rsidR="00F47C5B">
            <w:fldChar w:fldCharType="end"/>
          </w:r>
        </w:sdtContent>
      </w:sdt>
      <w:r>
        <w:t xml:space="preserve">. </w:t>
      </w:r>
    </w:p>
    <w:p w14:paraId="64709D2F" w14:textId="77777777" w:rsidR="00883651" w:rsidRDefault="00883651" w:rsidP="004422A9"/>
    <w:p w14:paraId="29470294" w14:textId="5D21601A" w:rsidR="007C277C" w:rsidRDefault="007C277C" w:rsidP="004422A9">
      <w:r>
        <w:t>Our study builds directly on these insights by comparing an expanded set of models, tuning hyperparameters, and adjusting for skewed sales via Box</w:t>
      </w:r>
      <w:r>
        <w:rPr>
          <w:rFonts w:ascii="Cambria Math" w:hAnsi="Cambria Math" w:cs="Cambria Math"/>
        </w:rPr>
        <w:t>‑</w:t>
      </w:r>
      <w:r>
        <w:t>Cox, to deliver a more resilient predictive framework for Hillsborough County.</w:t>
      </w:r>
    </w:p>
    <w:p w14:paraId="2870AB91" w14:textId="77777777" w:rsidR="008501AC" w:rsidRDefault="00901EE0" w:rsidP="001075CF">
      <w:pPr>
        <w:pStyle w:val="Heading1"/>
        <w:rPr>
          <w:rFonts w:eastAsia="Times New Roman"/>
        </w:rPr>
      </w:pPr>
      <w:r>
        <w:rPr>
          <w:rFonts w:eastAsia="Times New Roman"/>
        </w:rPr>
        <w:t>Methodology</w:t>
      </w:r>
    </w:p>
    <w:p w14:paraId="7AD2D03E" w14:textId="4DE66C7B" w:rsidR="009034EC" w:rsidRDefault="008501AC" w:rsidP="009034EC">
      <w:r w:rsidRPr="008501AC">
        <w:t xml:space="preserve">Data from </w:t>
      </w:r>
      <w:r w:rsidR="001D7C5F">
        <w:t>the Hillsborough County Property Appraiser</w:t>
      </w:r>
      <w:r w:rsidR="00486E7B">
        <w:t>’s website</w:t>
      </w:r>
      <w:r w:rsidRPr="008501AC">
        <w:t xml:space="preserve"> containing metrics about the parcels, buildings, and sale values </w:t>
      </w:r>
      <w:r w:rsidR="00486E7B">
        <w:t>is</w:t>
      </w:r>
      <w:r w:rsidRPr="008501AC">
        <w:t xml:space="preserve"> loaded into an environment and analyzed during the exploratory data analysis (EDA) phase to uncover hidden trends, multicollinearity, </w:t>
      </w:r>
      <w:r w:rsidR="009034EC">
        <w:t xml:space="preserve">outliers, </w:t>
      </w:r>
      <w:r w:rsidRPr="008501AC">
        <w:t>and other statistically significant factors</w:t>
      </w:r>
      <w:r w:rsidR="00793DC5">
        <w:t xml:space="preserve">. </w:t>
      </w:r>
      <w:r w:rsidRPr="008501AC">
        <w:t xml:space="preserve">A cleaned version of the data will be split into training and testing subsets and will </w:t>
      </w:r>
      <w:r w:rsidR="00284219">
        <w:t>use a Box-Cox transformation to transform the data</w:t>
      </w:r>
      <w:r w:rsidR="0085138D">
        <w:t xml:space="preserve"> using the optimal </w:t>
      </w:r>
      <m:oMath>
        <m:r>
          <w:rPr>
            <w:rFonts w:ascii="Cambria Math" w:hAnsi="Cambria Math"/>
          </w:rPr>
          <m:t>λ</m:t>
        </m:r>
      </m:oMath>
      <w:r w:rsidR="0085138D">
        <w:rPr>
          <w:rFonts w:eastAsiaTheme="minorEastAsia"/>
        </w:rPr>
        <w:t xml:space="preserve"> </w:t>
      </w:r>
      <w:r w:rsidR="0085138D">
        <w:t xml:space="preserve">prior to training. The training subset will </w:t>
      </w:r>
      <w:r w:rsidRPr="008501AC">
        <w:t xml:space="preserve">undergo multiple rounds of machine learning and deep learning </w:t>
      </w:r>
      <w:proofErr w:type="spellStart"/>
      <w:r w:rsidR="009034EC">
        <w:t>hypertuning</w:t>
      </w:r>
      <w:proofErr w:type="spellEnd"/>
      <w:r w:rsidRPr="008501AC">
        <w:t xml:space="preserve"> </w:t>
      </w:r>
      <w:r w:rsidR="0085138D">
        <w:t xml:space="preserve">using a randomized search with cross-validation </w:t>
      </w:r>
      <w:r w:rsidRPr="008501AC">
        <w:t xml:space="preserve">to identify the optimal hyperparameters based on the lowest </w:t>
      </w:r>
      <w:r w:rsidR="0085138D">
        <w:t xml:space="preserve">cross-validation </w:t>
      </w:r>
      <w:r w:rsidRPr="008501AC">
        <w:t>error. Once the optimal hyperparameters are determined, the model</w:t>
      </w:r>
      <w:r w:rsidR="009034EC">
        <w:t>s</w:t>
      </w:r>
      <w:r w:rsidRPr="008501AC">
        <w:t xml:space="preserve"> will be fitted to the testing data subset to measure its performance</w:t>
      </w:r>
      <w:r w:rsidR="009034EC">
        <w:t xml:space="preserve"> using </w:t>
      </w:r>
      <w:r w:rsidR="009034EC" w:rsidRPr="00C4111E">
        <w:t xml:space="preserve">the </w:t>
      </w:r>
      <w:r w:rsidR="009034EC">
        <w:t xml:space="preserve">root </w:t>
      </w:r>
      <w:r w:rsidR="009034EC" w:rsidRPr="00C4111E">
        <w:t xml:space="preserve">mean squared error </w:t>
      </w:r>
      <w:r w:rsidR="009034EC">
        <w:t>shown in the</w:t>
      </w:r>
      <w:r w:rsidR="009034EC" w:rsidRPr="00C4111E">
        <w:t xml:space="preserve"> formula below:</w:t>
      </w:r>
    </w:p>
    <w:p w14:paraId="048BCB38" w14:textId="77777777" w:rsidR="009034EC" w:rsidRDefault="009034EC" w:rsidP="009034EC"/>
    <w:p w14:paraId="01FFDE04" w14:textId="77777777" w:rsidR="009034EC" w:rsidRPr="00C4111E" w:rsidRDefault="009034EC" w:rsidP="009034EC">
      <w:pPr>
        <w:rPr>
          <w:rFonts w:eastAsiaTheme="minorEastAsia"/>
        </w:rPr>
      </w:pPr>
      <m:oMathPara>
        <m:oMath>
          <m:r>
            <m:rPr>
              <m:nor/>
            </m:rPr>
            <w:rPr>
              <w:rFonts w:ascii="Cambria Math" w:hAnsi="Cambria Math"/>
            </w:rPr>
            <w:lastRenderedPageBreak/>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4684DEAD" w14:textId="77777777" w:rsidR="003A10FE" w:rsidRDefault="003A10FE" w:rsidP="003A10FE"/>
    <w:p w14:paraId="712A95AB" w14:textId="06DBD182" w:rsidR="0081028C" w:rsidRDefault="0081028C" w:rsidP="003A10FE">
      <w:r>
        <w:t>See Appendix A for a workflow diagram.</w:t>
      </w:r>
    </w:p>
    <w:p w14:paraId="375D0216" w14:textId="3B088054" w:rsidR="004422A9" w:rsidRDefault="004422A9" w:rsidP="004422A9">
      <w:pPr>
        <w:pStyle w:val="Heading2"/>
      </w:pPr>
      <w:r>
        <w:t>Models</w:t>
      </w:r>
    </w:p>
    <w:p w14:paraId="290CBF87" w14:textId="13C2E878" w:rsidR="004422A9" w:rsidRDefault="003A10FE" w:rsidP="004422A9">
      <w:r>
        <w:t>This analysis considers 5 models: linear regression, elastic net, random forest, artificial neural network, and light gradient boosting</w:t>
      </w:r>
      <w:r w:rsidR="004422A9">
        <w:t xml:space="preserve"> machine</w:t>
      </w:r>
      <w:r>
        <w:t>.</w:t>
      </w:r>
    </w:p>
    <w:p w14:paraId="021942D5" w14:textId="77777777" w:rsidR="004422A9" w:rsidRDefault="004422A9" w:rsidP="004422A9"/>
    <w:p w14:paraId="0F51B188" w14:textId="36F85D91" w:rsidR="00ED098A" w:rsidRDefault="004422A9" w:rsidP="004422A9">
      <w:pPr>
        <w:rPr>
          <w:rStyle w:val="Heading3Char"/>
        </w:rPr>
      </w:pPr>
      <w:r w:rsidRPr="004422A9">
        <w:rPr>
          <w:rStyle w:val="Heading3Char"/>
        </w:rPr>
        <w:t>Linear Regression</w:t>
      </w:r>
    </w:p>
    <w:p w14:paraId="16A6FCBE" w14:textId="2D82B1A2" w:rsidR="00ED098A" w:rsidRDefault="00ED098A" w:rsidP="004422A9">
      <w:r w:rsidRPr="004422A9">
        <w:t>A foundational statistical model that fits a straight line to the data by minimizing the sum of squared differences between observed and predicted values. It is ideal for predicting continuous outcomes that exhibit a linear relationship with input features and is valued for its simplicity and interpretability.</w:t>
      </w:r>
      <w:r w:rsidR="00253F30">
        <w:t xml:space="preserve"> </w:t>
      </w:r>
      <w:r>
        <w:t>Linear regression can be described as the following equation:</w:t>
      </w:r>
    </w:p>
    <w:p w14:paraId="53A562FC" w14:textId="77777777" w:rsidR="00253F30" w:rsidRDefault="00253F30" w:rsidP="004422A9"/>
    <w:p w14:paraId="1A3D5ED2" w14:textId="33BE1B94" w:rsidR="00253F30"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14:paraId="2CD364C2" w14:textId="77777777" w:rsidR="00954D16" w:rsidRPr="002C3F68" w:rsidRDefault="00954D16" w:rsidP="004422A9">
      <w:pPr>
        <w:rPr>
          <w:rFonts w:eastAsiaTheme="minorEastAsia"/>
        </w:rPr>
      </w:pPr>
    </w:p>
    <w:p w14:paraId="10367782" w14:textId="7A48B3C2" w:rsidR="006A7673" w:rsidRPr="008847EC" w:rsidRDefault="00000000" w:rsidP="008847EC">
      <w:pPr>
        <w:pStyle w:val="ListParagraph"/>
        <w:numPr>
          <w:ilvl w:val="0"/>
          <w:numId w:val="9"/>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value</m:t>
        </m:r>
      </m:oMath>
    </w:p>
    <w:p w14:paraId="0480BA10" w14:textId="52250F6A"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Intercept</m:t>
        </m:r>
      </m:oMath>
    </w:p>
    <w:p w14:paraId="55F5BD68" w14:textId="72CD4287"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the jth feature</m:t>
        </m:r>
      </m:oMath>
    </w:p>
    <w:p w14:paraId="1E994D55" w14:textId="477E19E5"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Input of the jth predictor</m:t>
        </m:r>
      </m:oMath>
    </w:p>
    <w:p w14:paraId="4659B433" w14:textId="4BB452C3" w:rsidR="006A7673" w:rsidRPr="008847EC" w:rsidRDefault="006A7673" w:rsidP="008847EC">
      <w:pPr>
        <w:pStyle w:val="ListParagraph"/>
        <w:numPr>
          <w:ilvl w:val="0"/>
          <w:numId w:val="9"/>
        </w:numPr>
        <w:rPr>
          <w:rFonts w:eastAsiaTheme="minorEastAsia"/>
        </w:rPr>
      </w:pPr>
      <m:oMath>
        <m:r>
          <w:rPr>
            <w:rFonts w:ascii="Cambria Math" w:eastAsiaTheme="minorEastAsia" w:hAnsi="Cambria Math"/>
          </w:rPr>
          <m:t>p:  Number of features</m:t>
        </m:r>
      </m:oMath>
    </w:p>
    <w:p w14:paraId="73C0D18C" w14:textId="77777777" w:rsidR="00253F30" w:rsidRPr="00253F30" w:rsidRDefault="00253F30" w:rsidP="004422A9">
      <w:pPr>
        <w:rPr>
          <w:rFonts w:eastAsiaTheme="minorEastAsia"/>
        </w:rPr>
      </w:pPr>
    </w:p>
    <w:p w14:paraId="5308C6FD" w14:textId="77777777" w:rsidR="00ED098A" w:rsidRDefault="004422A9" w:rsidP="004422A9">
      <w:pPr>
        <w:rPr>
          <w:rStyle w:val="Heading3Char"/>
        </w:rPr>
      </w:pPr>
      <w:r w:rsidRPr="004422A9">
        <w:rPr>
          <w:rStyle w:val="Heading3Char"/>
        </w:rPr>
        <w:t>Elastic Net</w:t>
      </w:r>
    </w:p>
    <w:p w14:paraId="31383B7C" w14:textId="0AD32D6D" w:rsidR="00ED098A" w:rsidRDefault="00ED098A" w:rsidP="004422A9">
      <w:r w:rsidRPr="004422A9">
        <w:t>A regularized linear regression model that blends the strengths of Lasso (L1) and Ridge (L2) penalties. It connects input features directly to the output through weighted linear combinations, optimizing these weights during training to minimize both prediction error and a combined regularization term. Elastic Net is especially effective for high-dimensional datasets with multicollinearity, offering a balance between feature selection and model stability.</w:t>
      </w:r>
      <w:r w:rsidR="00253F30">
        <w:t xml:space="preserve"> </w:t>
      </w:r>
      <w:r>
        <w:t>Elastic net can be described as the following equation</w:t>
      </w:r>
      <w:r w:rsidR="00253F30">
        <w:t>:</w:t>
      </w:r>
    </w:p>
    <w:p w14:paraId="3CD71D26" w14:textId="77777777" w:rsidR="00253F30" w:rsidRDefault="00253F30" w:rsidP="004422A9"/>
    <w:p w14:paraId="6CDA1632" w14:textId="0EC90B83" w:rsidR="00ED098A" w:rsidRPr="008847EC" w:rsidRDefault="00ED098A" w:rsidP="002C3F68">
      <w:pPr>
        <w:rPr>
          <w:rFonts w:eastAsiaTheme="minorEastAsia"/>
        </w:rPr>
      </w:pPr>
      <m:oMathPara>
        <m:oMathParaPr>
          <m:jc m:val="center"/>
        </m:oMathParaPr>
        <m:oMath>
          <m:r>
            <m:rPr>
              <m:nor/>
            </m:rPr>
            <w:rPr>
              <w:rFonts w:ascii="Cambria Math" w:hAnsi="Cambria Math"/>
            </w:rPr>
            <m:t>Loss</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β</m:t>
                  </m:r>
                </m:e>
                <m:sub>
                  <m:r>
                    <w:rPr>
                      <w:rFonts w:ascii="Cambria Math" w:hAnsi="Cambria Math"/>
                    </w:rPr>
                    <m:t>j</m:t>
                  </m:r>
                </m:sub>
                <m:sup>
                  <m:r>
                    <w:rPr>
                      <w:rFonts w:ascii="Cambria Math" w:hAnsi="Cambria Math"/>
                    </w:rPr>
                    <m:t>2</m:t>
                  </m:r>
                </m:sup>
              </m:sSubSup>
              <m:ctrlPr>
                <w:rPr>
                  <w:rFonts w:ascii="Cambria Math" w:hAnsi="Cambria Math"/>
                  <w:i/>
                </w:rPr>
              </m:ctrlPr>
            </m:e>
          </m:nary>
        </m:oMath>
      </m:oMathPara>
    </w:p>
    <w:p w14:paraId="3FD97067" w14:textId="77777777" w:rsidR="006A7673" w:rsidRPr="006A7673" w:rsidRDefault="006A7673" w:rsidP="002C3F68">
      <w:pPr>
        <w:rPr>
          <w:rFonts w:eastAsiaTheme="minorEastAsia"/>
        </w:rPr>
      </w:pPr>
    </w:p>
    <w:p w14:paraId="28FED593" w14:textId="033DF0BA" w:rsidR="006A7673"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Observed value for instance i</m:t>
        </m:r>
      </m:oMath>
    </w:p>
    <w:p w14:paraId="4F1B6AF4" w14:textId="6DCD979A" w:rsidR="006A7673" w:rsidRPr="002C3F68" w:rsidRDefault="00000000" w:rsidP="002C3F68">
      <w:pPr>
        <w:pStyle w:val="ListParagraph"/>
        <w:numPr>
          <w:ilvl w:val="0"/>
          <w:numId w:val="6"/>
        </w:numPr>
        <w:rPr>
          <w:rFonts w:eastAsiaTheme="minorEastAsia"/>
        </w:rPr>
      </w:pPr>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  Predicted value for instance i</m:t>
        </m:r>
      </m:oMath>
    </w:p>
    <w:p w14:paraId="4391E215" w14:textId="46D829EF"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n:  Number of observations</m:t>
        </m:r>
      </m:oMath>
    </w:p>
    <w:p w14:paraId="65126265" w14:textId="7FDFC6B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feature j</m:t>
        </m:r>
      </m:oMath>
    </w:p>
    <w:p w14:paraId="5CA1E277" w14:textId="7DF6CB3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 xml:space="preserve">:  L1 regularization strength </m:t>
        </m:r>
        <m:d>
          <m:dPr>
            <m:ctrlPr>
              <w:rPr>
                <w:rFonts w:ascii="Cambria Math" w:eastAsiaTheme="minorEastAsia" w:hAnsi="Cambria Math"/>
                <w:i/>
              </w:rPr>
            </m:ctrlPr>
          </m:dPr>
          <m:e>
            <m:r>
              <w:rPr>
                <w:rFonts w:ascii="Cambria Math" w:eastAsiaTheme="minorEastAsia" w:hAnsi="Cambria Math"/>
              </w:rPr>
              <m:t>Lasso</m:t>
            </m:r>
          </m:e>
        </m:d>
      </m:oMath>
    </w:p>
    <w:p w14:paraId="1BE9A012" w14:textId="50F3B296"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 xml:space="preserve">:  L2 regularization strength </m:t>
        </m:r>
        <m:d>
          <m:dPr>
            <m:ctrlPr>
              <w:rPr>
                <w:rFonts w:ascii="Cambria Math" w:eastAsiaTheme="minorEastAsia" w:hAnsi="Cambria Math"/>
                <w:i/>
              </w:rPr>
            </m:ctrlPr>
          </m:dPr>
          <m:e>
            <m:r>
              <w:rPr>
                <w:rFonts w:ascii="Cambria Math" w:eastAsiaTheme="minorEastAsia" w:hAnsi="Cambria Math"/>
              </w:rPr>
              <m:t>Ridge</m:t>
            </m:r>
          </m:e>
        </m:d>
      </m:oMath>
    </w:p>
    <w:p w14:paraId="791E9110" w14:textId="301703BA"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w:lastRenderedPageBreak/>
          <m:t>p:  Number of features</m:t>
        </m:r>
      </m:oMath>
    </w:p>
    <w:p w14:paraId="77F49764" w14:textId="77777777" w:rsidR="004422A9" w:rsidRDefault="004422A9" w:rsidP="004422A9"/>
    <w:p w14:paraId="678EEF7F" w14:textId="77777777" w:rsidR="00146515" w:rsidRDefault="004422A9" w:rsidP="004422A9">
      <w:r w:rsidRPr="004422A9">
        <w:rPr>
          <w:rStyle w:val="Heading3Char"/>
        </w:rPr>
        <w:t>Random Forest</w:t>
      </w:r>
    </w:p>
    <w:p w14:paraId="374D554E" w14:textId="6C0E94DD" w:rsidR="00ED098A" w:rsidRDefault="004422A9" w:rsidP="004422A9">
      <w:proofErr w:type="gramStart"/>
      <w:r w:rsidRPr="004422A9">
        <w:t>An</w:t>
      </w:r>
      <w:proofErr w:type="gramEnd"/>
      <w:r w:rsidRPr="004422A9">
        <w:t xml:space="preserve"> </w:t>
      </w:r>
      <w:r w:rsidR="001A2AA0">
        <w:t xml:space="preserve">bagging </w:t>
      </w:r>
      <w:r w:rsidRPr="004422A9">
        <w:t xml:space="preserve">ensemble learning method that constructs </w:t>
      </w:r>
      <w:r w:rsidR="001A2AA0">
        <w:t>multiple</w:t>
      </w:r>
      <w:r w:rsidRPr="004422A9">
        <w:t xml:space="preserve"> decision trees using bootstrapped samples and random subsets of features. Each tree contributes to the final prediction through majority voting (classification) or averaging (regression). Random Forests are robust to overfitting and perform well on complex, high-dimensional datasets with nonlinear relationships.</w:t>
      </w:r>
      <w:r w:rsidR="00ED098A">
        <w:t xml:space="preserve"> There is no single close-formed solution, but random forest can typically be described as the following equation:</w:t>
      </w:r>
    </w:p>
    <w:p w14:paraId="101B0C60" w14:textId="77777777" w:rsidR="00253F30" w:rsidRDefault="00253F30" w:rsidP="004422A9"/>
    <w:p w14:paraId="05BEB15A" w14:textId="7A835CA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T</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5B0A6561" w14:textId="77777777" w:rsidR="00ED098A" w:rsidRPr="00ED098A" w:rsidRDefault="00ED098A" w:rsidP="004422A9">
      <w:pPr>
        <w:rPr>
          <w:rFonts w:eastAsiaTheme="minorEastAsia"/>
        </w:rPr>
      </w:pPr>
    </w:p>
    <w:p w14:paraId="47F24AB2" w14:textId="2890AAC3" w:rsidR="004422A9" w:rsidRPr="002C3F68" w:rsidRDefault="00000000" w:rsidP="002C3F68">
      <w:pPr>
        <w:pStyle w:val="ListParagraph"/>
        <w:numPr>
          <w:ilvl w:val="0"/>
          <w:numId w:val="5"/>
        </w:numPr>
        <w:rPr>
          <w:rFonts w:eastAsiaTheme="minorEastAsia"/>
        </w:rPr>
      </w:pPr>
      <m:oMath>
        <m:acc>
          <m:accPr>
            <m:ctrlPr>
              <w:rPr>
                <w:rFonts w:ascii="Cambria Math" w:hAnsi="Cambria Math"/>
                <w:i/>
              </w:rPr>
            </m:ctrlPr>
          </m:accPr>
          <m:e>
            <m:r>
              <w:rPr>
                <w:rFonts w:ascii="Cambria Math" w:hAnsi="Cambria Math"/>
              </w:rPr>
              <m:t>y</m:t>
            </m:r>
          </m:e>
        </m:acc>
        <m:r>
          <w:rPr>
            <w:rFonts w:ascii="Cambria Math" w:hAnsi="Cambria Math"/>
          </w:rPr>
          <m:t>:  Final prediction</m:t>
        </m:r>
      </m:oMath>
    </w:p>
    <w:p w14:paraId="71DF2C93" w14:textId="27437115" w:rsidR="002B6615" w:rsidRPr="002C3F68" w:rsidRDefault="00000000" w:rsidP="002C3F68">
      <w:pPr>
        <w:pStyle w:val="ListParagraph"/>
        <w:numPr>
          <w:ilvl w:val="0"/>
          <w:numId w:val="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Prediction from the t-th decision tree</m:t>
        </m:r>
      </m:oMath>
    </w:p>
    <w:p w14:paraId="1D0B3986" w14:textId="573F0ADD" w:rsidR="002B6615" w:rsidRPr="002C3F68" w:rsidRDefault="002B6615" w:rsidP="002C3F68">
      <w:pPr>
        <w:pStyle w:val="ListParagraph"/>
        <w:numPr>
          <w:ilvl w:val="0"/>
          <w:numId w:val="5"/>
        </w:numPr>
        <w:rPr>
          <w:rFonts w:eastAsiaTheme="minorEastAsia"/>
        </w:rPr>
      </w:pPr>
      <m:oMath>
        <m:r>
          <w:rPr>
            <w:rFonts w:ascii="Cambria Math" w:eastAsiaTheme="minorEastAsia" w:hAnsi="Cambria Math"/>
          </w:rPr>
          <m:t>T:  Total number of trees</m:t>
        </m:r>
      </m:oMath>
    </w:p>
    <w:p w14:paraId="466139F9" w14:textId="77777777" w:rsidR="002B6615" w:rsidRDefault="002B6615" w:rsidP="004422A9"/>
    <w:p w14:paraId="30F930DF" w14:textId="77777777" w:rsidR="00146515" w:rsidRDefault="004422A9" w:rsidP="004422A9">
      <w:r w:rsidRPr="004422A9">
        <w:rPr>
          <w:rStyle w:val="Heading3Char"/>
        </w:rPr>
        <w:t>Artificial Neural Network (ANN)</w:t>
      </w:r>
    </w:p>
    <w:p w14:paraId="77EA0D54" w14:textId="76B8F76E" w:rsidR="00253F30" w:rsidRDefault="004422A9" w:rsidP="004422A9">
      <w:r w:rsidRPr="004422A9">
        <w:t>A layered computational model composed of input, hidden, and output layers, where each node simulates a neuron. During training, the network adjusts the weights of connections between nodes to minimize prediction error. ANNs are powerful for capturing intricate patterns and nonlinear dependencies, making them suitable for tasks like image recognition, time series forecasting, and natural language processing.</w:t>
      </w:r>
      <w:r w:rsidR="00253F30">
        <w:t xml:space="preserve"> </w:t>
      </w:r>
      <w:r w:rsidR="00253F30" w:rsidRPr="00253F30">
        <w:t>For a simple feedforward network with one hidden layer</w:t>
      </w:r>
      <w:r w:rsidR="00253F30">
        <w:t>, the ANN can be described as the following equation:</w:t>
      </w:r>
    </w:p>
    <w:p w14:paraId="27880717" w14:textId="77777777" w:rsidR="00ED098A" w:rsidRDefault="00ED098A" w:rsidP="004422A9"/>
    <w:p w14:paraId="081B8F0D" w14:textId="07EBAF5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=f</m:t>
          </m:r>
          <m:d>
            <m:dPr>
              <m:ctrlPr>
                <w:rPr>
                  <w:rFonts w:ascii="Cambria Math" w:hAnsi="Cambria Math"/>
                </w:rPr>
              </m:ctrlPr>
            </m:dPr>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H</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j</m:t>
                      </m:r>
                    </m:sub>
                    <m:sup>
                      <m:d>
                        <m:dPr>
                          <m:ctrlPr>
                            <w:rPr>
                              <w:rFonts w:ascii="Cambria Math" w:hAnsi="Cambria Math"/>
                              <w:i/>
                            </w:rPr>
                          </m:ctrlPr>
                        </m:dPr>
                        <m:e>
                          <m:r>
                            <w:rPr>
                              <w:rFonts w:ascii="Cambria Math" w:hAnsi="Cambria Math"/>
                            </w:rPr>
                            <m:t>2</m:t>
                          </m:r>
                        </m:e>
                      </m:d>
                    </m:sup>
                  </m:sSubSup>
                  <m:ctrlPr>
                    <w:rPr>
                      <w:rFonts w:ascii="Cambria Math" w:hAnsi="Cambria Math"/>
                      <w:i/>
                    </w:rPr>
                  </m:ctrlPr>
                </m:e>
              </m:nary>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1</m:t>
                              </m:r>
                            </m:e>
                          </m:d>
                        </m:sup>
                      </m:sSubSup>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j</m:t>
                      </m:r>
                    </m:sub>
                    <m:sup>
                      <m:d>
                        <m:dPr>
                          <m:ctrlPr>
                            <w:rPr>
                              <w:rFonts w:ascii="Cambria Math" w:hAnsi="Cambria Math"/>
                              <w:i/>
                            </w:rPr>
                          </m:ctrlPr>
                        </m:dPr>
                        <m:e>
                          <m:r>
                            <w:rPr>
                              <w:rFonts w:ascii="Cambria Math" w:hAnsi="Cambria Math"/>
                            </w:rPr>
                            <m:t>1</m:t>
                          </m:r>
                        </m:e>
                      </m:d>
                    </m:sup>
                  </m:sSubSup>
                  <m:ctrlPr>
                    <w:rPr>
                      <w:rFonts w:ascii="Cambria Math" w:hAnsi="Cambria Math"/>
                      <w:i/>
                    </w:rPr>
                  </m:ctrlPr>
                </m:e>
              </m:d>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2</m:t>
                      </m:r>
                    </m:e>
                  </m:d>
                </m:sup>
              </m:sSup>
              <m:ctrlPr>
                <w:rPr>
                  <w:rFonts w:ascii="Cambria Math" w:hAnsi="Cambria Math"/>
                  <w:i/>
                </w:rPr>
              </m:ctrlPr>
            </m:e>
          </m:d>
        </m:oMath>
      </m:oMathPara>
    </w:p>
    <w:p w14:paraId="5E0827D1" w14:textId="77777777" w:rsidR="00ED098A" w:rsidRPr="00ED098A" w:rsidRDefault="00ED098A" w:rsidP="004422A9">
      <w:pPr>
        <w:rPr>
          <w:rFonts w:eastAsiaTheme="minorEastAsia"/>
        </w:rPr>
      </w:pPr>
    </w:p>
    <w:p w14:paraId="48082D84" w14:textId="32521F7B" w:rsidR="004422A9" w:rsidRPr="002C3F68" w:rsidRDefault="00000000" w:rsidP="002C3F68">
      <w:pPr>
        <w:pStyle w:val="ListParagraph"/>
        <w:numPr>
          <w:ilvl w:val="0"/>
          <w:numId w:val="4"/>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Input feature i</m:t>
        </m:r>
      </m:oMath>
    </w:p>
    <w:p w14:paraId="50C6B1E0" w14:textId="645F2F58"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ij</m:t>
            </m:r>
          </m:sub>
          <m:sup>
            <m:r>
              <w:rPr>
                <w:rFonts w:ascii="Cambria Math" w:eastAsiaTheme="minorEastAsia" w:hAnsi="Cambria Math"/>
              </w:rPr>
              <m:t>(1)</m:t>
            </m:r>
          </m:sup>
        </m:sSubSup>
        <m:r>
          <w:rPr>
            <w:rFonts w:ascii="Cambria Math" w:eastAsiaTheme="minorEastAsia" w:hAnsi="Cambria Math"/>
          </w:rPr>
          <m:t>:  Weight from input i to hidden node j</m:t>
        </m:r>
      </m:oMath>
    </w:p>
    <w:p w14:paraId="2C2825AD" w14:textId="638C8709"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r>
          <w:rPr>
            <w:rFonts w:ascii="Cambria Math" w:eastAsiaTheme="minorEastAsia" w:hAnsi="Cambria Math"/>
          </w:rPr>
          <m:t>:  Weight from hidden node j to output</m:t>
        </m:r>
      </m:oMath>
    </w:p>
    <w:p w14:paraId="2DF823D3" w14:textId="26963BBE"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  Bias for hidden node j</m:t>
        </m:r>
      </m:oMath>
    </w:p>
    <w:p w14:paraId="134F6787" w14:textId="31EE5677" w:rsidR="002C3F68" w:rsidRPr="002C3F68" w:rsidRDefault="00000000" w:rsidP="002C3F68">
      <w:pPr>
        <w:pStyle w:val="ListParagraph"/>
        <w:numPr>
          <w:ilvl w:val="0"/>
          <w:numId w:val="4"/>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eastAsiaTheme="minorEastAsia" w:hAnsi="Cambria Math"/>
          </w:rPr>
          <m:t>:  Bias for output node</m:t>
        </m:r>
      </m:oMath>
    </w:p>
    <w:p w14:paraId="284D13D1" w14:textId="0F7CDFFA" w:rsidR="002C3F68" w:rsidRPr="002C3F68" w:rsidRDefault="002C3F68" w:rsidP="002C3F68">
      <w:pPr>
        <w:pStyle w:val="ListParagraph"/>
        <w:numPr>
          <w:ilvl w:val="0"/>
          <w:numId w:val="4"/>
        </w:numPr>
        <w:rPr>
          <w:rFonts w:eastAsiaTheme="minorEastAsia"/>
        </w:rPr>
      </w:pPr>
      <m:oMath>
        <m:r>
          <w:rPr>
            <w:rFonts w:ascii="Cambria Math" w:eastAsiaTheme="minorEastAsia" w:hAnsi="Cambria Math"/>
          </w:rPr>
          <m:t>σ:  Activation function</m:t>
        </m:r>
      </m:oMath>
    </w:p>
    <w:p w14:paraId="55CEBA3C" w14:textId="1803F2CE" w:rsidR="002C3F68" w:rsidRPr="00C6641F" w:rsidRDefault="002C3F68" w:rsidP="002C3F68">
      <w:pPr>
        <w:pStyle w:val="ListParagraph"/>
        <w:numPr>
          <w:ilvl w:val="0"/>
          <w:numId w:val="4"/>
        </w:numPr>
        <w:rPr>
          <w:rFonts w:eastAsiaTheme="minorEastAsia"/>
        </w:rPr>
      </w:pPr>
      <m:oMath>
        <m:r>
          <w:rPr>
            <w:rFonts w:ascii="Cambria Math" w:eastAsiaTheme="minorEastAsia" w:hAnsi="Cambria Math"/>
          </w:rPr>
          <m:t>f:  Output activation function</m:t>
        </m:r>
      </m:oMath>
    </w:p>
    <w:p w14:paraId="626F4B05" w14:textId="44B30331" w:rsidR="00C6641F" w:rsidRPr="00C6641F" w:rsidRDefault="00C6641F" w:rsidP="002C3F68">
      <w:pPr>
        <w:pStyle w:val="ListParagraph"/>
        <w:numPr>
          <w:ilvl w:val="0"/>
          <w:numId w:val="4"/>
        </w:numPr>
        <w:rPr>
          <w:rFonts w:eastAsiaTheme="minorEastAsia"/>
        </w:rPr>
      </w:pPr>
      <m:oMath>
        <m:r>
          <w:rPr>
            <w:rFonts w:ascii="Cambria Math" w:eastAsiaTheme="minorEastAsia" w:hAnsi="Cambria Math"/>
          </w:rPr>
          <m:t>H:  Number of hidden units</m:t>
        </m:r>
      </m:oMath>
    </w:p>
    <w:p w14:paraId="494B84CF" w14:textId="526BF777" w:rsidR="00C6641F" w:rsidRPr="002C3F68" w:rsidRDefault="00C6641F" w:rsidP="002C3F68">
      <w:pPr>
        <w:pStyle w:val="ListParagraph"/>
        <w:numPr>
          <w:ilvl w:val="0"/>
          <w:numId w:val="4"/>
        </w:numPr>
        <w:rPr>
          <w:rFonts w:eastAsiaTheme="minorEastAsia"/>
        </w:rPr>
      </w:pPr>
      <m:oMath>
        <m:r>
          <w:rPr>
            <w:rFonts w:ascii="Cambria Math" w:eastAsiaTheme="minorEastAsia" w:hAnsi="Cambria Math"/>
          </w:rPr>
          <m:t>p:  Number of input features</m:t>
        </m:r>
      </m:oMath>
    </w:p>
    <w:p w14:paraId="45A00746" w14:textId="3EB6F8A6" w:rsidR="002C3F68" w:rsidRPr="002C3F68" w:rsidRDefault="00000000" w:rsidP="002C3F68">
      <w:pPr>
        <w:pStyle w:val="ListParagraph"/>
        <w:numPr>
          <w:ilvl w:val="0"/>
          <w:numId w:val="4"/>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output</m:t>
        </m:r>
      </m:oMath>
    </w:p>
    <w:p w14:paraId="48A9FB5C" w14:textId="77777777" w:rsidR="002B6615" w:rsidRDefault="002B6615" w:rsidP="004422A9"/>
    <w:p w14:paraId="2635C21E" w14:textId="77777777" w:rsidR="00146515" w:rsidRDefault="004422A9" w:rsidP="004422A9">
      <w:r w:rsidRPr="004422A9">
        <w:rPr>
          <w:rStyle w:val="Heading3Char"/>
        </w:rPr>
        <w:t>Light Gradient Boosting Machine (</w:t>
      </w:r>
      <w:proofErr w:type="spellStart"/>
      <w:r w:rsidRPr="004422A9">
        <w:rPr>
          <w:rStyle w:val="Heading3Char"/>
        </w:rPr>
        <w:t>LightGBM</w:t>
      </w:r>
      <w:proofErr w:type="spellEnd"/>
      <w:r w:rsidRPr="004422A9">
        <w:rPr>
          <w:rStyle w:val="Heading3Char"/>
        </w:rPr>
        <w:t>)</w:t>
      </w:r>
    </w:p>
    <w:p w14:paraId="0DB294D1" w14:textId="21C1E332" w:rsidR="00253F30" w:rsidRDefault="004422A9" w:rsidP="004422A9">
      <w:r w:rsidRPr="004422A9">
        <w:lastRenderedPageBreak/>
        <w:t xml:space="preserve">A high-performance gradient boosting framework that builds decision trees sequentially, with each new tree correcting the errors of its predecessors. It uses histogram-based algorithms and leaf-wise tree growth to improve speed and accuracy. </w:t>
      </w:r>
      <w:proofErr w:type="spellStart"/>
      <w:r w:rsidRPr="004422A9">
        <w:t>LightGBM</w:t>
      </w:r>
      <w:proofErr w:type="spellEnd"/>
      <w:r w:rsidRPr="004422A9">
        <w:t xml:space="preserve"> is well-suited for large-scale structured data and excels in both classification and regression tasks, especially when model performance is prioritized over training time.</w:t>
      </w:r>
      <w:r w:rsidR="00253F30">
        <w:t xml:space="preserve"> </w:t>
      </w:r>
      <w:r w:rsidR="002C3F68">
        <w:t>Like</w:t>
      </w:r>
      <w:r w:rsidR="00253F30">
        <w:t xml:space="preserve"> random forest, </w:t>
      </w:r>
      <w:proofErr w:type="spellStart"/>
      <w:r w:rsidR="00253F30">
        <w:t>LightGBM</w:t>
      </w:r>
      <w:proofErr w:type="spellEnd"/>
      <w:r w:rsidR="00253F30">
        <w:t xml:space="preserve"> also is</w:t>
      </w:r>
      <w:r w:rsidR="00253F30" w:rsidRPr="00253F30">
        <w:t xml:space="preserve"> not a single </w:t>
      </w:r>
      <w:r w:rsidR="002C3F68">
        <w:t xml:space="preserve">close-formed </w:t>
      </w:r>
      <w:r w:rsidR="00253F30" w:rsidRPr="00253F30">
        <w:t>equation, but the model is built iteratively</w:t>
      </w:r>
      <w:r w:rsidR="00253F30">
        <w:t xml:space="preserve"> as the equation below:</w:t>
      </w:r>
    </w:p>
    <w:p w14:paraId="3B20A352" w14:textId="77777777" w:rsidR="00ED098A" w:rsidRDefault="00ED098A" w:rsidP="004422A9"/>
    <w:p w14:paraId="4EFFB4B7" w14:textId="6DA62955" w:rsidR="00ED098A" w:rsidRPr="008847EC" w:rsidRDefault="00000000" w:rsidP="004422A9">
      <w:pPr>
        <w:rPr>
          <w:rFonts w:eastAsiaTheme="minorEastAsia"/>
        </w:rPr>
      </w:pPr>
      <m:oMathPara>
        <m:oMathParaPr>
          <m:jc m:val="center"/>
        </m:oMathParaP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m:t>
              </m:r>
            </m:sup>
          </m:sSup>
          <m:r>
            <w:rPr>
              <w:rFonts w:ascii="Cambria Math" w:hAnsi="Cambria Math"/>
            </w:rPr>
            <m:t>=</m:t>
          </m:r>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t-1</m:t>
              </m:r>
            </m:sup>
          </m:sSup>
          <m:r>
            <w:rPr>
              <w:rFonts w:ascii="Cambria Math" w:hAnsi="Cambria Math"/>
            </w:rPr>
            <m:t>+</m:t>
          </m:r>
          <m:r>
            <m:rPr>
              <m:sty m:val="p"/>
            </m:rPr>
            <w:rPr>
              <w:rFonts w:ascii="Cambria Math" w:hAnsi="Cambria Math"/>
            </w:rPr>
            <m:t>η⋅</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m:oMathPara>
    </w:p>
    <w:p w14:paraId="023CE6B0" w14:textId="77777777" w:rsidR="00ED098A" w:rsidRDefault="00ED098A" w:rsidP="004422A9">
      <w:pPr>
        <w:rPr>
          <w:rFonts w:eastAsiaTheme="minorEastAsia"/>
        </w:rPr>
      </w:pPr>
    </w:p>
    <w:p w14:paraId="357A3A68" w14:textId="7F55D9D2"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  Prediction from iteration t</m:t>
        </m:r>
      </m:oMath>
    </w:p>
    <w:p w14:paraId="77432D5F" w14:textId="698CA92C"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  Prediction from previous iteration</m:t>
        </m:r>
      </m:oMath>
    </w:p>
    <w:p w14:paraId="48B4E652" w14:textId="1FD534BF" w:rsidR="002C3F68" w:rsidRPr="002C3F68" w:rsidRDefault="00000000" w:rsidP="002C3F68">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New decision tree at iteration t</m:t>
        </m:r>
      </m:oMath>
    </w:p>
    <w:p w14:paraId="43ED378B" w14:textId="749542F2" w:rsidR="002C3F68" w:rsidRPr="002C3F68" w:rsidRDefault="002C3F68" w:rsidP="002C3F68">
      <w:pPr>
        <w:pStyle w:val="ListParagraph"/>
        <w:numPr>
          <w:ilvl w:val="0"/>
          <w:numId w:val="8"/>
        </w:numPr>
        <w:rPr>
          <w:rFonts w:eastAsiaTheme="minorEastAsia"/>
        </w:rPr>
      </w:pPr>
      <m:oMath>
        <m:r>
          <w:rPr>
            <w:rFonts w:ascii="Cambria Math" w:eastAsiaTheme="minorEastAsia" w:hAnsi="Cambria Math"/>
          </w:rPr>
          <m:t>η:  Learning rate</m:t>
        </m:r>
      </m:oMath>
    </w:p>
    <w:p w14:paraId="27E2B88D" w14:textId="77777777" w:rsidR="00716B66" w:rsidRDefault="00716B66" w:rsidP="009034EC"/>
    <w:p w14:paraId="28FB7082" w14:textId="099CE41E" w:rsidR="00052183" w:rsidRDefault="00052183" w:rsidP="00052183">
      <w:pPr>
        <w:pStyle w:val="Heading2"/>
        <w:rPr>
          <w:rFonts w:eastAsiaTheme="minorEastAsia"/>
        </w:rPr>
      </w:pPr>
      <w:r>
        <w:rPr>
          <w:rFonts w:eastAsiaTheme="minorEastAsia"/>
        </w:rPr>
        <w:t>Exploratory Data Analysis</w:t>
      </w:r>
    </w:p>
    <w:p w14:paraId="56D859B1" w14:textId="4A2695EA" w:rsidR="006B09AB" w:rsidRDefault="00D231B1" w:rsidP="006B09AB">
      <w:r>
        <w:t xml:space="preserve">Raw geographical information systems (GIS) data for property sales and parcel details are read into </w:t>
      </w:r>
      <w:r w:rsidRPr="001D7C5F">
        <w:rPr>
          <w:rFonts w:ascii="Courier New" w:hAnsi="Courier New" w:cs="Courier New"/>
        </w:rPr>
        <w:t>pandas</w:t>
      </w:r>
      <w:r>
        <w:t xml:space="preserve"> </w:t>
      </w:r>
      <w:proofErr w:type="spellStart"/>
      <w:r>
        <w:t>dataframes</w:t>
      </w:r>
      <w:proofErr w:type="spellEnd"/>
      <w:r>
        <w:t xml:space="preserve"> and merged based on a primary key (folio)</w:t>
      </w:r>
      <w:r w:rsidR="006B09AB">
        <w:t xml:space="preserve"> while dropping non-analytical fields</w:t>
      </w:r>
      <w:r>
        <w:t xml:space="preserve">. In the event of duplicate fields, values from the sales </w:t>
      </w:r>
      <w:proofErr w:type="spellStart"/>
      <w:r>
        <w:t>dataframe</w:t>
      </w:r>
      <w:proofErr w:type="spellEnd"/>
      <w:r>
        <w:t xml:space="preserve"> are preserved. </w:t>
      </w:r>
      <w:r w:rsidR="006B09AB">
        <w:t>The schema is listed below.</w:t>
      </w:r>
    </w:p>
    <w:p w14:paraId="44F5C95F" w14:textId="77777777" w:rsidR="006B09AB" w:rsidRDefault="006B09AB" w:rsidP="006B09AB"/>
    <w:p w14:paraId="243B2BD6" w14:textId="7CD3F01E" w:rsidR="006B09AB" w:rsidRDefault="006B09AB" w:rsidP="006B09AB">
      <w:pPr>
        <w:pStyle w:val="Caption"/>
        <w:keepNext/>
        <w:jc w:val="center"/>
      </w:pPr>
      <w:r>
        <w:t xml:space="preserve">Table </w:t>
      </w:r>
      <w:fldSimple w:instr=" SEQ Table \* ARABIC ">
        <w:r w:rsidR="00A8312C">
          <w:rPr>
            <w:noProof/>
          </w:rPr>
          <w:t>1</w:t>
        </w:r>
      </w:fldSimple>
      <w:r>
        <w:t>: Schema for Finalized Data</w:t>
      </w:r>
    </w:p>
    <w:tbl>
      <w:tblPr>
        <w:tblW w:w="7100" w:type="dxa"/>
        <w:jc w:val="center"/>
        <w:tblCellMar>
          <w:left w:w="0" w:type="dxa"/>
          <w:right w:w="0" w:type="dxa"/>
        </w:tblCellMar>
        <w:tblLook w:val="0420" w:firstRow="1" w:lastRow="0" w:firstColumn="0" w:lastColumn="0" w:noHBand="0" w:noVBand="1"/>
      </w:tblPr>
      <w:tblGrid>
        <w:gridCol w:w="1520"/>
        <w:gridCol w:w="1890"/>
        <w:gridCol w:w="3690"/>
      </w:tblGrid>
      <w:tr w:rsidR="006B09AB" w:rsidRPr="00AE6680" w14:paraId="370FEE5B" w14:textId="77777777" w:rsidTr="00C04BDD">
        <w:trPr>
          <w:trHeight w:val="576"/>
          <w:tblHeader/>
          <w:jc w:val="center"/>
        </w:trPr>
        <w:tc>
          <w:tcPr>
            <w:tcW w:w="15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D0D80EB" w14:textId="77777777" w:rsidR="006B09AB" w:rsidRPr="00AE6680" w:rsidRDefault="006B09AB" w:rsidP="002B25F2">
            <w:pPr>
              <w:jc w:val="center"/>
              <w:rPr>
                <w:color w:val="FFFFFF" w:themeColor="background1"/>
              </w:rPr>
            </w:pPr>
            <w:r w:rsidRPr="00AE6680">
              <w:rPr>
                <w:b/>
                <w:bCs/>
                <w:color w:val="FFFFFF" w:themeColor="background1"/>
              </w:rPr>
              <w:t>Feature</w:t>
            </w:r>
          </w:p>
        </w:tc>
        <w:tc>
          <w:tcPr>
            <w:tcW w:w="1890"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5A17787C" w14:textId="77777777" w:rsidR="006B09AB" w:rsidRPr="00AE6680" w:rsidRDefault="006B09AB" w:rsidP="002B25F2">
            <w:pPr>
              <w:jc w:val="center"/>
              <w:rPr>
                <w:color w:val="FFFFFF" w:themeColor="background1"/>
              </w:rPr>
            </w:pPr>
            <w:r w:rsidRPr="00AE6680">
              <w:rPr>
                <w:b/>
                <w:bCs/>
                <w:color w:val="FFFFFF" w:themeColor="background1"/>
              </w:rPr>
              <w:t>Data Type</w:t>
            </w:r>
          </w:p>
        </w:tc>
        <w:tc>
          <w:tcPr>
            <w:tcW w:w="36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517600F7" w14:textId="77777777" w:rsidR="006B09AB" w:rsidRPr="00AE6680" w:rsidRDefault="006B09AB" w:rsidP="002B25F2">
            <w:pPr>
              <w:jc w:val="center"/>
              <w:rPr>
                <w:color w:val="FFFFFF" w:themeColor="background1"/>
              </w:rPr>
            </w:pPr>
            <w:r w:rsidRPr="00AE6680">
              <w:rPr>
                <w:b/>
                <w:bCs/>
                <w:color w:val="FFFFFF" w:themeColor="background1"/>
              </w:rPr>
              <w:t>Description</w:t>
            </w:r>
          </w:p>
        </w:tc>
      </w:tr>
      <w:tr w:rsidR="006B09AB" w:rsidRPr="00AE6680" w14:paraId="6E6D437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937DEBD" w14:textId="77777777" w:rsidR="006B09AB" w:rsidRPr="00AE6680" w:rsidRDefault="006B09AB" w:rsidP="002B25F2">
            <w:pPr>
              <w:jc w:val="center"/>
            </w:pPr>
            <w:r w:rsidRPr="00AE6680">
              <w:t>FOLIO</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F68F603" w14:textId="77777777" w:rsidR="006B09AB" w:rsidRPr="00AE6680" w:rsidRDefault="006B09AB" w:rsidP="002B25F2">
            <w:pPr>
              <w:jc w:val="center"/>
            </w:pPr>
            <w:r w:rsidRPr="00AE6680">
              <w:t>object</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8B2CCF3" w14:textId="77777777" w:rsidR="006B09AB" w:rsidRPr="00AE6680" w:rsidRDefault="006B09AB" w:rsidP="002B25F2">
            <w:pPr>
              <w:jc w:val="center"/>
            </w:pPr>
            <w:r w:rsidRPr="00AE6680">
              <w:t>Folio of parcel. Primary key</w:t>
            </w:r>
          </w:p>
        </w:tc>
      </w:tr>
      <w:tr w:rsidR="006B09AB" w:rsidRPr="00AE6680" w14:paraId="480D5A1B"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0C321F8" w14:textId="77777777" w:rsidR="006B09AB" w:rsidRPr="00AE6680" w:rsidRDefault="006B09AB" w:rsidP="002B25F2">
            <w:pPr>
              <w:jc w:val="center"/>
            </w:pPr>
            <w:r w:rsidRPr="00AE6680">
              <w:t>SITE_ZIP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08FB2833" w14:textId="77777777" w:rsidR="006B09AB" w:rsidRPr="00AE6680" w:rsidRDefault="006B09AB" w:rsidP="002B25F2">
            <w:pPr>
              <w:jc w:val="center"/>
            </w:pPr>
            <w:r w:rsidRPr="00AE6680">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641DECE" w14:textId="77777777" w:rsidR="006B09AB" w:rsidRPr="00AE6680" w:rsidRDefault="006B09AB" w:rsidP="002B25F2">
            <w:pPr>
              <w:jc w:val="center"/>
            </w:pPr>
            <w:r w:rsidRPr="00AE6680">
              <w:t>Postal zip code</w:t>
            </w:r>
          </w:p>
        </w:tc>
      </w:tr>
      <w:tr w:rsidR="006B09AB" w:rsidRPr="00AE6680" w14:paraId="2422E36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468C69" w14:textId="77777777" w:rsidR="006B09AB" w:rsidRPr="00AE6680" w:rsidRDefault="006B09AB" w:rsidP="002B25F2">
            <w:pPr>
              <w:jc w:val="center"/>
            </w:pPr>
            <w:proofErr w:type="spellStart"/>
            <w:r w:rsidRPr="00AE6680">
              <w:t>tBEDS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04856061"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BCF209D" w14:textId="77777777" w:rsidR="006B09AB" w:rsidRPr="00AE6680" w:rsidRDefault="006B09AB" w:rsidP="002B25F2">
            <w:pPr>
              <w:jc w:val="center"/>
            </w:pPr>
            <w:r w:rsidRPr="00AE6680">
              <w:t>Number of beds</w:t>
            </w:r>
          </w:p>
        </w:tc>
      </w:tr>
      <w:tr w:rsidR="006B09AB" w:rsidRPr="00AE6680" w14:paraId="1557858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97BB5DF" w14:textId="77777777" w:rsidR="006B09AB" w:rsidRPr="00AE6680" w:rsidRDefault="006B09AB" w:rsidP="002B25F2">
            <w:pPr>
              <w:jc w:val="center"/>
            </w:pPr>
            <w:proofErr w:type="spellStart"/>
            <w:r w:rsidRPr="00AE6680">
              <w:t>tBATHS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49FD0DB8"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4204B" w14:textId="77777777" w:rsidR="006B09AB" w:rsidRPr="00AE6680" w:rsidRDefault="006B09AB" w:rsidP="002B25F2">
            <w:pPr>
              <w:jc w:val="center"/>
            </w:pPr>
            <w:r w:rsidRPr="00AE6680">
              <w:t>Number of baths</w:t>
            </w:r>
          </w:p>
        </w:tc>
      </w:tr>
      <w:tr w:rsidR="006B09AB" w:rsidRPr="00AE6680" w14:paraId="380E8A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9AB8E26" w14:textId="77777777" w:rsidR="006B09AB" w:rsidRPr="00AE6680" w:rsidRDefault="006B09AB" w:rsidP="002B25F2">
            <w:pPr>
              <w:jc w:val="center"/>
            </w:pPr>
            <w:proofErr w:type="spellStart"/>
            <w:r w:rsidRPr="00AE6680">
              <w:t>tSTORIES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2579216C"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303E901" w14:textId="77777777" w:rsidR="006B09AB" w:rsidRPr="00AE6680" w:rsidRDefault="006B09AB" w:rsidP="002B25F2">
            <w:pPr>
              <w:jc w:val="center"/>
            </w:pPr>
            <w:r w:rsidRPr="00AE6680">
              <w:t>Number of stories</w:t>
            </w:r>
          </w:p>
        </w:tc>
      </w:tr>
      <w:tr w:rsidR="006B09AB" w:rsidRPr="00AE6680" w14:paraId="457820E5"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0EDDB37" w14:textId="77777777" w:rsidR="006B09AB" w:rsidRPr="00AE6680" w:rsidRDefault="006B09AB" w:rsidP="002B25F2">
            <w:pPr>
              <w:jc w:val="center"/>
            </w:pPr>
            <w:proofErr w:type="spellStart"/>
            <w:r w:rsidRPr="00AE6680">
              <w:t>tUNITS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FFFA34C"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D287E09" w14:textId="77777777" w:rsidR="006B09AB" w:rsidRPr="00AE6680" w:rsidRDefault="006B09AB" w:rsidP="002B25F2">
            <w:pPr>
              <w:jc w:val="center"/>
            </w:pPr>
            <w:r w:rsidRPr="00AE6680">
              <w:t>Number of units</w:t>
            </w:r>
          </w:p>
        </w:tc>
      </w:tr>
      <w:tr w:rsidR="006B09AB" w:rsidRPr="00AE6680" w14:paraId="2D9FAB7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C92D42C" w14:textId="77777777" w:rsidR="006B09AB" w:rsidRPr="00AE6680" w:rsidRDefault="006B09AB" w:rsidP="002B25F2">
            <w:pPr>
              <w:jc w:val="center"/>
            </w:pPr>
            <w:proofErr w:type="spellStart"/>
            <w:r w:rsidRPr="00AE6680">
              <w:t>tBLDGS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17E273CE"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58154D0" w14:textId="77777777" w:rsidR="006B09AB" w:rsidRPr="00AE6680" w:rsidRDefault="006B09AB" w:rsidP="002B25F2">
            <w:pPr>
              <w:jc w:val="center"/>
            </w:pPr>
            <w:r w:rsidRPr="00AE6680">
              <w:t>Number of buildings</w:t>
            </w:r>
          </w:p>
        </w:tc>
      </w:tr>
      <w:tr w:rsidR="006B09AB" w:rsidRPr="00AE6680" w14:paraId="601AB5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82EB3F" w14:textId="77777777" w:rsidR="006B09AB" w:rsidRPr="00AE6680" w:rsidRDefault="006B09AB" w:rsidP="002B25F2">
            <w:pPr>
              <w:jc w:val="center"/>
            </w:pPr>
            <w:r w:rsidRPr="00AE6680">
              <w:t>HEAT_AR</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7687ADFE"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4E2AEEDF" w14:textId="77777777" w:rsidR="006B09AB" w:rsidRPr="00AE6680" w:rsidRDefault="006B09AB" w:rsidP="002B25F2">
            <w:pPr>
              <w:jc w:val="center"/>
            </w:pPr>
            <w:r w:rsidRPr="00AE6680">
              <w:t xml:space="preserve">Heating area in </w:t>
            </w:r>
            <w:r>
              <w:t>ft</w:t>
            </w:r>
            <w:r w:rsidRPr="00D231B1">
              <w:rPr>
                <w:vertAlign w:val="superscript"/>
              </w:rPr>
              <w:t>2</w:t>
            </w:r>
          </w:p>
        </w:tc>
      </w:tr>
      <w:tr w:rsidR="006B09AB" w:rsidRPr="00AE6680" w14:paraId="4CDE3B7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BB97A8" w14:textId="77777777" w:rsidR="006B09AB" w:rsidRPr="00AE6680" w:rsidRDefault="006B09AB" w:rsidP="002B25F2">
            <w:pPr>
              <w:jc w:val="center"/>
            </w:pPr>
            <w:r w:rsidRPr="00AE6680">
              <w:t>ACREAGE</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6B61379"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215E424" w14:textId="77777777" w:rsidR="006B09AB" w:rsidRPr="00AE6680" w:rsidRDefault="006B09AB" w:rsidP="002B25F2">
            <w:pPr>
              <w:jc w:val="center"/>
            </w:pPr>
            <w:r w:rsidRPr="00AE6680">
              <w:t>Acreage of lot</w:t>
            </w:r>
          </w:p>
        </w:tc>
      </w:tr>
      <w:tr w:rsidR="006B09AB" w:rsidRPr="00AE6680" w14:paraId="1805702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49BAD15" w14:textId="77777777" w:rsidR="006B09AB" w:rsidRPr="00AE6680" w:rsidRDefault="006B09AB" w:rsidP="002B25F2">
            <w:pPr>
              <w:jc w:val="center"/>
            </w:pPr>
            <w:r w:rsidRPr="00AE6680">
              <w:t>LU_GRP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634BAD3C" w14:textId="77777777" w:rsidR="006B09AB" w:rsidRPr="00AE6680" w:rsidRDefault="006B09AB" w:rsidP="002B25F2">
            <w:pPr>
              <w:jc w:val="center"/>
            </w:pPr>
            <w:r w:rsidRPr="00AE6680">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941AFE2" w14:textId="77777777" w:rsidR="006B09AB" w:rsidRPr="00AE6680" w:rsidRDefault="006B09AB" w:rsidP="002B25F2">
            <w:pPr>
              <w:jc w:val="center"/>
            </w:pPr>
            <w:r w:rsidRPr="00AE6680">
              <w:t>Generalized land use group</w:t>
            </w:r>
          </w:p>
        </w:tc>
      </w:tr>
      <w:tr w:rsidR="006B09AB" w:rsidRPr="00AE6680" w14:paraId="2AAF92D8"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3AD70F3" w14:textId="77777777" w:rsidR="006B09AB" w:rsidRPr="00AE6680" w:rsidRDefault="006B09AB" w:rsidP="002B25F2">
            <w:pPr>
              <w:jc w:val="center"/>
            </w:pPr>
            <w:r w:rsidRPr="00AE6680">
              <w:t>S_YEAR</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FD2E4C1" w14:textId="77777777" w:rsidR="006B09AB" w:rsidRPr="00AE6680" w:rsidRDefault="006B09AB" w:rsidP="002B25F2">
            <w:pPr>
              <w:jc w:val="center"/>
            </w:pPr>
            <w:r w:rsidRPr="00AE6680">
              <w:t>category</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89EAF14" w14:textId="77777777" w:rsidR="006B09AB" w:rsidRPr="00AE6680" w:rsidRDefault="006B09AB" w:rsidP="002B25F2">
            <w:pPr>
              <w:jc w:val="center"/>
            </w:pPr>
            <w:r w:rsidRPr="00AE6680">
              <w:t>Sale year derived from sale date</w:t>
            </w:r>
          </w:p>
        </w:tc>
      </w:tr>
      <w:tr w:rsidR="006B09AB" w:rsidRPr="00AE6680" w14:paraId="09BD5F8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CA1369F" w14:textId="77777777" w:rsidR="006B09AB" w:rsidRPr="00AE6680" w:rsidRDefault="006B09AB" w:rsidP="002B25F2">
            <w:pPr>
              <w:jc w:val="center"/>
            </w:pPr>
            <w:r w:rsidRPr="00AE6680">
              <w:t>S_AMT</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FB9368C" w14:textId="77777777" w:rsidR="006B09AB" w:rsidRPr="00AE6680" w:rsidRDefault="006B09AB" w:rsidP="002B25F2">
            <w:pPr>
              <w:jc w:val="center"/>
            </w:pPr>
            <w:r w:rsidRPr="00AE6680">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F6E68F5" w14:textId="0A163A67" w:rsidR="006B09AB" w:rsidRPr="00AE6680" w:rsidRDefault="006B09AB" w:rsidP="002B25F2">
            <w:pPr>
              <w:jc w:val="center"/>
            </w:pPr>
            <w:r w:rsidRPr="00AE6680">
              <w:t>Sale Amount</w:t>
            </w:r>
            <w:r w:rsidR="00924116">
              <w:t xml:space="preserve"> (USD)</w:t>
            </w:r>
            <w:r w:rsidRPr="00AE6680">
              <w:t>. Response value</w:t>
            </w:r>
          </w:p>
        </w:tc>
      </w:tr>
    </w:tbl>
    <w:p w14:paraId="2F2D4AA3" w14:textId="4105FCA1" w:rsidR="00D231B1" w:rsidRDefault="00D231B1" w:rsidP="00D231B1"/>
    <w:p w14:paraId="4CA9D516" w14:textId="5393D8B4" w:rsidR="00384466" w:rsidRDefault="00384466" w:rsidP="00384466">
      <w:pPr>
        <w:pStyle w:val="Heading3"/>
      </w:pPr>
      <w:r>
        <w:t>Land Use</w:t>
      </w:r>
      <w:r w:rsidR="00D231B1">
        <w:t xml:space="preserve"> Group</w:t>
      </w:r>
    </w:p>
    <w:p w14:paraId="2A609631" w14:textId="294AE3BB" w:rsidR="00384466" w:rsidRDefault="00384466" w:rsidP="00384466">
      <w:proofErr w:type="gramStart"/>
      <w:r w:rsidRPr="005907DB">
        <w:t>The majority of</w:t>
      </w:r>
      <w:proofErr w:type="gramEnd"/>
      <w:r w:rsidRPr="005907DB">
        <w:t xml:space="preserve"> property sale</w:t>
      </w:r>
      <w:r w:rsidR="006B09AB">
        <w:t>s records</w:t>
      </w:r>
      <w:r w:rsidRPr="005907DB">
        <w:t xml:space="preserve"> </w:t>
      </w:r>
      <w:r w:rsidR="006B09AB">
        <w:t>occur for</w:t>
      </w:r>
      <w:r w:rsidRPr="005907DB">
        <w:t xml:space="preserve"> residential</w:t>
      </w:r>
      <w:r w:rsidR="006B09AB">
        <w:t xml:space="preserve"> properties</w:t>
      </w:r>
      <w:r w:rsidRPr="005907DB">
        <w:t xml:space="preserve">. </w:t>
      </w:r>
      <w:r>
        <w:t>This</w:t>
      </w:r>
      <w:r w:rsidRPr="005907DB">
        <w:t xml:space="preserve"> analysis </w:t>
      </w:r>
      <w:r>
        <w:t xml:space="preserve">focuses </w:t>
      </w:r>
      <w:r w:rsidRPr="005907DB">
        <w:t>on single-family and multi-family properties helps reduce potential bias from the imbalance in property types.</w:t>
      </w:r>
      <w:r>
        <w:t xml:space="preserve"> The table below shows the distribution by land use group.</w:t>
      </w:r>
    </w:p>
    <w:p w14:paraId="566EB08A" w14:textId="77777777" w:rsidR="00384466" w:rsidRDefault="00384466" w:rsidP="00384466"/>
    <w:p w14:paraId="6F7776B2" w14:textId="2E89A6E8" w:rsidR="00384466" w:rsidRDefault="00384466" w:rsidP="00384466">
      <w:pPr>
        <w:pStyle w:val="Caption"/>
        <w:keepNext/>
        <w:jc w:val="center"/>
      </w:pPr>
      <w:r>
        <w:t xml:space="preserve">Table </w:t>
      </w:r>
      <w:fldSimple w:instr=" SEQ Table \* ARABIC ">
        <w:r w:rsidR="00A8312C">
          <w:rPr>
            <w:noProof/>
          </w:rPr>
          <w:t>2</w:t>
        </w:r>
      </w:fldSimple>
      <w:r>
        <w:t>: Land Use Breakdown for Raw Data</w:t>
      </w:r>
    </w:p>
    <w:tbl>
      <w:tblPr>
        <w:tblW w:w="0" w:type="auto"/>
        <w:tblCellMar>
          <w:left w:w="0" w:type="dxa"/>
          <w:right w:w="0" w:type="dxa"/>
        </w:tblCellMar>
        <w:tblLook w:val="0420" w:firstRow="1" w:lastRow="0" w:firstColumn="0" w:lastColumn="0" w:noHBand="0" w:noVBand="1"/>
      </w:tblPr>
      <w:tblGrid>
        <w:gridCol w:w="6920"/>
        <w:gridCol w:w="1842"/>
        <w:gridCol w:w="578"/>
      </w:tblGrid>
      <w:tr w:rsidR="00384466" w:rsidRPr="00052183" w14:paraId="035A8C9B" w14:textId="77777777" w:rsidTr="00384466">
        <w:trPr>
          <w:trHeight w:val="576"/>
          <w:tblHeader/>
        </w:trPr>
        <w:tc>
          <w:tcPr>
            <w:tcW w:w="69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55117F54" w14:textId="77777777" w:rsidR="00384466" w:rsidRPr="00052183" w:rsidRDefault="00384466" w:rsidP="002B25F2">
            <w:pPr>
              <w:jc w:val="center"/>
              <w:rPr>
                <w:color w:val="FFFFFF" w:themeColor="background1"/>
              </w:rPr>
            </w:pPr>
            <w:r w:rsidRPr="00052183">
              <w:rPr>
                <w:b/>
                <w:bCs/>
                <w:color w:val="FFFFFF" w:themeColor="background1"/>
              </w:rPr>
              <w:t>Land Use Group</w:t>
            </w:r>
          </w:p>
        </w:tc>
        <w:tc>
          <w:tcPr>
            <w:tcW w:w="1842"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1B4E8C50" w14:textId="77777777" w:rsidR="00384466" w:rsidRPr="00052183" w:rsidRDefault="00384466" w:rsidP="002B25F2">
            <w:pPr>
              <w:jc w:val="center"/>
              <w:rPr>
                <w:color w:val="FFFFFF" w:themeColor="background1"/>
              </w:rPr>
            </w:pPr>
            <w:r w:rsidRPr="00052183">
              <w:rPr>
                <w:b/>
                <w:bCs/>
                <w:color w:val="FFFFFF" w:themeColor="background1"/>
              </w:rPr>
              <w:t>Count</w:t>
            </w:r>
          </w:p>
        </w:tc>
        <w:tc>
          <w:tcPr>
            <w:tcW w:w="0" w:type="auto"/>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2F69A7E3" w14:textId="77777777" w:rsidR="00384466" w:rsidRPr="00052183" w:rsidRDefault="00384466" w:rsidP="002B25F2">
            <w:pPr>
              <w:jc w:val="center"/>
              <w:rPr>
                <w:color w:val="FFFFFF" w:themeColor="background1"/>
              </w:rPr>
            </w:pPr>
            <w:r w:rsidRPr="00052183">
              <w:rPr>
                <w:b/>
                <w:bCs/>
                <w:color w:val="FFFFFF" w:themeColor="background1"/>
              </w:rPr>
              <w:t>%</w:t>
            </w:r>
          </w:p>
        </w:tc>
      </w:tr>
      <w:tr w:rsidR="00384466" w:rsidRPr="00052183" w14:paraId="0EE1CD9E" w14:textId="77777777" w:rsidTr="002B25F2">
        <w:trPr>
          <w:trHeight w:val="576"/>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D0C151" w14:textId="77777777" w:rsidR="00384466" w:rsidRPr="00052183" w:rsidRDefault="00384466" w:rsidP="002B25F2">
            <w:r w:rsidRPr="00052183">
              <w:t>SINGLE FAMILY</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A95244E" w14:textId="77777777" w:rsidR="00384466" w:rsidRPr="00052183" w:rsidRDefault="00384466" w:rsidP="002B25F2">
            <w:pPr>
              <w:jc w:val="center"/>
            </w:pPr>
            <w:r w:rsidRPr="00052183">
              <w:t>1,811,627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69EA30D" w14:textId="77777777" w:rsidR="00384466" w:rsidRPr="00052183" w:rsidRDefault="00384466" w:rsidP="002B25F2">
            <w:pPr>
              <w:jc w:val="center"/>
            </w:pPr>
            <w:r w:rsidRPr="00052183">
              <w:t>76.99</w:t>
            </w:r>
          </w:p>
        </w:tc>
      </w:tr>
      <w:tr w:rsidR="00384466" w:rsidRPr="00052183" w14:paraId="4BEA6D95" w14:textId="77777777" w:rsidTr="002B25F2">
        <w:trPr>
          <w:trHeight w:val="576"/>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799DA1A" w14:textId="77777777" w:rsidR="00384466" w:rsidRPr="00052183" w:rsidRDefault="00384466" w:rsidP="002B25F2">
            <w:r w:rsidRPr="00052183">
              <w:t>MULTI-FAMILY</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450D7A9" w14:textId="77777777" w:rsidR="00384466" w:rsidRPr="00052183" w:rsidRDefault="00384466" w:rsidP="002B25F2">
            <w:pPr>
              <w:jc w:val="center"/>
            </w:pPr>
            <w:r w:rsidRPr="00052183">
              <w:t>241,635</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C6E3B6C" w14:textId="77777777" w:rsidR="00384466" w:rsidRPr="00052183" w:rsidRDefault="00384466" w:rsidP="002B25F2">
            <w:pPr>
              <w:jc w:val="center"/>
            </w:pPr>
            <w:r w:rsidRPr="00052183">
              <w:t>10.27</w:t>
            </w:r>
          </w:p>
        </w:tc>
      </w:tr>
      <w:tr w:rsidR="00384466" w:rsidRPr="00052183" w14:paraId="24FD136C" w14:textId="77777777" w:rsidTr="002B25F2">
        <w:trPr>
          <w:trHeight w:val="576"/>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7AD4AD" w14:textId="77777777" w:rsidR="00384466" w:rsidRPr="00052183" w:rsidRDefault="00384466" w:rsidP="002B25F2">
            <w:r w:rsidRPr="00052183">
              <w:t>VACANT RESIDENT</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23DF21A" w14:textId="77777777" w:rsidR="00384466" w:rsidRPr="00052183" w:rsidRDefault="00384466" w:rsidP="002B25F2">
            <w:pPr>
              <w:jc w:val="center"/>
            </w:pPr>
            <w:r w:rsidRPr="00052183">
              <w:t>70,837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D7D8FAA" w14:textId="77777777" w:rsidR="00384466" w:rsidRPr="00052183" w:rsidRDefault="00384466" w:rsidP="002B25F2">
            <w:pPr>
              <w:jc w:val="center"/>
            </w:pPr>
            <w:r w:rsidRPr="00052183">
              <w:t>3.01</w:t>
            </w:r>
          </w:p>
        </w:tc>
      </w:tr>
      <w:tr w:rsidR="00384466" w:rsidRPr="00052183" w14:paraId="0303E797" w14:textId="77777777" w:rsidTr="002B25F2">
        <w:trPr>
          <w:trHeight w:val="576"/>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BDEE596" w14:textId="77777777" w:rsidR="00384466" w:rsidRPr="00052183" w:rsidRDefault="00384466" w:rsidP="002B25F2">
            <w:r w:rsidRPr="00052183">
              <w:t>MOBILE HOMES</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11A6CAE" w14:textId="77777777" w:rsidR="00384466" w:rsidRPr="00052183" w:rsidRDefault="00384466" w:rsidP="002B25F2">
            <w:pPr>
              <w:jc w:val="center"/>
            </w:pPr>
            <w:r w:rsidRPr="00052183">
              <w:t>62,889</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7DC82A18" w14:textId="77777777" w:rsidR="00384466" w:rsidRPr="00052183" w:rsidRDefault="00384466" w:rsidP="002B25F2">
            <w:pPr>
              <w:jc w:val="center"/>
            </w:pPr>
            <w:r w:rsidRPr="00052183">
              <w:t>2.67</w:t>
            </w:r>
          </w:p>
        </w:tc>
      </w:tr>
      <w:tr w:rsidR="00384466" w:rsidRPr="00052183" w14:paraId="7AAFA306" w14:textId="77777777" w:rsidTr="002B25F2">
        <w:trPr>
          <w:trHeight w:val="576"/>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7D82B8D" w14:textId="77777777" w:rsidR="00384466" w:rsidRPr="00052183" w:rsidRDefault="00384466" w:rsidP="002B25F2">
            <w:r w:rsidRPr="00052183">
              <w:t>COMM./OFFICE</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B0B93B2" w14:textId="77777777" w:rsidR="00384466" w:rsidRPr="00052183" w:rsidRDefault="00384466" w:rsidP="002B25F2">
            <w:pPr>
              <w:jc w:val="center"/>
            </w:pPr>
            <w:r w:rsidRPr="00052183">
              <w:t>35,423</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162DEB7C" w14:textId="77777777" w:rsidR="00384466" w:rsidRPr="00052183" w:rsidRDefault="00384466" w:rsidP="002B25F2">
            <w:pPr>
              <w:jc w:val="center"/>
            </w:pPr>
            <w:r w:rsidRPr="00052183">
              <w:t>1.51</w:t>
            </w:r>
          </w:p>
        </w:tc>
      </w:tr>
      <w:tr w:rsidR="00384466" w:rsidRPr="00052183" w14:paraId="2C3082F5" w14:textId="77777777" w:rsidTr="002B25F2">
        <w:trPr>
          <w:trHeight w:val="644"/>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3F0E191D" w14:textId="77777777" w:rsidR="00384466" w:rsidRPr="00052183" w:rsidRDefault="00384466" w:rsidP="002B25F2">
            <w:r w:rsidRPr="00052183">
              <w:t xml:space="preserve">OTHER: </w:t>
            </w:r>
            <w:r w:rsidRPr="00052183">
              <w:rPr>
                <w:i/>
                <w:iCs/>
              </w:rPr>
              <w:t>(INVALID CODE, AGRICULTURAL, GOVERNMENT, STORE/SHP CENTE, INSTITUTIONAL, LIGHT INDUS., VACANT COMM., VACANT TOWNHOME, UTILITY, R/W, OFFICE CONDO, SCHOOLS/COLLEGE, VACANT INDUS., HEAVY INDUS., MEDICAL OFFICE CONDO, APT CONDO, COMMERCIAL, INDUSTRAL CONDO, CHURCH PARSONAGES, COOPERATIVE, 1 STY STORE CONDO, VACANT MH/COOP, SFR BLD ARND MH, MINING, MARINAS, CEMETERY, PRIVATE GC, SEMI PRIVATE GC, LANDSCAPE/WALL BUFFER, PARKS, HOA COMMERCIAL, EXEC/PRACTICE GC</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1AE631A6" w14:textId="77777777" w:rsidR="00384466" w:rsidRPr="00052183" w:rsidRDefault="00384466" w:rsidP="002B25F2">
            <w:pPr>
              <w:jc w:val="center"/>
            </w:pPr>
            <w:r w:rsidRPr="00052183">
              <w:t>130,731</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B650E" w14:textId="77777777" w:rsidR="00384466" w:rsidRPr="00052183" w:rsidRDefault="00384466" w:rsidP="002B25F2">
            <w:pPr>
              <w:jc w:val="center"/>
            </w:pPr>
            <w:r w:rsidRPr="00052183">
              <w:t>5.56</w:t>
            </w:r>
          </w:p>
        </w:tc>
      </w:tr>
    </w:tbl>
    <w:p w14:paraId="5C1CC5AC" w14:textId="77777777" w:rsidR="00384466" w:rsidRDefault="00384466" w:rsidP="00384466"/>
    <w:p w14:paraId="56D83B10" w14:textId="77777777" w:rsidR="00384466" w:rsidRDefault="00384466" w:rsidP="00384466">
      <w:pPr>
        <w:pStyle w:val="Heading3"/>
      </w:pPr>
      <w:r>
        <w:t>Time Frame</w:t>
      </w:r>
    </w:p>
    <w:p w14:paraId="405EBE03" w14:textId="77777777" w:rsidR="00384466" w:rsidRDefault="00384466" w:rsidP="00384466">
      <w:r>
        <w:t>The Hillsborough County Property Appraiser provides digital records of property sales in dating back to 1901; however, the quantity of records doesn’t start showing a significant amount until the late 1960s. The figure below shows the distribution of sales by year.</w:t>
      </w:r>
    </w:p>
    <w:p w14:paraId="0DAC53D5" w14:textId="4B9C046A" w:rsidR="00384466" w:rsidRDefault="00384466" w:rsidP="00384466">
      <w:pPr>
        <w:pStyle w:val="Caption"/>
        <w:keepNext/>
        <w:jc w:val="center"/>
      </w:pPr>
      <w:r>
        <w:lastRenderedPageBreak/>
        <w:t xml:space="preserve">Figure </w:t>
      </w:r>
      <w:fldSimple w:instr=" SEQ Figure \* ARABIC ">
        <w:r w:rsidR="00D231B1">
          <w:rPr>
            <w:noProof/>
          </w:rPr>
          <w:t>1</w:t>
        </w:r>
      </w:fldSimple>
      <w:r>
        <w:t>: Sales Distribution for Raw Data</w:t>
      </w:r>
    </w:p>
    <w:p w14:paraId="2718C495" w14:textId="77777777" w:rsidR="00384466" w:rsidRDefault="00384466" w:rsidP="00384466">
      <w:r w:rsidRPr="00A6505B">
        <w:rPr>
          <w:noProof/>
        </w:rPr>
        <w:drawing>
          <wp:inline distT="0" distB="0" distL="0" distR="0" wp14:anchorId="4620C19B" wp14:editId="71B0229C">
            <wp:extent cx="5943600" cy="3526155"/>
            <wp:effectExtent l="0" t="0" r="0" b="4445"/>
            <wp:docPr id="5" name="Picture 4" descr="A graph of sales&#10;&#10;AI-generated content may be incorrect.">
              <a:extLst xmlns:a="http://schemas.openxmlformats.org/drawingml/2006/main">
                <a:ext uri="{FF2B5EF4-FFF2-40B4-BE49-F238E27FC236}">
                  <a16:creationId xmlns:a16="http://schemas.microsoft.com/office/drawing/2014/main" id="{158950B9-0335-FB56-3AFF-8BEF6A2DF1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sales&#10;&#10;AI-generated content may be incorrect.">
                      <a:extLst>
                        <a:ext uri="{FF2B5EF4-FFF2-40B4-BE49-F238E27FC236}">
                          <a16:creationId xmlns:a16="http://schemas.microsoft.com/office/drawing/2014/main" id="{158950B9-0335-FB56-3AFF-8BEF6A2DF130}"/>
                        </a:ext>
                      </a:extLst>
                    </pic:cNvPr>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3526155"/>
                    </a:xfrm>
                    <a:prstGeom prst="rect">
                      <a:avLst/>
                    </a:prstGeom>
                  </pic:spPr>
                </pic:pic>
              </a:graphicData>
            </a:graphic>
          </wp:inline>
        </w:drawing>
      </w:r>
    </w:p>
    <w:p w14:paraId="7C3A566D" w14:textId="77777777" w:rsidR="00384466" w:rsidRDefault="00384466" w:rsidP="00384466">
      <w:r>
        <w:t>To avoid significant financial events such as the Subprime Mortgage Crisis which started in 2007 and eventually led to a housing market crash in 2008, records from 2014-2024 are used for this analysis.</w:t>
      </w:r>
    </w:p>
    <w:p w14:paraId="65128CAE" w14:textId="77777777" w:rsidR="00384466" w:rsidRDefault="00384466" w:rsidP="00384466"/>
    <w:p w14:paraId="13ABDD6F" w14:textId="77777777" w:rsidR="00384466" w:rsidRDefault="00384466" w:rsidP="00384466">
      <w:pPr>
        <w:pStyle w:val="Heading3"/>
      </w:pPr>
      <w:r>
        <w:t>Outliers</w:t>
      </w:r>
    </w:p>
    <w:p w14:paraId="435AA638" w14:textId="77777777" w:rsidR="00384466" w:rsidRDefault="00384466" w:rsidP="00384466">
      <w:r>
        <w:t>Outliers including sentinel values are systematically removed using an Isolation Forest. This model</w:t>
      </w:r>
      <w:r w:rsidRPr="00B72272">
        <w:t xml:space="preserve"> is an anomaly detection algorithm based on the idea of </w:t>
      </w:r>
      <w:r>
        <w:t xml:space="preserve">iteratively </w:t>
      </w:r>
      <w:r w:rsidRPr="00B72272">
        <w:t>isolating observations by randomly selecting features and splitting values</w:t>
      </w:r>
      <w:r>
        <w:t xml:space="preserve"> until the instance is isolated or the tree reaches a predefined height limit</w:t>
      </w:r>
      <w:r w:rsidRPr="00B72272">
        <w:t>.</w:t>
      </w:r>
      <w:r>
        <w:t xml:space="preserve"> This uses the concept that anomalies</w:t>
      </w:r>
      <w:r w:rsidRPr="00B72272">
        <w:t xml:space="preserve"> are easier to isolate because they require fewer random splits to be separated from the rest of the data.</w:t>
      </w:r>
      <w:r>
        <w:t xml:space="preserve"> The scoring for an Isolation Forest can be described as below.</w:t>
      </w:r>
    </w:p>
    <w:p w14:paraId="07A78358" w14:textId="77777777" w:rsidR="00384466" w:rsidRDefault="00384466" w:rsidP="00384466"/>
    <w:p w14:paraId="40668802" w14:textId="77777777" w:rsidR="00384466" w:rsidRPr="00B72272" w:rsidRDefault="00384466" w:rsidP="00384466">
      <w:pPr>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x, n</m:t>
              </m:r>
            </m:e>
          </m:d>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m:t>
              </m:r>
              <m:f>
                <m:fPr>
                  <m:ctrlPr>
                    <w:rPr>
                      <w:rFonts w:ascii="Cambria Math" w:hAnsi="Cambria Math"/>
                      <w:i/>
                    </w:rPr>
                  </m:ctrlPr>
                </m:fPr>
                <m:num>
                  <m:r>
                    <w:rPr>
                      <w:rFonts w:ascii="Cambria Math" w:hAnsi="Cambria Math"/>
                    </w:rPr>
                    <m:t>E(h(x)</m:t>
                  </m:r>
                </m:num>
                <m:den>
                  <m:r>
                    <w:rPr>
                      <w:rFonts w:ascii="Cambria Math" w:hAnsi="Cambria Math"/>
                    </w:rPr>
                    <m:t>c</m:t>
                  </m:r>
                  <m:d>
                    <m:dPr>
                      <m:ctrlPr>
                        <w:rPr>
                          <w:rFonts w:ascii="Cambria Math" w:hAnsi="Cambria Math"/>
                          <w:i/>
                        </w:rPr>
                      </m:ctrlPr>
                    </m:dPr>
                    <m:e>
                      <m:r>
                        <w:rPr>
                          <w:rFonts w:ascii="Cambria Math" w:hAnsi="Cambria Math"/>
                        </w:rPr>
                        <m:t>n</m:t>
                      </m:r>
                    </m:e>
                  </m:d>
                </m:den>
              </m:f>
            </m:sup>
          </m:sSup>
        </m:oMath>
      </m:oMathPara>
    </w:p>
    <w:p w14:paraId="387C81AE" w14:textId="77777777" w:rsidR="00384466" w:rsidRPr="008C2018" w:rsidRDefault="00384466" w:rsidP="00384466">
      <w:pPr>
        <w:rPr>
          <w:rFonts w:eastAsiaTheme="minorEastAsia"/>
        </w:rPr>
      </w:pPr>
      <m:oMathPara>
        <m:oMath>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 2H</m:t>
          </m:r>
          <m:d>
            <m:dPr>
              <m:ctrlPr>
                <w:rPr>
                  <w:rFonts w:ascii="Cambria Math" w:hAnsi="Cambria Math"/>
                  <w:i/>
                </w:rPr>
              </m:ctrlPr>
            </m:dPr>
            <m:e>
              <m:r>
                <w:rPr>
                  <w:rFonts w:ascii="Cambria Math" w:hAnsi="Cambria Math"/>
                </w:rPr>
                <m:t>n-1</m:t>
              </m:r>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n-1</m:t>
                  </m:r>
                </m:e>
              </m:d>
            </m:num>
            <m:den>
              <m:r>
                <w:rPr>
                  <w:rFonts w:ascii="Cambria Math" w:hAnsi="Cambria Math"/>
                </w:rPr>
                <m:t>n</m:t>
              </m:r>
            </m:den>
          </m:f>
        </m:oMath>
      </m:oMathPara>
    </w:p>
    <w:p w14:paraId="1B87B898"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x,n</m:t>
            </m:r>
          </m:e>
        </m:d>
        <m:r>
          <w:rPr>
            <w:rFonts w:ascii="Cambria Math" w:eastAsiaTheme="minorEastAsia" w:hAnsi="Cambria Math"/>
          </w:rPr>
          <m:t>:  anomaly score for instance x in dataset of size n</m:t>
        </m:r>
      </m:oMath>
    </w:p>
    <w:p w14:paraId="40C16487"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  average path length of instance x across all trees</m:t>
        </m:r>
      </m:oMath>
    </w:p>
    <w:p w14:paraId="563A698E"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average path length of unsuccessful search in binary tree on n samples</m:t>
        </m:r>
      </m:oMath>
    </w:p>
    <w:p w14:paraId="19F0569D"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harmonic number;approximated as</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i</m:t>
                </m:r>
              </m:e>
            </m:d>
          </m:e>
        </m:func>
        <m:r>
          <w:rPr>
            <w:rFonts w:ascii="Cambria Math" w:eastAsiaTheme="minorEastAsia" w:hAnsi="Cambria Math"/>
          </w:rPr>
          <m:t>+γ</m:t>
        </m:r>
      </m:oMath>
      <w:r>
        <w:rPr>
          <w:rFonts w:eastAsiaTheme="minorEastAsia"/>
        </w:rPr>
        <w:t xml:space="preserve"> </w:t>
      </w:r>
    </w:p>
    <w:p w14:paraId="34377956" w14:textId="77777777" w:rsidR="00384466" w:rsidRDefault="00384466" w:rsidP="00384466">
      <w:pPr>
        <w:rPr>
          <w:rFonts w:eastAsiaTheme="minorEastAsia"/>
        </w:rPr>
      </w:pPr>
    </w:p>
    <w:p w14:paraId="4F36A9D7" w14:textId="77777777" w:rsidR="00384466" w:rsidRPr="007726AB" w:rsidRDefault="00384466" w:rsidP="00384466">
      <w:pPr>
        <w:rPr>
          <w:rFonts w:eastAsiaTheme="minorEastAsia"/>
        </w:rPr>
      </w:pPr>
      <w:r>
        <w:rPr>
          <w:rFonts w:eastAsiaTheme="minorEastAsia"/>
        </w:rPr>
        <w:t xml:space="preserve">The scores can be interpreted as </w:t>
      </w:r>
      <m:oMath>
        <m:r>
          <w:rPr>
            <w:rFonts w:ascii="Cambria Math" w:eastAsiaTheme="minorEastAsia" w:hAnsi="Cambria Math"/>
          </w:rPr>
          <m:t>s(x)≈1</m:t>
        </m:r>
      </m:oMath>
      <w:r>
        <w:rPr>
          <w:rFonts w:eastAsiaTheme="minorEastAsia"/>
        </w:rPr>
        <w:t xml:space="preserve"> is likely an anomaly, and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&lt;0.5</m:t>
        </m:r>
      </m:oMath>
      <w:r>
        <w:rPr>
          <w:rFonts w:eastAsiaTheme="minorEastAsia"/>
        </w:rPr>
        <w:t xml:space="preserve"> is likely normal point. A</w:t>
      </w:r>
      <w:r>
        <w:t xml:space="preserve"> </w:t>
      </w:r>
      <w:r w:rsidRPr="007726AB">
        <w:rPr>
          <w:rFonts w:ascii="Courier New" w:hAnsi="Courier New" w:cs="Courier New"/>
        </w:rPr>
        <w:t>scikit-learn</w:t>
      </w:r>
      <w:r>
        <w:t xml:space="preserve"> Isolation Forest with contamination value of 0.025, number of </w:t>
      </w:r>
      <w:r>
        <w:lastRenderedPageBreak/>
        <w:t>estimators as 250, and max sample size of 256 was fitted to the data by year and the results are shown in the figure below.</w:t>
      </w:r>
    </w:p>
    <w:p w14:paraId="7F1E6F86" w14:textId="78427148" w:rsidR="00384466" w:rsidRDefault="00384466" w:rsidP="00384466">
      <w:pPr>
        <w:pStyle w:val="Caption"/>
        <w:keepNext/>
        <w:jc w:val="center"/>
      </w:pPr>
      <w:r>
        <w:t xml:space="preserve">Figure </w:t>
      </w:r>
      <w:fldSimple w:instr=" SEQ Figure \* ARABIC ">
        <w:r w:rsidR="00D231B1">
          <w:rPr>
            <w:noProof/>
          </w:rPr>
          <w:t>2</w:t>
        </w:r>
      </w:fldSimple>
      <w:r>
        <w:t>: Outlier Removal</w:t>
      </w:r>
    </w:p>
    <w:p w14:paraId="4DA96063" w14:textId="77777777" w:rsidR="00384466" w:rsidRDefault="00384466" w:rsidP="00384466">
      <w:pPr>
        <w:jc w:val="center"/>
      </w:pPr>
      <w:r w:rsidRPr="00A6505B">
        <w:rPr>
          <w:noProof/>
        </w:rPr>
        <w:drawing>
          <wp:inline distT="0" distB="0" distL="0" distR="0" wp14:anchorId="0D2CA992" wp14:editId="0571F2ED">
            <wp:extent cx="4355114" cy="6116734"/>
            <wp:effectExtent l="0" t="0" r="1270" b="5080"/>
            <wp:docPr id="1168948013" name="Picture 7" descr="A screenshot of a graph&#10;&#10;AI-generated content may be incorrect.">
              <a:extLst xmlns:a="http://schemas.openxmlformats.org/drawingml/2006/main">
                <a:ext uri="{FF2B5EF4-FFF2-40B4-BE49-F238E27FC236}">
                  <a16:creationId xmlns:a16="http://schemas.microsoft.com/office/drawing/2014/main" id="{B3A8A56A-0DA6-2F2B-F52E-16D65BCCF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48013" name="Picture 7" descr="A screenshot of a graph&#10;&#10;AI-generated content may be incorrect.">
                      <a:extLst>
                        <a:ext uri="{FF2B5EF4-FFF2-40B4-BE49-F238E27FC236}">
                          <a16:creationId xmlns:a16="http://schemas.microsoft.com/office/drawing/2014/main" id="{B3A8A56A-0DA6-2F2B-F52E-16D65BCCF741}"/>
                        </a:ext>
                      </a:extLst>
                    </pic:cNvPr>
                    <pic:cNvPicPr>
                      <a:picLocks noChangeAspect="1"/>
                    </pic:cNvPicPr>
                  </pic:nvPicPr>
                  <pic:blipFill>
                    <a:blip r:embed="rId7">
                      <a:extLst>
                        <a:ext uri="{28A0092B-C50C-407E-A947-70E740481C1C}">
                          <a14:useLocalDpi xmlns:a14="http://schemas.microsoft.com/office/drawing/2010/main" val="0"/>
                        </a:ext>
                      </a:extLst>
                    </a:blip>
                    <a:srcRect/>
                    <a:stretch/>
                  </pic:blipFill>
                  <pic:spPr>
                    <a:xfrm>
                      <a:off x="0" y="0"/>
                      <a:ext cx="4355114" cy="6116734"/>
                    </a:xfrm>
                    <a:prstGeom prst="rect">
                      <a:avLst/>
                    </a:prstGeom>
                  </pic:spPr>
                </pic:pic>
              </a:graphicData>
            </a:graphic>
          </wp:inline>
        </w:drawing>
      </w:r>
    </w:p>
    <w:p w14:paraId="3AD93397" w14:textId="26B72665" w:rsidR="006B09AB" w:rsidRDefault="00384466" w:rsidP="00384466">
      <w:r w:rsidRPr="00A6505B">
        <w:t>Heating area (ft</w:t>
      </w:r>
      <w:r w:rsidRPr="00A6505B">
        <w:rPr>
          <w:vertAlign w:val="superscript"/>
        </w:rPr>
        <w:t>2</w:t>
      </w:r>
      <w:r w:rsidRPr="00A6505B">
        <w:t>) was used for comparison to graphically represent the outlier/inlier relationships and trends</w:t>
      </w:r>
      <w:r>
        <w:t xml:space="preserve"> from the Isolation Forest. This c</w:t>
      </w:r>
      <w:r w:rsidRPr="003D258C">
        <w:t xml:space="preserve">aptured both sentinel values in the lower tail and extreme high-value properties in the upper tail which are absent in the </w:t>
      </w:r>
      <w:r w:rsidRPr="003D258C">
        <w:rPr>
          <w:b/>
          <w:bCs/>
          <w:color w:val="0000FF"/>
        </w:rPr>
        <w:t>Inliers</w:t>
      </w:r>
      <w:r w:rsidRPr="003D258C">
        <w:rPr>
          <w:color w:val="0000FF"/>
        </w:rPr>
        <w:t xml:space="preserve"> </w:t>
      </w:r>
      <w:r w:rsidRPr="003D258C">
        <w:t>plot</w:t>
      </w:r>
      <w:r>
        <w:t xml:space="preserve">. Approximately </w:t>
      </w:r>
      <w:r w:rsidRPr="00A6505B">
        <w:t xml:space="preserve">11,000 data points </w:t>
      </w:r>
      <w:r>
        <w:t xml:space="preserve">were </w:t>
      </w:r>
      <w:r w:rsidRPr="00A6505B">
        <w:t xml:space="preserve">removed from 2014–2024 on the </w:t>
      </w:r>
      <w:r w:rsidRPr="00A6505B">
        <w:rPr>
          <w:b/>
          <w:bCs/>
          <w:color w:val="FF0000"/>
        </w:rPr>
        <w:t>Outliers</w:t>
      </w:r>
      <w:r w:rsidRPr="00A6505B">
        <w:rPr>
          <w:color w:val="FF0000"/>
        </w:rPr>
        <w:t xml:space="preserve"> </w:t>
      </w:r>
      <w:r>
        <w:t xml:space="preserve">and </w:t>
      </w:r>
      <w:r w:rsidRPr="00A6505B">
        <w:rPr>
          <w:b/>
          <w:bCs/>
          <w:color w:val="0000FF"/>
        </w:rPr>
        <w:t>Inliers</w:t>
      </w:r>
      <w:r w:rsidRPr="00A6505B">
        <w:rPr>
          <w:color w:val="002060"/>
        </w:rPr>
        <w:t xml:space="preserve"> </w:t>
      </w:r>
      <w:r w:rsidRPr="00A6505B">
        <w:t>plot</w:t>
      </w:r>
      <w:r>
        <w:t>s.</w:t>
      </w:r>
    </w:p>
    <w:p w14:paraId="0D952E5F" w14:textId="77777777" w:rsidR="006B09AB" w:rsidRDefault="006B09AB" w:rsidP="00384466"/>
    <w:p w14:paraId="60F25B6A" w14:textId="378CAF0B" w:rsidR="00384466" w:rsidRPr="006B09AB" w:rsidRDefault="006B09AB" w:rsidP="006B09AB">
      <w:pPr>
        <w:pStyle w:val="Heading3"/>
        <w:rPr>
          <w:rFonts w:eastAsiaTheme="minorHAnsi"/>
        </w:rPr>
      </w:pPr>
      <w:r>
        <w:lastRenderedPageBreak/>
        <w:t>Multicollinearity</w:t>
      </w:r>
    </w:p>
    <w:p w14:paraId="2C3A4C33" w14:textId="642A3E42" w:rsidR="00052183" w:rsidRDefault="002E3D0A" w:rsidP="00052183">
      <w:r w:rsidRPr="002E3D0A">
        <w:t>Before training predictive models, it is important to assess multicollinearity among the input features. Multicollinearity occurs when two or more independent variables are highly correlated, which can distort model coefficients and reduce interpretability. To evaluate this, a correlation heatmap and Variance Inflation Factor (VIF) analysis were conducted to identify and address potential redundancies among predictors.</w:t>
      </w:r>
    </w:p>
    <w:p w14:paraId="2027821C" w14:textId="77777777" w:rsidR="006B09AB" w:rsidRDefault="006B09AB" w:rsidP="00052183"/>
    <w:p w14:paraId="57C61DD5" w14:textId="04768324" w:rsidR="00052183" w:rsidRDefault="00052183" w:rsidP="00052183">
      <w:pPr>
        <w:pStyle w:val="Caption"/>
        <w:keepNext/>
        <w:jc w:val="center"/>
      </w:pPr>
      <w:r>
        <w:t xml:space="preserve">Figure </w:t>
      </w:r>
      <w:fldSimple w:instr=" SEQ Figure \* ARABIC ">
        <w:r w:rsidR="00D231B1">
          <w:rPr>
            <w:noProof/>
          </w:rPr>
          <w:t>3</w:t>
        </w:r>
      </w:fldSimple>
      <w:r>
        <w:t>: Correlation Plot</w:t>
      </w:r>
    </w:p>
    <w:p w14:paraId="10EC9D5D" w14:textId="77777777" w:rsidR="00052183" w:rsidRDefault="00052183" w:rsidP="00052183">
      <w:pPr>
        <w:jc w:val="center"/>
      </w:pPr>
      <w:r w:rsidRPr="00052183">
        <w:rPr>
          <w:noProof/>
        </w:rPr>
        <w:drawing>
          <wp:inline distT="0" distB="0" distL="0" distR="0" wp14:anchorId="1F65D6F7" wp14:editId="20F49401">
            <wp:extent cx="4186731" cy="3479758"/>
            <wp:effectExtent l="0" t="0" r="4445" b="635"/>
            <wp:docPr id="8" name="Picture 7" descr="A chart of different colors&#10;&#10;AI-generated content may be incorrect.">
              <a:extLst xmlns:a="http://schemas.openxmlformats.org/drawingml/2006/main">
                <a:ext uri="{FF2B5EF4-FFF2-40B4-BE49-F238E27FC236}">
                  <a16:creationId xmlns:a16="http://schemas.microsoft.com/office/drawing/2014/main" id="{63784733-191C-5B2E-C624-A5D2DB8724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hart of different colors&#10;&#10;AI-generated content may be incorrect.">
                      <a:extLst>
                        <a:ext uri="{FF2B5EF4-FFF2-40B4-BE49-F238E27FC236}">
                          <a16:creationId xmlns:a16="http://schemas.microsoft.com/office/drawing/2014/main" id="{63784733-191C-5B2E-C624-A5D2DB8724F9}"/>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186731" cy="3479758"/>
                    </a:xfrm>
                    <a:prstGeom prst="rect">
                      <a:avLst/>
                    </a:prstGeom>
                  </pic:spPr>
                </pic:pic>
              </a:graphicData>
            </a:graphic>
          </wp:inline>
        </w:drawing>
      </w:r>
    </w:p>
    <w:p w14:paraId="3EBEAA6B" w14:textId="70C757A0" w:rsidR="00052183" w:rsidRDefault="00052183" w:rsidP="00874ABC">
      <w:r w:rsidRPr="00052183">
        <w:t xml:space="preserve">There is a strong correlation between </w:t>
      </w:r>
      <w:r w:rsidR="008847EC">
        <w:t xml:space="preserve">number of </w:t>
      </w:r>
      <w:r w:rsidRPr="00052183">
        <w:t xml:space="preserve">beds to </w:t>
      </w:r>
      <w:r w:rsidR="008847EC">
        <w:t xml:space="preserve">number of </w:t>
      </w:r>
      <w:r w:rsidRPr="00052183">
        <w:t xml:space="preserve">baths (0.86) and </w:t>
      </w:r>
      <w:r w:rsidR="008847EC">
        <w:t xml:space="preserve">number </w:t>
      </w:r>
      <w:r w:rsidRPr="00052183">
        <w:t xml:space="preserve">stories to </w:t>
      </w:r>
      <w:r w:rsidR="008847EC">
        <w:t xml:space="preserve">number of </w:t>
      </w:r>
      <w:r w:rsidRPr="00052183">
        <w:t xml:space="preserve">buildings (0.82), and all predictors have a weak correlation to </w:t>
      </w:r>
      <w:r w:rsidR="00C04BDD">
        <w:t xml:space="preserve">the response </w:t>
      </w:r>
      <w:r w:rsidRPr="00052183">
        <w:t>sales price.</w:t>
      </w:r>
    </w:p>
    <w:p w14:paraId="10B0FF53" w14:textId="77777777" w:rsidR="00874ABC" w:rsidRDefault="00874ABC" w:rsidP="00874ABC"/>
    <w:p w14:paraId="33481710" w14:textId="2855C37D" w:rsidR="00052183" w:rsidRDefault="00052183" w:rsidP="00052183">
      <w:pPr>
        <w:pStyle w:val="Caption"/>
        <w:keepNext/>
        <w:jc w:val="center"/>
      </w:pPr>
      <w:r>
        <w:t xml:space="preserve">Table </w:t>
      </w:r>
      <w:fldSimple w:instr=" SEQ Table \* ARABIC ">
        <w:r w:rsidR="00A8312C">
          <w:rPr>
            <w:noProof/>
          </w:rPr>
          <w:t>3</w:t>
        </w:r>
      </w:fldSimple>
      <w:r>
        <w:t xml:space="preserve">: </w:t>
      </w:r>
      <w:r w:rsidR="005907DB">
        <w:t>VIF</w:t>
      </w:r>
    </w:p>
    <w:tbl>
      <w:tblPr>
        <w:tblW w:w="3950" w:type="dxa"/>
        <w:jc w:val="center"/>
        <w:tblCellMar>
          <w:left w:w="0" w:type="dxa"/>
          <w:right w:w="0" w:type="dxa"/>
        </w:tblCellMar>
        <w:tblLook w:val="0420" w:firstRow="1" w:lastRow="0" w:firstColumn="0" w:lastColumn="0" w:noHBand="0" w:noVBand="1"/>
      </w:tblPr>
      <w:tblGrid>
        <w:gridCol w:w="1860"/>
        <w:gridCol w:w="2090"/>
      </w:tblGrid>
      <w:tr w:rsidR="00052183" w:rsidRPr="00052183" w14:paraId="280AED0F" w14:textId="77777777" w:rsidTr="00874ABC">
        <w:trPr>
          <w:trHeight w:val="576"/>
          <w:tblHeader/>
          <w:jc w:val="center"/>
        </w:trPr>
        <w:tc>
          <w:tcPr>
            <w:tcW w:w="186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D2560C3" w14:textId="77777777" w:rsidR="00052183" w:rsidRPr="00052183" w:rsidRDefault="00052183" w:rsidP="00052183">
            <w:pPr>
              <w:jc w:val="center"/>
              <w:rPr>
                <w:color w:val="FFFFFF" w:themeColor="background1"/>
              </w:rPr>
            </w:pPr>
            <w:r w:rsidRPr="00052183">
              <w:rPr>
                <w:b/>
                <w:bCs/>
                <w:color w:val="FFFFFF" w:themeColor="background1"/>
              </w:rPr>
              <w:t>Feature</w:t>
            </w:r>
          </w:p>
        </w:tc>
        <w:tc>
          <w:tcPr>
            <w:tcW w:w="20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4DFE18D1" w14:textId="77777777" w:rsidR="00052183" w:rsidRPr="00052183" w:rsidRDefault="00052183" w:rsidP="00052183">
            <w:pPr>
              <w:jc w:val="center"/>
              <w:rPr>
                <w:color w:val="FFFFFF" w:themeColor="background1"/>
              </w:rPr>
            </w:pPr>
            <w:r w:rsidRPr="00052183">
              <w:rPr>
                <w:b/>
                <w:bCs/>
                <w:color w:val="FFFFFF" w:themeColor="background1"/>
              </w:rPr>
              <w:t>VIF</w:t>
            </w:r>
          </w:p>
        </w:tc>
      </w:tr>
      <w:tr w:rsidR="00052183" w:rsidRPr="00052183" w14:paraId="23D7A793"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63517D7" w14:textId="77777777" w:rsidR="00052183" w:rsidRPr="00052183" w:rsidRDefault="00052183" w:rsidP="00052183">
            <w:pPr>
              <w:jc w:val="center"/>
            </w:pPr>
            <w:proofErr w:type="spellStart"/>
            <w:r w:rsidRPr="00052183">
              <w:t>tSTORIES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DE06034" w14:textId="77777777" w:rsidR="00052183" w:rsidRPr="00052183" w:rsidRDefault="00052183" w:rsidP="00052183">
            <w:pPr>
              <w:jc w:val="center"/>
            </w:pPr>
            <w:r w:rsidRPr="00052183">
              <w:t>6.24</w:t>
            </w:r>
          </w:p>
        </w:tc>
      </w:tr>
      <w:tr w:rsidR="00052183" w:rsidRPr="00052183" w14:paraId="10D3998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3446F79" w14:textId="77777777" w:rsidR="00052183" w:rsidRPr="00052183" w:rsidRDefault="00052183" w:rsidP="00052183">
            <w:pPr>
              <w:jc w:val="center"/>
            </w:pPr>
            <w:proofErr w:type="spellStart"/>
            <w:r w:rsidRPr="00052183">
              <w:t>tBEDS</w:t>
            </w:r>
            <w:proofErr w:type="spellEnd"/>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37529DC" w14:textId="77777777" w:rsidR="00052183" w:rsidRPr="00052183" w:rsidRDefault="00052183" w:rsidP="00052183">
            <w:pPr>
              <w:jc w:val="center"/>
            </w:pPr>
            <w:r w:rsidRPr="00052183">
              <w:t>5.03</w:t>
            </w:r>
          </w:p>
        </w:tc>
      </w:tr>
      <w:tr w:rsidR="00052183" w:rsidRPr="00052183" w14:paraId="518EF654"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0B61AF3" w14:textId="77777777" w:rsidR="00052183" w:rsidRPr="00052183" w:rsidRDefault="00052183" w:rsidP="00052183">
            <w:pPr>
              <w:jc w:val="center"/>
            </w:pPr>
            <w:proofErr w:type="spellStart"/>
            <w:r w:rsidRPr="00052183">
              <w:t>tBATHS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534B1A0" w14:textId="77777777" w:rsidR="00052183" w:rsidRPr="00052183" w:rsidRDefault="00052183" w:rsidP="00052183">
            <w:pPr>
              <w:jc w:val="center"/>
            </w:pPr>
            <w:r w:rsidRPr="00052183">
              <w:t>4.59</w:t>
            </w:r>
          </w:p>
        </w:tc>
      </w:tr>
      <w:tr w:rsidR="00052183" w:rsidRPr="00052183" w14:paraId="2AB0950D"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48CDEFC" w14:textId="77777777" w:rsidR="00052183" w:rsidRPr="00052183" w:rsidRDefault="00052183" w:rsidP="00052183">
            <w:pPr>
              <w:jc w:val="center"/>
            </w:pPr>
            <w:r w:rsidRPr="00052183">
              <w:t>const</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B536E05" w14:textId="77777777" w:rsidR="00052183" w:rsidRPr="00052183" w:rsidRDefault="00052183" w:rsidP="00052183">
            <w:pPr>
              <w:jc w:val="center"/>
            </w:pPr>
            <w:r w:rsidRPr="00052183">
              <w:t>4.20</w:t>
            </w:r>
          </w:p>
        </w:tc>
      </w:tr>
      <w:tr w:rsidR="00052183" w:rsidRPr="00052183" w14:paraId="50C9D87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352E864" w14:textId="77777777" w:rsidR="00052183" w:rsidRPr="00052183" w:rsidRDefault="00052183" w:rsidP="00052183">
            <w:pPr>
              <w:jc w:val="center"/>
            </w:pPr>
            <w:proofErr w:type="spellStart"/>
            <w:r w:rsidRPr="00052183">
              <w:t>tBLDGS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EAA27E9" w14:textId="77777777" w:rsidR="00052183" w:rsidRPr="00052183" w:rsidRDefault="00052183" w:rsidP="00052183">
            <w:pPr>
              <w:jc w:val="center"/>
            </w:pPr>
            <w:r w:rsidRPr="00052183">
              <w:t>4.04</w:t>
            </w:r>
          </w:p>
        </w:tc>
      </w:tr>
      <w:tr w:rsidR="00052183" w:rsidRPr="00052183" w14:paraId="6BE79AC5"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A82C16B" w14:textId="77777777" w:rsidR="00052183" w:rsidRPr="00052183" w:rsidRDefault="00052183" w:rsidP="00052183">
            <w:pPr>
              <w:jc w:val="center"/>
            </w:pPr>
            <w:r w:rsidRPr="00052183">
              <w:t>HEAT_AR</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54324CD" w14:textId="77777777" w:rsidR="00052183" w:rsidRPr="00052183" w:rsidRDefault="00052183" w:rsidP="00052183">
            <w:pPr>
              <w:jc w:val="center"/>
            </w:pPr>
            <w:r w:rsidRPr="00052183">
              <w:t>1.96</w:t>
            </w:r>
          </w:p>
        </w:tc>
      </w:tr>
      <w:tr w:rsidR="00052183" w:rsidRPr="00052183" w14:paraId="43A9BBF0"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F2970A7" w14:textId="77777777" w:rsidR="00052183" w:rsidRPr="00052183" w:rsidRDefault="00052183" w:rsidP="00052183">
            <w:pPr>
              <w:jc w:val="center"/>
            </w:pPr>
            <w:proofErr w:type="spellStart"/>
            <w:r w:rsidRPr="00052183">
              <w:t>tUNITS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3D37E86" w14:textId="77777777" w:rsidR="00052183" w:rsidRPr="00052183" w:rsidRDefault="00052183" w:rsidP="00052183">
            <w:pPr>
              <w:jc w:val="center"/>
            </w:pPr>
            <w:r w:rsidRPr="00052183">
              <w:t>1.89</w:t>
            </w:r>
          </w:p>
        </w:tc>
      </w:tr>
      <w:tr w:rsidR="00052183" w:rsidRPr="00052183" w14:paraId="09A7AE46"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9BB72F" w14:textId="77777777" w:rsidR="00052183" w:rsidRPr="00052183" w:rsidRDefault="00052183" w:rsidP="00052183">
            <w:pPr>
              <w:jc w:val="center"/>
            </w:pPr>
            <w:r w:rsidRPr="00052183">
              <w:t>ACREAGE</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DCF6D7A" w14:textId="77777777" w:rsidR="00052183" w:rsidRPr="00052183" w:rsidRDefault="00052183" w:rsidP="00052183">
            <w:pPr>
              <w:jc w:val="center"/>
            </w:pPr>
            <w:r w:rsidRPr="00052183">
              <w:t>1.04</w:t>
            </w:r>
          </w:p>
        </w:tc>
      </w:tr>
    </w:tbl>
    <w:p w14:paraId="1C6A6027" w14:textId="77777777" w:rsidR="00052183" w:rsidRPr="00052183" w:rsidRDefault="00052183" w:rsidP="00052183">
      <w:pPr>
        <w:jc w:val="center"/>
      </w:pPr>
    </w:p>
    <w:p w14:paraId="7326155C" w14:textId="77777777" w:rsidR="00052183" w:rsidRDefault="00052183" w:rsidP="00052183">
      <w:pPr>
        <w:jc w:val="center"/>
      </w:pPr>
    </w:p>
    <w:p w14:paraId="51FAC524" w14:textId="1C69CF8C" w:rsidR="00DF37EA" w:rsidRDefault="00052183" w:rsidP="00052183">
      <w:r w:rsidRPr="00052183">
        <w:t xml:space="preserve">No predictors have a high Variance Influence Factor (VIF </w:t>
      </w:r>
      <m:oMath>
        <m:r>
          <w:rPr>
            <w:rFonts w:ascii="Cambria Math" w:hAnsi="Cambria Math"/>
          </w:rPr>
          <m:t>≥</m:t>
        </m:r>
      </m:oMath>
      <w:r w:rsidRPr="00052183">
        <w:t xml:space="preserve">10) while the </w:t>
      </w:r>
      <w:r>
        <w:t>number of</w:t>
      </w:r>
      <w:r w:rsidRPr="00052183">
        <w:t xml:space="preserve"> stories and </w:t>
      </w:r>
      <w:r>
        <w:t>number</w:t>
      </w:r>
      <w:r w:rsidRPr="00052183">
        <w:t xml:space="preserve"> beds have a moderate VIF.</w:t>
      </w:r>
    </w:p>
    <w:p w14:paraId="673B9DF3" w14:textId="77777777" w:rsidR="00DF37EA" w:rsidRDefault="00DF37EA" w:rsidP="00052183"/>
    <w:p w14:paraId="166E6A8E" w14:textId="77777777" w:rsidR="00DF37EA" w:rsidRDefault="00DF37EA" w:rsidP="00DF37EA">
      <w:pPr>
        <w:pStyle w:val="Heading3"/>
      </w:pPr>
      <w:r>
        <w:t>Transformation</w:t>
      </w:r>
    </w:p>
    <w:p w14:paraId="32846E10" w14:textId="77777777" w:rsidR="008D194E" w:rsidRDefault="005C65A7" w:rsidP="00DF37EA">
      <w:r>
        <w:t xml:space="preserve">One-hot encoding is a method to convert categorical data into numerical format by representing the values as binary vectors. This ensures models treat each category as independent and avoids implicit ordering systems. Zip codes and land use group values were one-hot encoded to allow the algorithms to understand it and use it efficiently. </w:t>
      </w:r>
    </w:p>
    <w:p w14:paraId="304646DD" w14:textId="77777777" w:rsidR="008D194E" w:rsidRDefault="008D194E" w:rsidP="00DF37EA"/>
    <w:p w14:paraId="24FA8289" w14:textId="3BB84275" w:rsidR="00DF37EA" w:rsidRDefault="008D194E" w:rsidP="00DF37EA">
      <w:pPr>
        <w:rPr>
          <w:rFonts w:eastAsiaTheme="minorEastAsia"/>
        </w:rPr>
      </w:pPr>
      <w:r>
        <w:t xml:space="preserve">When analyzing datasets using machine learning, a normal distribution is often assumed. If ignored, the results can lead to biased parameter estimation, inaccurate confidence intervals, and faulty hypothesis testing. For this analysis, sales amounts do not follow a normal distribution and needs to be transformed prior to training. </w:t>
      </w:r>
      <w:r w:rsidR="00DF37EA">
        <w:t xml:space="preserve">The training data’s sales amount is </w:t>
      </w:r>
      <w:r w:rsidR="00A91C4A">
        <w:t>run</w:t>
      </w:r>
      <w:r w:rsidR="00DF37EA">
        <w:t xml:space="preserve"> through a Box-Cox transformation and the response is transformed using the model’s optimal </w:t>
      </w:r>
      <m:oMath>
        <m:r>
          <w:rPr>
            <w:rFonts w:ascii="Cambria Math" w:hAnsi="Cambria Math"/>
          </w:rPr>
          <m:t>λ</m:t>
        </m:r>
      </m:oMath>
      <w:r w:rsidR="00DF37EA">
        <w:rPr>
          <w:rFonts w:eastAsiaTheme="minorEastAsia"/>
        </w:rPr>
        <w:t xml:space="preserve"> = -0.39828 parameter.</w:t>
      </w:r>
      <w:r w:rsidR="00A91C4A">
        <w:rPr>
          <w:rFonts w:eastAsiaTheme="minorEastAsia"/>
        </w:rPr>
        <w:t xml:space="preserve"> The Box-Cox </w:t>
      </w:r>
      <w:r w:rsidR="00874ABC">
        <w:rPr>
          <w:rFonts w:eastAsiaTheme="minorEastAsia"/>
        </w:rPr>
        <w:t xml:space="preserve">transformation </w:t>
      </w:r>
      <w:r w:rsidR="00A91C4A">
        <w:rPr>
          <w:rFonts w:eastAsiaTheme="minorEastAsia"/>
        </w:rPr>
        <w:t>formula equation and the results are shown below.</w:t>
      </w:r>
    </w:p>
    <w:p w14:paraId="7A8D960A" w14:textId="71A6D1F3" w:rsidR="00A91C4A" w:rsidRDefault="00A91C4A" w:rsidP="00DF37EA">
      <w:pPr>
        <w:rPr>
          <w:rFonts w:eastAsiaTheme="minorEastAsia"/>
        </w:rPr>
      </w:pPr>
    </w:p>
    <w:p w14:paraId="396E84B3" w14:textId="5344B538" w:rsidR="00DF37EA" w:rsidRPr="00A91C4A" w:rsidRDefault="00A91C4A" w:rsidP="00DF37EA">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oMath>
      </m:oMathPara>
    </w:p>
    <w:p w14:paraId="701FDDE1" w14:textId="6665FFB5" w:rsidR="00A91C4A" w:rsidRPr="00A91C4A" w:rsidRDefault="00A91C4A" w:rsidP="00A91C4A">
      <w:pPr>
        <w:pStyle w:val="ListParagraph"/>
        <w:numPr>
          <w:ilvl w:val="0"/>
          <w:numId w:val="12"/>
        </w:numPr>
        <w:rPr>
          <w:rFonts w:eastAsiaTheme="minorEastAsia"/>
        </w:rPr>
      </w:pPr>
      <m:oMath>
        <m:r>
          <w:rPr>
            <w:rFonts w:ascii="Cambria Math" w:eastAsiaTheme="minorEastAsia" w:hAnsi="Cambria Math"/>
          </w:rPr>
          <m:t>y:  original data</m:t>
        </m:r>
      </m:oMath>
    </w:p>
    <w:p w14:paraId="597B4C5E" w14:textId="33590D40" w:rsidR="00A91C4A" w:rsidRPr="00A91C4A" w:rsidRDefault="00A91C4A" w:rsidP="00A91C4A">
      <w:pPr>
        <w:pStyle w:val="ListParagraph"/>
        <w:numPr>
          <w:ilvl w:val="0"/>
          <w:numId w:val="12"/>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  transformed data</m:t>
        </m:r>
      </m:oMath>
    </w:p>
    <w:p w14:paraId="22070E4A" w14:textId="1DDB1092" w:rsidR="00874ABC" w:rsidRPr="00874ABC" w:rsidRDefault="00A91C4A" w:rsidP="00874ABC">
      <w:pPr>
        <w:pStyle w:val="ListParagraph"/>
        <w:numPr>
          <w:ilvl w:val="0"/>
          <w:numId w:val="12"/>
        </w:numPr>
        <w:rPr>
          <w:rFonts w:eastAsiaTheme="minorEastAsia"/>
        </w:rPr>
      </w:pPr>
      <m:oMath>
        <m:r>
          <w:rPr>
            <w:rFonts w:ascii="Cambria Math" w:eastAsiaTheme="minorEastAsia" w:hAnsi="Cambria Math"/>
          </w:rPr>
          <m:t>λ:  transformation control</m:t>
        </m:r>
      </m:oMath>
    </w:p>
    <w:p w14:paraId="5FE5A0E7" w14:textId="77777777" w:rsidR="00DF37EA" w:rsidRDefault="00DF37EA" w:rsidP="00DF37EA">
      <w:pPr>
        <w:pStyle w:val="Caption"/>
        <w:keepNext/>
        <w:jc w:val="center"/>
      </w:pPr>
      <w:r>
        <w:t xml:space="preserve">Figure </w:t>
      </w:r>
      <w:r>
        <w:fldChar w:fldCharType="begin"/>
      </w:r>
      <w:r>
        <w:instrText xml:space="preserve"> SEQ Figure \* ARABIC </w:instrText>
      </w:r>
      <w:r>
        <w:fldChar w:fldCharType="separate"/>
      </w:r>
      <w:r>
        <w:rPr>
          <w:noProof/>
        </w:rPr>
        <w:t>4</w:t>
      </w:r>
      <w:r>
        <w:fldChar w:fldCharType="end"/>
      </w:r>
      <w:r>
        <w:t>: Box-Cox Transformation</w:t>
      </w:r>
    </w:p>
    <w:p w14:paraId="0013E615" w14:textId="237C77AB" w:rsidR="00DF37EA" w:rsidRDefault="00DF37EA" w:rsidP="00DF37EA">
      <w:pPr>
        <w:jc w:val="center"/>
      </w:pPr>
      <w:r>
        <w:rPr>
          <w:noProof/>
        </w:rPr>
        <w:drawing>
          <wp:inline distT="0" distB="0" distL="0" distR="0" wp14:anchorId="131A2CFC" wp14:editId="6E3C89B9">
            <wp:extent cx="5943600" cy="3161665"/>
            <wp:effectExtent l="0" t="0" r="0" b="635"/>
            <wp:docPr id="1654211918"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11918" name="Picture 1" descr="A green and black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1B60B782" w14:textId="3F457051" w:rsidR="008501AC" w:rsidRDefault="008D5670" w:rsidP="008D5670">
      <w:pPr>
        <w:pStyle w:val="Heading1"/>
        <w:rPr>
          <w:rFonts w:eastAsia="Times New Roman"/>
        </w:rPr>
      </w:pPr>
      <w:r>
        <w:rPr>
          <w:rFonts w:eastAsia="Times New Roman"/>
        </w:rPr>
        <w:lastRenderedPageBreak/>
        <w:t>Analysis</w:t>
      </w:r>
    </w:p>
    <w:p w14:paraId="1CFF6558" w14:textId="444F2297" w:rsidR="00A21FED" w:rsidRPr="00A21FED" w:rsidRDefault="00A21FED" w:rsidP="00A21FED">
      <w:pPr>
        <w:pStyle w:val="Heading2"/>
      </w:pPr>
      <w:r>
        <w:t>Training</w:t>
      </w:r>
    </w:p>
    <w:p w14:paraId="34537719" w14:textId="79584C5A" w:rsidR="008D5670" w:rsidRDefault="008D5670" w:rsidP="008D5670">
      <w:r>
        <w:t xml:space="preserve">The final dataset of 425,914 records is </w:t>
      </w:r>
      <w:r w:rsidR="007C17AC">
        <w:t xml:space="preserve">randomly </w:t>
      </w:r>
      <w:r>
        <w:t>split into training (80%, n = 340,731) and testing (20%, n = 85,183) subsets.</w:t>
      </w:r>
      <w:r w:rsidR="00712B4E">
        <w:t xml:space="preserve"> To establish a fair and consistent foundation for model comparison,</w:t>
      </w:r>
      <w:r w:rsidR="00DF37EA">
        <w:t xml:space="preserve"> </w:t>
      </w:r>
      <w:r w:rsidR="00712B4E">
        <w:t>a baseline pipeline was established for each algorithm and included preprocessing steps such as standardization of numerical features and one-hot encoding for categorical features. This ensured all models received the same transformation and avoided data leakage during cross-validation.</w:t>
      </w:r>
    </w:p>
    <w:p w14:paraId="0DC8542B" w14:textId="77777777" w:rsidR="00712B4E" w:rsidRDefault="00712B4E" w:rsidP="008D5670"/>
    <w:p w14:paraId="2D9D0C93" w14:textId="59AC5E14" w:rsidR="00712B4E" w:rsidRDefault="00712B4E" w:rsidP="008D5670">
      <w:r>
        <w:t xml:space="preserve">Each model’s pipeline was </w:t>
      </w:r>
      <w:proofErr w:type="spellStart"/>
      <w:r>
        <w:t>hypertuned</w:t>
      </w:r>
      <w:proofErr w:type="spellEnd"/>
      <w:r>
        <w:t xml:space="preserve"> using </w:t>
      </w:r>
      <w:proofErr w:type="spellStart"/>
      <w:r w:rsidRPr="00712B4E">
        <w:rPr>
          <w:rFonts w:ascii="Courier New" w:hAnsi="Courier New" w:cs="Courier New"/>
        </w:rPr>
        <w:t>RandomizedSearchCV</w:t>
      </w:r>
      <w:proofErr w:type="spellEnd"/>
      <w:r>
        <w:t>, which randomly samples from a predefined parameter grid. This approach provides a more computationally efficient approach compared to an exhaustive grid search while still exploring a wide range of hyperparameter options.</w:t>
      </w:r>
      <w:r w:rsidR="00783C26">
        <w:t xml:space="preserve"> The tuning process was performed using a 5-fold cross-validation and evaluated based on the RMSE to identify the optimal combination of hyperparameters for each model.</w:t>
      </w:r>
    </w:p>
    <w:p w14:paraId="6F4FB12E" w14:textId="77777777" w:rsidR="00A8312C" w:rsidRDefault="00A8312C" w:rsidP="008D5670"/>
    <w:p w14:paraId="01D50945" w14:textId="5C8921B2" w:rsidR="00A8312C" w:rsidRDefault="00A8312C" w:rsidP="00A8312C">
      <w:pPr>
        <w:pStyle w:val="Caption"/>
        <w:keepNext/>
        <w:jc w:val="center"/>
      </w:pPr>
      <w:r>
        <w:t xml:space="preserve">Table </w:t>
      </w:r>
      <w:fldSimple w:instr=" SEQ Table \* ARABIC ">
        <w:r>
          <w:rPr>
            <w:noProof/>
          </w:rPr>
          <w:t>4</w:t>
        </w:r>
      </w:fldSimple>
      <w:r>
        <w:t>: Parameter Grid</w:t>
      </w:r>
    </w:p>
    <w:tbl>
      <w:tblPr>
        <w:tblW w:w="9080" w:type="dxa"/>
        <w:jc w:val="center"/>
        <w:tblCellMar>
          <w:left w:w="0" w:type="dxa"/>
          <w:right w:w="0" w:type="dxa"/>
        </w:tblCellMar>
        <w:tblLook w:val="0420" w:firstRow="1" w:lastRow="0" w:firstColumn="0" w:lastColumn="0" w:noHBand="0" w:noVBand="1"/>
      </w:tblPr>
      <w:tblGrid>
        <w:gridCol w:w="1880"/>
        <w:gridCol w:w="7200"/>
      </w:tblGrid>
      <w:tr w:rsidR="00A8312C" w:rsidRPr="00052183" w14:paraId="7F5680B4" w14:textId="77777777" w:rsidTr="00783C26">
        <w:trPr>
          <w:trHeight w:val="576"/>
          <w:tblHeader/>
          <w:jc w:val="center"/>
        </w:trPr>
        <w:tc>
          <w:tcPr>
            <w:tcW w:w="188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2C92C49" w14:textId="77777777" w:rsidR="00A8312C" w:rsidRPr="00052183" w:rsidRDefault="00A8312C" w:rsidP="002B25F2">
            <w:pPr>
              <w:jc w:val="center"/>
              <w:rPr>
                <w:color w:val="FFFFFF" w:themeColor="background1"/>
              </w:rPr>
            </w:pPr>
            <w:r>
              <w:rPr>
                <w:b/>
                <w:bCs/>
                <w:color w:val="FFFFFF" w:themeColor="background1"/>
              </w:rPr>
              <w:t>Model</w:t>
            </w:r>
          </w:p>
        </w:tc>
        <w:tc>
          <w:tcPr>
            <w:tcW w:w="720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AB4A623" w14:textId="41F6D244" w:rsidR="00A8312C" w:rsidRPr="00052183" w:rsidRDefault="00A8312C" w:rsidP="002B25F2">
            <w:pPr>
              <w:jc w:val="center"/>
              <w:rPr>
                <w:color w:val="FFFFFF" w:themeColor="background1"/>
              </w:rPr>
            </w:pPr>
            <w:r>
              <w:rPr>
                <w:b/>
                <w:bCs/>
                <w:color w:val="FFFFFF" w:themeColor="background1"/>
              </w:rPr>
              <w:t>Hyperparameters</w:t>
            </w:r>
          </w:p>
        </w:tc>
      </w:tr>
      <w:tr w:rsidR="00A8312C" w:rsidRPr="00052183" w14:paraId="513CF58D" w14:textId="77777777" w:rsidTr="00783C26">
        <w:trPr>
          <w:trHeight w:val="288"/>
          <w:jc w:val="center"/>
        </w:trPr>
        <w:tc>
          <w:tcPr>
            <w:tcW w:w="188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494710D" w14:textId="77777777" w:rsidR="00A8312C" w:rsidRPr="00052183" w:rsidRDefault="00A8312C" w:rsidP="002B25F2">
            <w:pPr>
              <w:jc w:val="center"/>
            </w:pPr>
            <w:r>
              <w:t>Linear</w:t>
            </w:r>
          </w:p>
        </w:tc>
        <w:tc>
          <w:tcPr>
            <w:tcW w:w="720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DC1DCB6" w14:textId="1C5E4C2E" w:rsidR="00A8312C" w:rsidRPr="00052183" w:rsidRDefault="00A8312C" w:rsidP="002B25F2">
            <w:pPr>
              <w:jc w:val="center"/>
            </w:pPr>
            <w:r>
              <w:t>None</w:t>
            </w:r>
            <w:r w:rsidR="00874ABC">
              <w:t>; uses default</w:t>
            </w:r>
          </w:p>
        </w:tc>
      </w:tr>
      <w:tr w:rsidR="00A8312C" w:rsidRPr="00052183" w14:paraId="1A8332C3" w14:textId="77777777" w:rsidTr="00783C26">
        <w:trPr>
          <w:trHeight w:val="288"/>
          <w:jc w:val="center"/>
        </w:trPr>
        <w:tc>
          <w:tcPr>
            <w:tcW w:w="188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AA50E59" w14:textId="77777777" w:rsidR="00A8312C" w:rsidRPr="00052183" w:rsidRDefault="00A8312C" w:rsidP="002B25F2">
            <w:pPr>
              <w:jc w:val="center"/>
            </w:pPr>
            <w:r>
              <w:t>Elastic Net</w:t>
            </w:r>
          </w:p>
        </w:tc>
        <w:tc>
          <w:tcPr>
            <w:tcW w:w="720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92423EE" w14:textId="4361A1BE" w:rsidR="00A8312C" w:rsidRPr="00052183" w:rsidRDefault="00A8312C" w:rsidP="002B25F2">
            <w:pPr>
              <w:jc w:val="center"/>
            </w:pPr>
            <m:oMath>
              <m:r>
                <w:rPr>
                  <w:rFonts w:ascii="Cambria Math" w:hAnsi="Cambria Math"/>
                </w:rPr>
                <m:t>α</m:t>
              </m:r>
            </m:oMath>
            <w:r>
              <w:rPr>
                <w:rFonts w:eastAsiaTheme="minorEastAsia"/>
              </w:rPr>
              <w:t>, L1 ratio</w:t>
            </w:r>
          </w:p>
        </w:tc>
      </w:tr>
      <w:tr w:rsidR="00A8312C" w:rsidRPr="00052183" w14:paraId="658CD4FD" w14:textId="77777777" w:rsidTr="00783C26">
        <w:trPr>
          <w:trHeight w:val="288"/>
          <w:jc w:val="center"/>
        </w:trPr>
        <w:tc>
          <w:tcPr>
            <w:tcW w:w="188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63F1963" w14:textId="77777777" w:rsidR="00A8312C" w:rsidRPr="00052183" w:rsidRDefault="00A8312C" w:rsidP="002B25F2">
            <w:pPr>
              <w:jc w:val="center"/>
            </w:pPr>
            <w:r>
              <w:t>Random Forest</w:t>
            </w:r>
          </w:p>
        </w:tc>
        <w:tc>
          <w:tcPr>
            <w:tcW w:w="720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DBDCDCC" w14:textId="501795EC" w:rsidR="00A8312C" w:rsidRPr="00052183" w:rsidRDefault="00A8312C" w:rsidP="002B25F2">
            <w:pPr>
              <w:jc w:val="center"/>
            </w:pPr>
            <w:r>
              <w:t>Number of estimators, max tree depth</w:t>
            </w:r>
          </w:p>
        </w:tc>
      </w:tr>
      <w:tr w:rsidR="00A8312C" w:rsidRPr="00052183" w14:paraId="3E95D128" w14:textId="77777777" w:rsidTr="00783C26">
        <w:trPr>
          <w:trHeight w:val="288"/>
          <w:jc w:val="center"/>
        </w:trPr>
        <w:tc>
          <w:tcPr>
            <w:tcW w:w="188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6D3CB7E" w14:textId="77777777" w:rsidR="00A8312C" w:rsidRPr="00052183" w:rsidRDefault="00A8312C" w:rsidP="002B25F2">
            <w:pPr>
              <w:jc w:val="center"/>
            </w:pPr>
            <w:proofErr w:type="spellStart"/>
            <w:r>
              <w:t>LightGBM</w:t>
            </w:r>
            <w:proofErr w:type="spellEnd"/>
          </w:p>
        </w:tc>
        <w:tc>
          <w:tcPr>
            <w:tcW w:w="720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6329BF4" w14:textId="7DB4B5AC" w:rsidR="00A8312C" w:rsidRPr="00052183" w:rsidRDefault="00A8312C" w:rsidP="002B25F2">
            <w:pPr>
              <w:jc w:val="center"/>
            </w:pPr>
            <w:r>
              <w:t xml:space="preserve">Number of estimators, initial learning rate, number leaves, min child samples, subsample fraction, boosting sample fraction, L1 term, L2 term </w:t>
            </w:r>
          </w:p>
        </w:tc>
      </w:tr>
      <w:tr w:rsidR="00A8312C" w:rsidRPr="00052183" w14:paraId="3E95F314" w14:textId="77777777" w:rsidTr="00783C26">
        <w:trPr>
          <w:trHeight w:val="288"/>
          <w:jc w:val="center"/>
        </w:trPr>
        <w:tc>
          <w:tcPr>
            <w:tcW w:w="188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1485CC7E" w14:textId="77777777" w:rsidR="00A8312C" w:rsidRPr="00052183" w:rsidRDefault="00A8312C" w:rsidP="002B25F2">
            <w:pPr>
              <w:jc w:val="center"/>
            </w:pPr>
            <w:r>
              <w:t>Artificial Neural Network</w:t>
            </w:r>
          </w:p>
        </w:tc>
        <w:tc>
          <w:tcPr>
            <w:tcW w:w="720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02B2E5" w14:textId="04BC653B" w:rsidR="00A8312C" w:rsidRPr="00052183" w:rsidRDefault="00A8312C" w:rsidP="002B25F2">
            <w:pPr>
              <w:jc w:val="center"/>
            </w:pPr>
            <w:r>
              <w:t xml:space="preserve">Hidden layer size, </w:t>
            </w:r>
            <m:oMath>
              <m:r>
                <w:rPr>
                  <w:rFonts w:ascii="Cambria Math" w:hAnsi="Cambria Math"/>
                </w:rPr>
                <m:t>α</m:t>
              </m:r>
            </m:oMath>
            <w:r>
              <w:rPr>
                <w:rFonts w:eastAsiaTheme="minorEastAsia"/>
              </w:rPr>
              <w:t>, initial learning rate, max iterations</w:t>
            </w:r>
          </w:p>
        </w:tc>
      </w:tr>
    </w:tbl>
    <w:p w14:paraId="2F023572" w14:textId="77777777" w:rsidR="00A8312C" w:rsidRPr="008D5670" w:rsidRDefault="00A8312C" w:rsidP="008D5670"/>
    <w:p w14:paraId="6313B981" w14:textId="458E2C6E" w:rsidR="00880197" w:rsidRDefault="00A21FED" w:rsidP="007C17AC">
      <w:pPr>
        <w:pStyle w:val="Heading2"/>
      </w:pPr>
      <w:r>
        <w:t>Results</w:t>
      </w:r>
    </w:p>
    <w:p w14:paraId="0DFBE91F" w14:textId="7BB0BB8F" w:rsidR="007C17AC" w:rsidRDefault="001A2AA0" w:rsidP="004422A9">
      <w:r w:rsidRPr="001A2AA0">
        <w:t>To evaluate the models, RMSE was calculated during training on the Box-Cox–transformed target, while predictions on the testing subset were inverse-transformed to compute RMSE on the original sales amount scale (USD). For each model, the hyperparameters that achieved the lowest cross-validation error were used to fit and evaluate the final model on the test data.</w:t>
      </w:r>
    </w:p>
    <w:p w14:paraId="26FC9CCE" w14:textId="132E5D4C" w:rsidR="00CF14EC" w:rsidRDefault="00CF14EC" w:rsidP="00CF14EC">
      <w:pPr>
        <w:pStyle w:val="Caption"/>
        <w:keepNext/>
        <w:jc w:val="center"/>
      </w:pPr>
      <w:r>
        <w:t xml:space="preserve">Table </w:t>
      </w:r>
      <w:fldSimple w:instr=" SEQ Table \* ARABIC ">
        <w:r w:rsidR="00A8312C">
          <w:rPr>
            <w:noProof/>
          </w:rPr>
          <w:t>5</w:t>
        </w:r>
      </w:fldSimple>
      <w:r>
        <w:t xml:space="preserve">: </w:t>
      </w:r>
      <w:r w:rsidR="00924116">
        <w:t>RMSE</w:t>
      </w:r>
    </w:p>
    <w:tbl>
      <w:tblPr>
        <w:tblW w:w="8250" w:type="dxa"/>
        <w:jc w:val="center"/>
        <w:tblCellMar>
          <w:left w:w="0" w:type="dxa"/>
          <w:right w:w="0" w:type="dxa"/>
        </w:tblCellMar>
        <w:tblLook w:val="0420" w:firstRow="1" w:lastRow="0" w:firstColumn="0" w:lastColumn="0" w:noHBand="0" w:noVBand="1"/>
      </w:tblPr>
      <w:tblGrid>
        <w:gridCol w:w="2600"/>
        <w:gridCol w:w="3280"/>
        <w:gridCol w:w="2370"/>
      </w:tblGrid>
      <w:tr w:rsidR="00924116" w:rsidRPr="00052183" w14:paraId="504B07DB" w14:textId="77777777" w:rsidTr="00EE7681">
        <w:trPr>
          <w:trHeight w:val="576"/>
          <w:tblHeader/>
          <w:jc w:val="center"/>
        </w:trPr>
        <w:tc>
          <w:tcPr>
            <w:tcW w:w="260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94E4ABE" w14:textId="1820C4E1" w:rsidR="00924116" w:rsidRPr="00052183" w:rsidRDefault="00924116" w:rsidP="00EE7681">
            <w:pPr>
              <w:jc w:val="center"/>
              <w:rPr>
                <w:color w:val="FFFFFF" w:themeColor="background1"/>
              </w:rPr>
            </w:pPr>
            <w:r>
              <w:rPr>
                <w:b/>
                <w:bCs/>
                <w:color w:val="FFFFFF" w:themeColor="background1"/>
              </w:rPr>
              <w:t>Model</w:t>
            </w:r>
          </w:p>
        </w:tc>
        <w:tc>
          <w:tcPr>
            <w:tcW w:w="3280" w:type="dxa"/>
            <w:tcBorders>
              <w:top w:val="single" w:sz="8" w:space="0" w:color="3B43D7"/>
              <w:left w:val="nil"/>
              <w:bottom w:val="single" w:sz="8" w:space="0" w:color="3B43D7"/>
              <w:right w:val="nil"/>
            </w:tcBorders>
            <w:shd w:val="clear" w:color="auto" w:fill="3B43D7"/>
            <w:vAlign w:val="center"/>
          </w:tcPr>
          <w:p w14:paraId="296441AF" w14:textId="2D368FE3" w:rsidR="00924116" w:rsidRDefault="00924116" w:rsidP="00EE7681">
            <w:pPr>
              <w:jc w:val="center"/>
              <w:rPr>
                <w:b/>
                <w:bCs/>
                <w:color w:val="FFFFFF" w:themeColor="background1"/>
              </w:rPr>
            </w:pPr>
            <w:r>
              <w:rPr>
                <w:b/>
                <w:bCs/>
                <w:color w:val="FFFFFF" w:themeColor="background1"/>
              </w:rPr>
              <w:t xml:space="preserve">RMSE (training, </w:t>
            </w:r>
            <m:oMath>
              <m:r>
                <m:rPr>
                  <m:sty m:val="bi"/>
                </m:rPr>
                <w:rPr>
                  <w:rFonts w:ascii="Cambria Math" w:hAnsi="Cambria Math"/>
                  <w:color w:val="FFFFFF" w:themeColor="background1"/>
                </w:rPr>
                <m:t>λ</m:t>
              </m:r>
            </m:oMath>
            <w:r>
              <w:rPr>
                <w:rFonts w:eastAsiaTheme="minorEastAsia"/>
                <w:b/>
                <w:bCs/>
                <w:color w:val="FFFFFF" w:themeColor="background1"/>
              </w:rPr>
              <w:t xml:space="preserve"> transformed</w:t>
            </w:r>
            <w:r>
              <w:rPr>
                <w:b/>
                <w:bCs/>
                <w:color w:val="FFFFFF" w:themeColor="background1"/>
              </w:rPr>
              <w:t>)</w:t>
            </w:r>
          </w:p>
        </w:tc>
        <w:tc>
          <w:tcPr>
            <w:tcW w:w="237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B964E69" w14:textId="544CE4F5" w:rsidR="00924116" w:rsidRPr="00052183" w:rsidRDefault="00924116" w:rsidP="00EE7681">
            <w:pPr>
              <w:jc w:val="center"/>
              <w:rPr>
                <w:color w:val="FFFFFF" w:themeColor="background1"/>
              </w:rPr>
            </w:pPr>
            <w:r>
              <w:rPr>
                <w:b/>
                <w:bCs/>
                <w:color w:val="FFFFFF" w:themeColor="background1"/>
              </w:rPr>
              <w:t>RMSE (testing, USD)</w:t>
            </w:r>
          </w:p>
        </w:tc>
      </w:tr>
      <w:tr w:rsidR="00924116" w:rsidRPr="00052183" w14:paraId="79DFACD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979442F" w14:textId="687EE3BC" w:rsidR="00924116" w:rsidRPr="00052183" w:rsidRDefault="00924116" w:rsidP="002B25F2">
            <w:pPr>
              <w:jc w:val="center"/>
            </w:pPr>
            <w:r>
              <w:t>Linear</w:t>
            </w:r>
          </w:p>
        </w:tc>
        <w:tc>
          <w:tcPr>
            <w:tcW w:w="3280" w:type="dxa"/>
            <w:tcBorders>
              <w:top w:val="single" w:sz="8" w:space="0" w:color="3B43D7"/>
              <w:left w:val="nil"/>
              <w:bottom w:val="single" w:sz="8" w:space="0" w:color="3B43D7"/>
              <w:right w:val="nil"/>
            </w:tcBorders>
            <w:shd w:val="clear" w:color="auto" w:fill="E8E9F8"/>
          </w:tcPr>
          <w:p w14:paraId="45CC5B96" w14:textId="63B8C3BC" w:rsidR="00924116" w:rsidRDefault="00924116" w:rsidP="002B25F2">
            <w:pPr>
              <w:jc w:val="center"/>
            </w:pPr>
            <w:r w:rsidRPr="00924116">
              <w:t>0.0050849</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39A0EE" w14:textId="0638A2DB" w:rsidR="00924116" w:rsidRPr="00052183" w:rsidRDefault="00924116" w:rsidP="002B25F2">
            <w:pPr>
              <w:jc w:val="center"/>
            </w:pPr>
            <w:r>
              <w:t>2,419.10</w:t>
            </w:r>
          </w:p>
        </w:tc>
      </w:tr>
      <w:tr w:rsidR="00924116" w:rsidRPr="00052183" w14:paraId="5DA399FB"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4F6A0FB" w14:textId="4A6CDBEA" w:rsidR="00924116" w:rsidRPr="00052183" w:rsidRDefault="00924116" w:rsidP="002B25F2">
            <w:pPr>
              <w:jc w:val="center"/>
            </w:pPr>
            <w:r>
              <w:t>Elastic Net</w:t>
            </w:r>
          </w:p>
        </w:tc>
        <w:tc>
          <w:tcPr>
            <w:tcW w:w="3280" w:type="dxa"/>
            <w:tcBorders>
              <w:top w:val="single" w:sz="8" w:space="0" w:color="3B43D7"/>
              <w:left w:val="nil"/>
              <w:bottom w:val="single" w:sz="8" w:space="0" w:color="3B43D7"/>
              <w:right w:val="nil"/>
            </w:tcBorders>
          </w:tcPr>
          <w:p w14:paraId="4984C8F8" w14:textId="05E0B1AB" w:rsidR="00924116" w:rsidRDefault="00924116" w:rsidP="002B25F2">
            <w:pPr>
              <w:jc w:val="center"/>
            </w:pPr>
            <w:r w:rsidRPr="00924116">
              <w:t>0.0051152</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48A6DD0" w14:textId="4BE273E4" w:rsidR="00924116" w:rsidRPr="00052183" w:rsidRDefault="00924116" w:rsidP="002B25F2">
            <w:pPr>
              <w:jc w:val="center"/>
            </w:pPr>
            <w:r>
              <w:t>2,419.77</w:t>
            </w:r>
          </w:p>
        </w:tc>
      </w:tr>
      <w:tr w:rsidR="00924116" w:rsidRPr="00052183" w14:paraId="1E6E4FA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8570EB8" w14:textId="4B351DD3" w:rsidR="00924116" w:rsidRPr="00052183" w:rsidRDefault="00924116" w:rsidP="002B25F2">
            <w:pPr>
              <w:jc w:val="center"/>
            </w:pPr>
            <w:r>
              <w:t>Random Forest</w:t>
            </w:r>
          </w:p>
        </w:tc>
        <w:tc>
          <w:tcPr>
            <w:tcW w:w="3280" w:type="dxa"/>
            <w:tcBorders>
              <w:top w:val="single" w:sz="8" w:space="0" w:color="3B43D7"/>
              <w:left w:val="nil"/>
              <w:bottom w:val="single" w:sz="8" w:space="0" w:color="3B43D7"/>
              <w:right w:val="nil"/>
            </w:tcBorders>
            <w:shd w:val="clear" w:color="auto" w:fill="E8E9F8"/>
          </w:tcPr>
          <w:p w14:paraId="6323D112" w14:textId="6B8D876E" w:rsidR="00924116" w:rsidRDefault="00924116" w:rsidP="002B25F2">
            <w:pPr>
              <w:jc w:val="center"/>
            </w:pPr>
            <w:r w:rsidRPr="00924116">
              <w:t>0.0044144</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EDC8F31" w14:textId="061EB574" w:rsidR="00924116" w:rsidRPr="00052183" w:rsidRDefault="00924116" w:rsidP="002B25F2">
            <w:pPr>
              <w:jc w:val="center"/>
            </w:pPr>
            <w:r>
              <w:t>2,382.29</w:t>
            </w:r>
          </w:p>
        </w:tc>
      </w:tr>
      <w:tr w:rsidR="00924116" w:rsidRPr="00052183" w14:paraId="31825115"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8F26F18" w14:textId="5589CE86" w:rsidR="00924116" w:rsidRPr="00052183" w:rsidRDefault="00924116" w:rsidP="002B25F2">
            <w:pPr>
              <w:jc w:val="center"/>
            </w:pPr>
            <w:proofErr w:type="spellStart"/>
            <w:r>
              <w:lastRenderedPageBreak/>
              <w:t>LightGBM</w:t>
            </w:r>
            <w:proofErr w:type="spellEnd"/>
          </w:p>
        </w:tc>
        <w:tc>
          <w:tcPr>
            <w:tcW w:w="3280" w:type="dxa"/>
            <w:tcBorders>
              <w:top w:val="single" w:sz="8" w:space="0" w:color="3B43D7"/>
              <w:left w:val="nil"/>
              <w:bottom w:val="single" w:sz="8" w:space="0" w:color="3B43D7"/>
              <w:right w:val="nil"/>
            </w:tcBorders>
          </w:tcPr>
          <w:p w14:paraId="77F21904" w14:textId="79AFC4FC" w:rsidR="00924116" w:rsidRDefault="00924116" w:rsidP="002B25F2">
            <w:pPr>
              <w:jc w:val="center"/>
            </w:pPr>
            <w:r w:rsidRPr="00924116">
              <w:t>0.0045119</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79CB2C0" w14:textId="701886A3" w:rsidR="00924116" w:rsidRPr="00052183" w:rsidRDefault="00924116" w:rsidP="002B25F2">
            <w:pPr>
              <w:jc w:val="center"/>
            </w:pPr>
            <w:r>
              <w:t>2,406.30</w:t>
            </w:r>
          </w:p>
        </w:tc>
      </w:tr>
      <w:tr w:rsidR="00924116" w:rsidRPr="00052183" w14:paraId="1C7AF7E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F6D6A98" w14:textId="17930B8B" w:rsidR="00924116" w:rsidRPr="00052183" w:rsidRDefault="00EE7681" w:rsidP="002B25F2">
            <w:pPr>
              <w:jc w:val="center"/>
            </w:pPr>
            <w:r>
              <w:t>ANN</w:t>
            </w:r>
          </w:p>
        </w:tc>
        <w:tc>
          <w:tcPr>
            <w:tcW w:w="3280" w:type="dxa"/>
            <w:tcBorders>
              <w:top w:val="single" w:sz="8" w:space="0" w:color="3B43D7"/>
              <w:left w:val="nil"/>
              <w:bottom w:val="single" w:sz="8" w:space="0" w:color="3B43D7"/>
              <w:right w:val="nil"/>
            </w:tcBorders>
            <w:shd w:val="clear" w:color="auto" w:fill="E8E9F8"/>
          </w:tcPr>
          <w:p w14:paraId="0434B655" w14:textId="6A90CC24" w:rsidR="00924116" w:rsidRDefault="00924116" w:rsidP="002B25F2">
            <w:pPr>
              <w:jc w:val="center"/>
            </w:pPr>
            <w:r w:rsidRPr="00924116">
              <w:t>0.0051727</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539F2C7F" w14:textId="7743A1B7" w:rsidR="00924116" w:rsidRPr="00052183" w:rsidRDefault="001A2AA0" w:rsidP="002B25F2">
            <w:pPr>
              <w:jc w:val="center"/>
            </w:pPr>
            <w:r>
              <w:t>2,419.</w:t>
            </w:r>
            <w:r>
              <w:t>82</w:t>
            </w:r>
          </w:p>
        </w:tc>
      </w:tr>
    </w:tbl>
    <w:p w14:paraId="52D8FC27" w14:textId="77777777" w:rsidR="00B3782B" w:rsidRDefault="00B3782B" w:rsidP="004422A9"/>
    <w:p w14:paraId="50DB8241" w14:textId="77777777" w:rsidR="007C17AC" w:rsidRDefault="007C17AC" w:rsidP="004422A9"/>
    <w:p w14:paraId="56E1F75F" w14:textId="5F6899DB" w:rsidR="007C17AC" w:rsidRDefault="007C17AC" w:rsidP="007C17AC">
      <w:pPr>
        <w:pStyle w:val="Heading1"/>
      </w:pPr>
      <w:r>
        <w:t>Conclusion</w:t>
      </w:r>
    </w:p>
    <w:p w14:paraId="71B5E466" w14:textId="0D45F792" w:rsidR="007C17AC" w:rsidRDefault="00B32640" w:rsidP="004422A9">
      <w:r>
        <w:t>This project aimed to develop an accurate model to predict property sale values in Hillsborough County, Florida, with the goal of supporting post-disaster damage assessments. This analysis involved a complete pipeline from extracting and cleaning property appraiser and historical sales data to engineering features, exploring relationships, and applying advanced analytical techniques through machine learning.</w:t>
      </w:r>
    </w:p>
    <w:p w14:paraId="780E88CC" w14:textId="77777777" w:rsidR="00B32640" w:rsidRDefault="00B32640" w:rsidP="004422A9"/>
    <w:p w14:paraId="68BFB158" w14:textId="4F3F1498" w:rsidR="00B32640" w:rsidRDefault="00B32640" w:rsidP="004422A9">
      <w:r>
        <w:t xml:space="preserve">A Box-Cox transformation was necessary to normalize the skewed response variable, sales amount, to improve model performance and stability. Multiple machine learning models were trained and evaluated, including linear regression, elastic net, random forest, artificial neural network, and </w:t>
      </w:r>
      <w:r w:rsidR="001A2AA0">
        <w:t>l</w:t>
      </w:r>
      <w:r w:rsidR="001A2AA0" w:rsidRPr="001A2AA0">
        <w:t xml:space="preserve">ight </w:t>
      </w:r>
      <w:r w:rsidR="001A2AA0">
        <w:t>g</w:t>
      </w:r>
      <w:r w:rsidR="001A2AA0" w:rsidRPr="001A2AA0">
        <w:t xml:space="preserve">radient </w:t>
      </w:r>
      <w:r w:rsidR="001A2AA0">
        <w:t>b</w:t>
      </w:r>
      <w:r w:rsidR="001A2AA0" w:rsidRPr="001A2AA0">
        <w:t xml:space="preserve">oosting </w:t>
      </w:r>
      <w:r w:rsidR="001A2AA0">
        <w:t>m</w:t>
      </w:r>
      <w:r w:rsidR="001A2AA0" w:rsidRPr="001A2AA0">
        <w:t>achine</w:t>
      </w:r>
      <w:r>
        <w:t>. Each model was processed through a consistent pipeline that handles preprocessing and hyperparameter optimization using randomization with cross-validation.</w:t>
      </w:r>
    </w:p>
    <w:p w14:paraId="148A1687" w14:textId="77777777" w:rsidR="00B32640" w:rsidRDefault="00B32640" w:rsidP="004422A9"/>
    <w:p w14:paraId="572B4F71" w14:textId="54ECCB62" w:rsidR="00B32640" w:rsidRDefault="00B32640" w:rsidP="004422A9">
      <w:r>
        <w:t xml:space="preserve">Among the models, ensemble methods like random forest and </w:t>
      </w:r>
      <w:r w:rsidR="001A2AA0">
        <w:t>l</w:t>
      </w:r>
      <w:r w:rsidR="001A2AA0" w:rsidRPr="001A2AA0">
        <w:t xml:space="preserve">ight </w:t>
      </w:r>
      <w:r w:rsidR="001A2AA0">
        <w:t>g</w:t>
      </w:r>
      <w:r w:rsidR="001A2AA0" w:rsidRPr="001A2AA0">
        <w:t xml:space="preserve">radient </w:t>
      </w:r>
      <w:r w:rsidR="001A2AA0">
        <w:t>b</w:t>
      </w:r>
      <w:r w:rsidR="001A2AA0" w:rsidRPr="001A2AA0">
        <w:t xml:space="preserve">oosting </w:t>
      </w:r>
      <w:r w:rsidR="001A2AA0">
        <w:t>m</w:t>
      </w:r>
      <w:r w:rsidR="001A2AA0" w:rsidRPr="001A2AA0">
        <w:t>achine</w:t>
      </w:r>
      <w:r w:rsidR="001A2AA0">
        <w:t xml:space="preserve"> </w:t>
      </w:r>
      <w:r>
        <w:t>outperformed others in terms of RMSE when evaluated on the holdout testing subset. While simpler models such as linear regression provide transparency and i</w:t>
      </w:r>
      <w:r w:rsidRPr="00B32640">
        <w:t>nterpretability</w:t>
      </w:r>
      <w:r>
        <w:t>, boosting and bagging models better captured the complex and non-linear relationships in the data.</w:t>
      </w:r>
    </w:p>
    <w:p w14:paraId="1F3D4C54" w14:textId="77777777" w:rsidR="00831580" w:rsidRDefault="00831580" w:rsidP="004422A9"/>
    <w:p w14:paraId="596928CA" w14:textId="213AB3DC" w:rsidR="007F2BF5" w:rsidRDefault="00831580" w:rsidP="004422A9">
      <w:r>
        <w:t>The final models showed predictive accuracy at levels suitable for offering valuable insights for future valuing properties for emergency response planning and recovery.</w:t>
      </w:r>
    </w:p>
    <w:p w14:paraId="6B40D46F" w14:textId="77777777" w:rsidR="00486E7B" w:rsidRDefault="00486E7B" w:rsidP="004422A9"/>
    <w:p w14:paraId="2377570D" w14:textId="0DDE28FA" w:rsidR="00486E7B" w:rsidRDefault="00486E7B" w:rsidP="004422A9">
      <w:r>
        <w:br w:type="page"/>
      </w:r>
    </w:p>
    <w:sdt>
      <w:sdtPr>
        <w:id w:val="2016493826"/>
        <w:docPartObj>
          <w:docPartGallery w:val="Bibliographies"/>
          <w:docPartUnique/>
        </w:docPartObj>
      </w:sdtPr>
      <w:sdtEndPr>
        <w:rPr>
          <w:rFonts w:ascii="Calibri" w:eastAsiaTheme="minorHAnsi" w:hAnsi="Calibri" w:cs="Calibri"/>
          <w:color w:val="auto"/>
          <w:sz w:val="24"/>
          <w:szCs w:val="24"/>
        </w:rPr>
      </w:sdtEndPr>
      <w:sdtContent>
        <w:p w14:paraId="6C84DCC4" w14:textId="230FCF08" w:rsidR="00486E7B" w:rsidRDefault="00486E7B">
          <w:pPr>
            <w:pStyle w:val="Heading1"/>
          </w:pPr>
          <w:r>
            <w:t>References</w:t>
          </w:r>
        </w:p>
        <w:sdt>
          <w:sdtPr>
            <w:id w:val="111145805"/>
            <w:bibliography/>
          </w:sdtPr>
          <w:sdtContent>
            <w:p w14:paraId="58B24CBB" w14:textId="77777777" w:rsidR="00793DC5" w:rsidRDefault="00486E7B" w:rsidP="00793DC5">
              <w:pPr>
                <w:pStyle w:val="Bibliography"/>
                <w:ind w:left="720" w:hanging="720"/>
                <w:rPr>
                  <w:noProof/>
                  <w:kern w:val="0"/>
                  <w14:ligatures w14:val="none"/>
                </w:rPr>
              </w:pPr>
              <w:r>
                <w:fldChar w:fldCharType="begin"/>
              </w:r>
              <w:r>
                <w:instrText xml:space="preserve"> BIBLIOGRAPHY </w:instrText>
              </w:r>
              <w:r>
                <w:fldChar w:fldCharType="separate"/>
              </w:r>
              <w:r w:rsidR="00793DC5">
                <w:rPr>
                  <w:noProof/>
                </w:rPr>
                <w:t xml:space="preserve">Fethe, B. (2025). </w:t>
              </w:r>
              <w:r w:rsidR="00793DC5">
                <w:rPr>
                  <w:i/>
                  <w:iCs/>
                  <w:noProof/>
                </w:rPr>
                <w:t>Parcel Sales</w:t>
              </w:r>
              <w:r w:rsidR="00793DC5">
                <w:rPr>
                  <w:noProof/>
                </w:rPr>
                <w:t>. (GitHub) Retrieved from https://github.com/bofethe/parcel-sales</w:t>
              </w:r>
            </w:p>
            <w:p w14:paraId="4B369732" w14:textId="77777777" w:rsidR="00793DC5" w:rsidRDefault="00793DC5" w:rsidP="00793DC5">
              <w:pPr>
                <w:pStyle w:val="Bibliography"/>
                <w:ind w:left="720" w:hanging="720"/>
                <w:rPr>
                  <w:noProof/>
                </w:rPr>
              </w:pPr>
              <w:r>
                <w:rPr>
                  <w:noProof/>
                </w:rPr>
                <w:t xml:space="preserve">Hillsborough County Property Appraiser. (2025). </w:t>
              </w:r>
              <w:r>
                <w:rPr>
                  <w:i/>
                  <w:iCs/>
                  <w:noProof/>
                </w:rPr>
                <w:t>Public Downloads</w:t>
              </w:r>
              <w:r>
                <w:rPr>
                  <w:noProof/>
                </w:rPr>
                <w:t>. Retrieved from https://downloads.hcpafl.org/</w:t>
              </w:r>
            </w:p>
            <w:p w14:paraId="08533D46" w14:textId="77777777" w:rsidR="00793DC5" w:rsidRDefault="00793DC5" w:rsidP="00793DC5">
              <w:pPr>
                <w:pStyle w:val="Bibliography"/>
                <w:ind w:left="720" w:hanging="720"/>
                <w:rPr>
                  <w:noProof/>
                </w:rPr>
              </w:pPr>
              <w:r>
                <w:rPr>
                  <w:noProof/>
                </w:rPr>
                <w:t xml:space="preserve">Mora-Garcia, R., Cespedes-Lopez, M.-F., &amp; Perez-Sanchez, V. (2022). Housing Price Prediction Using Machine Learning Algorithms in COVID-19 Times. </w:t>
              </w:r>
              <w:r>
                <w:rPr>
                  <w:i/>
                  <w:iCs/>
                  <w:noProof/>
                </w:rPr>
                <w:t>Land</w:t>
              </w:r>
              <w:r>
                <w:rPr>
                  <w:noProof/>
                </w:rPr>
                <w:t>, 11, 2100.</w:t>
              </w:r>
            </w:p>
            <w:p w14:paraId="7C624D50" w14:textId="77777777" w:rsidR="00793DC5" w:rsidRDefault="00793DC5" w:rsidP="00793DC5">
              <w:pPr>
                <w:pStyle w:val="Bibliography"/>
                <w:ind w:left="720" w:hanging="720"/>
                <w:rPr>
                  <w:noProof/>
                </w:rPr>
              </w:pPr>
              <w:r>
                <w:rPr>
                  <w:noProof/>
                </w:rPr>
                <w:t xml:space="preserve">Viktorovich, P. A., Aleksandrovich, P. V., Leopoldovich, K. I., &amp; Vasilevna, P. i. (2018). </w:t>
              </w:r>
              <w:r>
                <w:rPr>
                  <w:i/>
                  <w:iCs/>
                  <w:noProof/>
                </w:rPr>
                <w:t>Predicting Sales Prices of the Houses Using Regression Methods of Machine Learning.</w:t>
              </w:r>
              <w:r>
                <w:rPr>
                  <w:noProof/>
                </w:rPr>
                <w:t xml:space="preserve"> Chelyabinsk: South Ural State University.</w:t>
              </w:r>
            </w:p>
            <w:p w14:paraId="623D00AE" w14:textId="77777777" w:rsidR="00793DC5" w:rsidRDefault="00793DC5" w:rsidP="00793DC5">
              <w:pPr>
                <w:pStyle w:val="Bibliography"/>
                <w:ind w:left="720" w:hanging="720"/>
                <w:rPr>
                  <w:noProof/>
                </w:rPr>
              </w:pPr>
              <w:r>
                <w:rPr>
                  <w:noProof/>
                </w:rPr>
                <w:t xml:space="preserve">Yazdani, M. (2021). </w:t>
              </w:r>
              <w:r>
                <w:rPr>
                  <w:i/>
                  <w:iCs/>
                  <w:noProof/>
                </w:rPr>
                <w:t>Machine Learning, Deep Learning, and Hedonic Methods for Real Estate Price Prediction.</w:t>
              </w:r>
              <w:r>
                <w:rPr>
                  <w:noProof/>
                </w:rPr>
                <w:t xml:space="preserve"> Boulder: Department of Economics, Colorado University at Boulder.</w:t>
              </w:r>
            </w:p>
            <w:p w14:paraId="5B819ECB" w14:textId="31229465" w:rsidR="00486E7B" w:rsidRDefault="00486E7B" w:rsidP="00793DC5">
              <w:r>
                <w:rPr>
                  <w:b/>
                  <w:bCs/>
                  <w:noProof/>
                </w:rPr>
                <w:fldChar w:fldCharType="end"/>
              </w:r>
            </w:p>
          </w:sdtContent>
        </w:sdt>
      </w:sdtContent>
    </w:sdt>
    <w:p w14:paraId="3888FBD0" w14:textId="77777777" w:rsidR="0081028C" w:rsidRDefault="0081028C" w:rsidP="00793DC5">
      <w:pPr>
        <w:sectPr w:rsidR="0081028C">
          <w:pgSz w:w="12240" w:h="15840"/>
          <w:pgMar w:top="1440" w:right="1440" w:bottom="1440" w:left="1440" w:header="720" w:footer="720" w:gutter="0"/>
          <w:cols w:space="720"/>
          <w:docGrid w:linePitch="360"/>
        </w:sectPr>
      </w:pPr>
    </w:p>
    <w:p w14:paraId="0E10A72B" w14:textId="77777777" w:rsidR="002C5C0D" w:rsidRDefault="0081028C" w:rsidP="002C5C0D">
      <w:pPr>
        <w:pStyle w:val="Heading1"/>
        <w:jc w:val="center"/>
        <w:sectPr w:rsidR="002C5C0D" w:rsidSect="0081028C">
          <w:pgSz w:w="12240" w:h="15840"/>
          <w:pgMar w:top="1440" w:right="1440" w:bottom="1440" w:left="1440" w:header="720" w:footer="720" w:gutter="0"/>
          <w:cols w:space="720"/>
          <w:vAlign w:val="center"/>
          <w:docGrid w:linePitch="360"/>
        </w:sectPr>
      </w:pPr>
      <w:r>
        <w:lastRenderedPageBreak/>
        <w:t>Appendix A</w:t>
      </w:r>
    </w:p>
    <w:p w14:paraId="224192EB" w14:textId="5B68F95A" w:rsidR="0081028C" w:rsidRPr="002C5C0D" w:rsidRDefault="002C5C0D" w:rsidP="002C5C0D">
      <w:pPr>
        <w:pStyle w:val="Heading1"/>
        <w:jc w:val="center"/>
      </w:pPr>
      <w:r>
        <w:rPr>
          <w:noProof/>
        </w:rPr>
        <w:lastRenderedPageBreak/>
        <w:drawing>
          <wp:inline distT="0" distB="0" distL="0" distR="0" wp14:anchorId="6532CB3C" wp14:editId="6B1D9CC7">
            <wp:extent cx="9069470" cy="4494028"/>
            <wp:effectExtent l="0" t="0" r="0" b="0"/>
            <wp:docPr id="1011296050" name="Picture 2"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6050" name="Picture 2" descr="A diagram of a software development proces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9137513" cy="4527744"/>
                    </a:xfrm>
                    <a:prstGeom prst="rect">
                      <a:avLst/>
                    </a:prstGeom>
                  </pic:spPr>
                </pic:pic>
              </a:graphicData>
            </a:graphic>
          </wp:inline>
        </w:drawing>
      </w:r>
    </w:p>
    <w:sectPr w:rsidR="0081028C" w:rsidRPr="002C5C0D" w:rsidSect="002C5C0D">
      <w:pgSz w:w="15840" w:h="12240" w:orient="landscape"/>
      <w:pgMar w:top="720" w:right="720" w:bottom="720" w:left="720" w:header="720" w:footer="72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E4FC5"/>
    <w:multiLevelType w:val="multilevel"/>
    <w:tmpl w:val="D7D8F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F65CA4"/>
    <w:multiLevelType w:val="hybridMultilevel"/>
    <w:tmpl w:val="8516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0D56DE"/>
    <w:multiLevelType w:val="hybridMultilevel"/>
    <w:tmpl w:val="ACBC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04553E"/>
    <w:multiLevelType w:val="hybridMultilevel"/>
    <w:tmpl w:val="DB88A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F62209"/>
    <w:multiLevelType w:val="hybridMultilevel"/>
    <w:tmpl w:val="F7B6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7C4544"/>
    <w:multiLevelType w:val="hybridMultilevel"/>
    <w:tmpl w:val="04CC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F029E7"/>
    <w:multiLevelType w:val="hybridMultilevel"/>
    <w:tmpl w:val="767AA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8D08A0"/>
    <w:multiLevelType w:val="hybridMultilevel"/>
    <w:tmpl w:val="06A44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452CFB"/>
    <w:multiLevelType w:val="hybridMultilevel"/>
    <w:tmpl w:val="AAD65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4417C4"/>
    <w:multiLevelType w:val="multilevel"/>
    <w:tmpl w:val="D06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B9336B9"/>
    <w:multiLevelType w:val="hybridMultilevel"/>
    <w:tmpl w:val="179E6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2368A5"/>
    <w:multiLevelType w:val="hybridMultilevel"/>
    <w:tmpl w:val="A678C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30241">
    <w:abstractNumId w:val="0"/>
  </w:num>
  <w:num w:numId="2" w16cid:durableId="1034231379">
    <w:abstractNumId w:val="9"/>
  </w:num>
  <w:num w:numId="3" w16cid:durableId="970479484">
    <w:abstractNumId w:val="10"/>
  </w:num>
  <w:num w:numId="4" w16cid:durableId="1265111092">
    <w:abstractNumId w:val="4"/>
  </w:num>
  <w:num w:numId="5" w16cid:durableId="1738818386">
    <w:abstractNumId w:val="8"/>
  </w:num>
  <w:num w:numId="6" w16cid:durableId="222377751">
    <w:abstractNumId w:val="2"/>
  </w:num>
  <w:num w:numId="7" w16cid:durableId="1708526044">
    <w:abstractNumId w:val="11"/>
  </w:num>
  <w:num w:numId="8" w16cid:durableId="2080206983">
    <w:abstractNumId w:val="7"/>
  </w:num>
  <w:num w:numId="9" w16cid:durableId="810176765">
    <w:abstractNumId w:val="3"/>
  </w:num>
  <w:num w:numId="10" w16cid:durableId="975253908">
    <w:abstractNumId w:val="6"/>
  </w:num>
  <w:num w:numId="11" w16cid:durableId="1686402833">
    <w:abstractNumId w:val="1"/>
  </w:num>
  <w:num w:numId="12" w16cid:durableId="462314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E0"/>
    <w:rsid w:val="00052183"/>
    <w:rsid w:val="000D2A97"/>
    <w:rsid w:val="001075CF"/>
    <w:rsid w:val="00146515"/>
    <w:rsid w:val="001A2AA0"/>
    <w:rsid w:val="001D7C5F"/>
    <w:rsid w:val="002408F7"/>
    <w:rsid w:val="00253F30"/>
    <w:rsid w:val="00284219"/>
    <w:rsid w:val="002B6615"/>
    <w:rsid w:val="002C3F68"/>
    <w:rsid w:val="002C5C0D"/>
    <w:rsid w:val="002E3D0A"/>
    <w:rsid w:val="003400CF"/>
    <w:rsid w:val="00384466"/>
    <w:rsid w:val="0039735C"/>
    <w:rsid w:val="003A10FE"/>
    <w:rsid w:val="003D258C"/>
    <w:rsid w:val="004422A9"/>
    <w:rsid w:val="0044597A"/>
    <w:rsid w:val="00486E7B"/>
    <w:rsid w:val="0051795F"/>
    <w:rsid w:val="005907DB"/>
    <w:rsid w:val="005C65A7"/>
    <w:rsid w:val="006A7673"/>
    <w:rsid w:val="006B09AB"/>
    <w:rsid w:val="006C0353"/>
    <w:rsid w:val="006D362A"/>
    <w:rsid w:val="00712B4E"/>
    <w:rsid w:val="007152B5"/>
    <w:rsid w:val="00716B66"/>
    <w:rsid w:val="007726AB"/>
    <w:rsid w:val="00783C26"/>
    <w:rsid w:val="00793DC5"/>
    <w:rsid w:val="007A6026"/>
    <w:rsid w:val="007C17AC"/>
    <w:rsid w:val="007C277C"/>
    <w:rsid w:val="007C39B9"/>
    <w:rsid w:val="007E5B38"/>
    <w:rsid w:val="007F2BF5"/>
    <w:rsid w:val="0081028C"/>
    <w:rsid w:val="00831580"/>
    <w:rsid w:val="00843ECD"/>
    <w:rsid w:val="0085007F"/>
    <w:rsid w:val="008501AC"/>
    <w:rsid w:val="0085138D"/>
    <w:rsid w:val="00874ABC"/>
    <w:rsid w:val="00880197"/>
    <w:rsid w:val="00883651"/>
    <w:rsid w:val="008847EC"/>
    <w:rsid w:val="008C2018"/>
    <w:rsid w:val="008D194E"/>
    <w:rsid w:val="008D5670"/>
    <w:rsid w:val="00901EE0"/>
    <w:rsid w:val="009034EC"/>
    <w:rsid w:val="00924116"/>
    <w:rsid w:val="00954D16"/>
    <w:rsid w:val="00A21FED"/>
    <w:rsid w:val="00A34E33"/>
    <w:rsid w:val="00A364FE"/>
    <w:rsid w:val="00A6505B"/>
    <w:rsid w:val="00A8312C"/>
    <w:rsid w:val="00A91C4A"/>
    <w:rsid w:val="00AC3EF6"/>
    <w:rsid w:val="00AE6680"/>
    <w:rsid w:val="00B01E0D"/>
    <w:rsid w:val="00B32640"/>
    <w:rsid w:val="00B3782B"/>
    <w:rsid w:val="00B72272"/>
    <w:rsid w:val="00BF3CF1"/>
    <w:rsid w:val="00C04BDD"/>
    <w:rsid w:val="00C14BA5"/>
    <w:rsid w:val="00C2395B"/>
    <w:rsid w:val="00C4111E"/>
    <w:rsid w:val="00C6641F"/>
    <w:rsid w:val="00CF14EC"/>
    <w:rsid w:val="00D231B1"/>
    <w:rsid w:val="00D75CBF"/>
    <w:rsid w:val="00DB54EF"/>
    <w:rsid w:val="00DF37EA"/>
    <w:rsid w:val="00E04554"/>
    <w:rsid w:val="00E317C4"/>
    <w:rsid w:val="00ED098A"/>
    <w:rsid w:val="00EE7681"/>
    <w:rsid w:val="00F47C5B"/>
    <w:rsid w:val="00FB6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E4FF9"/>
  <w15:chartTrackingRefBased/>
  <w15:docId w15:val="{532BDCE4-A9E4-7148-A35D-3FEDE9E3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1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1EE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E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EE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EE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EE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EE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1E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E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E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E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E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E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01E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E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EE0"/>
    <w:rPr>
      <w:i/>
      <w:iCs/>
      <w:color w:val="404040" w:themeColor="text1" w:themeTint="BF"/>
    </w:rPr>
  </w:style>
  <w:style w:type="paragraph" w:styleId="ListParagraph">
    <w:name w:val="List Paragraph"/>
    <w:basedOn w:val="Normal"/>
    <w:uiPriority w:val="34"/>
    <w:qFormat/>
    <w:rsid w:val="00901EE0"/>
    <w:pPr>
      <w:ind w:left="720"/>
      <w:contextualSpacing/>
    </w:pPr>
  </w:style>
  <w:style w:type="character" w:styleId="IntenseEmphasis">
    <w:name w:val="Intense Emphasis"/>
    <w:basedOn w:val="DefaultParagraphFont"/>
    <w:uiPriority w:val="21"/>
    <w:qFormat/>
    <w:rsid w:val="00901EE0"/>
    <w:rPr>
      <w:i/>
      <w:iCs/>
      <w:color w:val="0F4761" w:themeColor="accent1" w:themeShade="BF"/>
    </w:rPr>
  </w:style>
  <w:style w:type="paragraph" w:styleId="IntenseQuote">
    <w:name w:val="Intense Quote"/>
    <w:basedOn w:val="Normal"/>
    <w:next w:val="Normal"/>
    <w:link w:val="IntenseQuoteChar"/>
    <w:uiPriority w:val="30"/>
    <w:qFormat/>
    <w:rsid w:val="0090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E0"/>
    <w:rPr>
      <w:i/>
      <w:iCs/>
      <w:color w:val="0F4761" w:themeColor="accent1" w:themeShade="BF"/>
    </w:rPr>
  </w:style>
  <w:style w:type="character" w:styleId="IntenseReference">
    <w:name w:val="Intense Reference"/>
    <w:basedOn w:val="DefaultParagraphFont"/>
    <w:uiPriority w:val="32"/>
    <w:qFormat/>
    <w:rsid w:val="00901EE0"/>
    <w:rPr>
      <w:b/>
      <w:bCs/>
      <w:smallCaps/>
      <w:color w:val="0F4761" w:themeColor="accent1" w:themeShade="BF"/>
      <w:spacing w:val="5"/>
    </w:rPr>
  </w:style>
  <w:style w:type="paragraph" w:styleId="NormalWeb">
    <w:name w:val="Normal (Web)"/>
    <w:basedOn w:val="Normal"/>
    <w:uiPriority w:val="99"/>
    <w:semiHidden/>
    <w:unhideWhenUsed/>
    <w:rsid w:val="00901EE0"/>
    <w:pPr>
      <w:spacing w:before="100" w:beforeAutospacing="1" w:after="100" w:afterAutospacing="1"/>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C4111E"/>
    <w:rPr>
      <w:color w:val="666666"/>
    </w:rPr>
  </w:style>
  <w:style w:type="paragraph" w:styleId="Caption">
    <w:name w:val="caption"/>
    <w:basedOn w:val="Normal"/>
    <w:next w:val="Normal"/>
    <w:uiPriority w:val="35"/>
    <w:unhideWhenUsed/>
    <w:qFormat/>
    <w:rsid w:val="00AE6680"/>
    <w:pPr>
      <w:spacing w:after="200"/>
    </w:pPr>
    <w:rPr>
      <w:i/>
      <w:iCs/>
      <w:color w:val="0E2841" w:themeColor="text2"/>
      <w:sz w:val="18"/>
      <w:szCs w:val="18"/>
    </w:rPr>
  </w:style>
  <w:style w:type="character" w:customStyle="1" w:styleId="mord">
    <w:name w:val="mord"/>
    <w:basedOn w:val="DefaultParagraphFont"/>
    <w:rsid w:val="008C2018"/>
  </w:style>
  <w:style w:type="character" w:customStyle="1" w:styleId="mopen">
    <w:name w:val="mopen"/>
    <w:basedOn w:val="DefaultParagraphFont"/>
    <w:rsid w:val="008C2018"/>
  </w:style>
  <w:style w:type="character" w:customStyle="1" w:styleId="mpunct">
    <w:name w:val="mpunct"/>
    <w:basedOn w:val="DefaultParagraphFont"/>
    <w:rsid w:val="008C2018"/>
  </w:style>
  <w:style w:type="character" w:customStyle="1" w:styleId="mclose">
    <w:name w:val="mclose"/>
    <w:basedOn w:val="DefaultParagraphFont"/>
    <w:rsid w:val="008C2018"/>
  </w:style>
  <w:style w:type="character" w:customStyle="1" w:styleId="katex-mathml">
    <w:name w:val="katex-mathml"/>
    <w:basedOn w:val="DefaultParagraphFont"/>
    <w:rsid w:val="008C2018"/>
  </w:style>
  <w:style w:type="paragraph" w:styleId="Bibliography">
    <w:name w:val="Bibliography"/>
    <w:basedOn w:val="Normal"/>
    <w:next w:val="Normal"/>
    <w:uiPriority w:val="37"/>
    <w:unhideWhenUsed/>
    <w:rsid w:val="00486E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283076">
      <w:bodyDiv w:val="1"/>
      <w:marLeft w:val="0"/>
      <w:marRight w:val="0"/>
      <w:marTop w:val="0"/>
      <w:marBottom w:val="0"/>
      <w:divBdr>
        <w:top w:val="none" w:sz="0" w:space="0" w:color="auto"/>
        <w:left w:val="none" w:sz="0" w:space="0" w:color="auto"/>
        <w:bottom w:val="none" w:sz="0" w:space="0" w:color="auto"/>
        <w:right w:val="none" w:sz="0" w:space="0" w:color="auto"/>
      </w:divBdr>
    </w:div>
    <w:div w:id="254365167">
      <w:bodyDiv w:val="1"/>
      <w:marLeft w:val="0"/>
      <w:marRight w:val="0"/>
      <w:marTop w:val="0"/>
      <w:marBottom w:val="0"/>
      <w:divBdr>
        <w:top w:val="none" w:sz="0" w:space="0" w:color="auto"/>
        <w:left w:val="none" w:sz="0" w:space="0" w:color="auto"/>
        <w:bottom w:val="none" w:sz="0" w:space="0" w:color="auto"/>
        <w:right w:val="none" w:sz="0" w:space="0" w:color="auto"/>
      </w:divBdr>
    </w:div>
    <w:div w:id="288049524">
      <w:bodyDiv w:val="1"/>
      <w:marLeft w:val="0"/>
      <w:marRight w:val="0"/>
      <w:marTop w:val="0"/>
      <w:marBottom w:val="0"/>
      <w:divBdr>
        <w:top w:val="none" w:sz="0" w:space="0" w:color="auto"/>
        <w:left w:val="none" w:sz="0" w:space="0" w:color="auto"/>
        <w:bottom w:val="none" w:sz="0" w:space="0" w:color="auto"/>
        <w:right w:val="none" w:sz="0" w:space="0" w:color="auto"/>
      </w:divBdr>
    </w:div>
    <w:div w:id="320549127">
      <w:bodyDiv w:val="1"/>
      <w:marLeft w:val="0"/>
      <w:marRight w:val="0"/>
      <w:marTop w:val="0"/>
      <w:marBottom w:val="0"/>
      <w:divBdr>
        <w:top w:val="none" w:sz="0" w:space="0" w:color="auto"/>
        <w:left w:val="none" w:sz="0" w:space="0" w:color="auto"/>
        <w:bottom w:val="none" w:sz="0" w:space="0" w:color="auto"/>
        <w:right w:val="none" w:sz="0" w:space="0" w:color="auto"/>
      </w:divBdr>
      <w:divsChild>
        <w:div w:id="139662473">
          <w:marLeft w:val="0"/>
          <w:marRight w:val="0"/>
          <w:marTop w:val="120"/>
          <w:marBottom w:val="60"/>
          <w:divBdr>
            <w:top w:val="none" w:sz="0" w:space="0" w:color="auto"/>
            <w:left w:val="none" w:sz="0" w:space="0" w:color="auto"/>
            <w:bottom w:val="none" w:sz="0" w:space="0" w:color="auto"/>
            <w:right w:val="none" w:sz="0" w:space="0" w:color="auto"/>
          </w:divBdr>
        </w:div>
        <w:div w:id="1607804558">
          <w:marLeft w:val="0"/>
          <w:marRight w:val="0"/>
          <w:marTop w:val="120"/>
          <w:marBottom w:val="60"/>
          <w:divBdr>
            <w:top w:val="none" w:sz="0" w:space="0" w:color="auto"/>
            <w:left w:val="none" w:sz="0" w:space="0" w:color="auto"/>
            <w:bottom w:val="none" w:sz="0" w:space="0" w:color="auto"/>
            <w:right w:val="none" w:sz="0" w:space="0" w:color="auto"/>
          </w:divBdr>
        </w:div>
        <w:div w:id="483357181">
          <w:marLeft w:val="0"/>
          <w:marRight w:val="0"/>
          <w:marTop w:val="120"/>
          <w:marBottom w:val="60"/>
          <w:divBdr>
            <w:top w:val="none" w:sz="0" w:space="0" w:color="auto"/>
            <w:left w:val="none" w:sz="0" w:space="0" w:color="auto"/>
            <w:bottom w:val="none" w:sz="0" w:space="0" w:color="auto"/>
            <w:right w:val="none" w:sz="0" w:space="0" w:color="auto"/>
          </w:divBdr>
        </w:div>
        <w:div w:id="425002859">
          <w:marLeft w:val="0"/>
          <w:marRight w:val="0"/>
          <w:marTop w:val="120"/>
          <w:marBottom w:val="60"/>
          <w:divBdr>
            <w:top w:val="none" w:sz="0" w:space="0" w:color="auto"/>
            <w:left w:val="none" w:sz="0" w:space="0" w:color="auto"/>
            <w:bottom w:val="none" w:sz="0" w:space="0" w:color="auto"/>
            <w:right w:val="none" w:sz="0" w:space="0" w:color="auto"/>
          </w:divBdr>
        </w:div>
        <w:div w:id="364407943">
          <w:marLeft w:val="0"/>
          <w:marRight w:val="0"/>
          <w:marTop w:val="120"/>
          <w:marBottom w:val="60"/>
          <w:divBdr>
            <w:top w:val="none" w:sz="0" w:space="0" w:color="auto"/>
            <w:left w:val="none" w:sz="0" w:space="0" w:color="auto"/>
            <w:bottom w:val="none" w:sz="0" w:space="0" w:color="auto"/>
            <w:right w:val="none" w:sz="0" w:space="0" w:color="auto"/>
          </w:divBdr>
        </w:div>
      </w:divsChild>
    </w:div>
    <w:div w:id="339936350">
      <w:bodyDiv w:val="1"/>
      <w:marLeft w:val="0"/>
      <w:marRight w:val="0"/>
      <w:marTop w:val="0"/>
      <w:marBottom w:val="0"/>
      <w:divBdr>
        <w:top w:val="none" w:sz="0" w:space="0" w:color="auto"/>
        <w:left w:val="none" w:sz="0" w:space="0" w:color="auto"/>
        <w:bottom w:val="none" w:sz="0" w:space="0" w:color="auto"/>
        <w:right w:val="none" w:sz="0" w:space="0" w:color="auto"/>
      </w:divBdr>
    </w:div>
    <w:div w:id="403064811">
      <w:bodyDiv w:val="1"/>
      <w:marLeft w:val="0"/>
      <w:marRight w:val="0"/>
      <w:marTop w:val="0"/>
      <w:marBottom w:val="0"/>
      <w:divBdr>
        <w:top w:val="none" w:sz="0" w:space="0" w:color="auto"/>
        <w:left w:val="none" w:sz="0" w:space="0" w:color="auto"/>
        <w:bottom w:val="none" w:sz="0" w:space="0" w:color="auto"/>
        <w:right w:val="none" w:sz="0" w:space="0" w:color="auto"/>
      </w:divBdr>
    </w:div>
    <w:div w:id="413403434">
      <w:bodyDiv w:val="1"/>
      <w:marLeft w:val="0"/>
      <w:marRight w:val="0"/>
      <w:marTop w:val="0"/>
      <w:marBottom w:val="0"/>
      <w:divBdr>
        <w:top w:val="none" w:sz="0" w:space="0" w:color="auto"/>
        <w:left w:val="none" w:sz="0" w:space="0" w:color="auto"/>
        <w:bottom w:val="none" w:sz="0" w:space="0" w:color="auto"/>
        <w:right w:val="none" w:sz="0" w:space="0" w:color="auto"/>
      </w:divBdr>
    </w:div>
    <w:div w:id="423503561">
      <w:bodyDiv w:val="1"/>
      <w:marLeft w:val="0"/>
      <w:marRight w:val="0"/>
      <w:marTop w:val="0"/>
      <w:marBottom w:val="0"/>
      <w:divBdr>
        <w:top w:val="none" w:sz="0" w:space="0" w:color="auto"/>
        <w:left w:val="none" w:sz="0" w:space="0" w:color="auto"/>
        <w:bottom w:val="none" w:sz="0" w:space="0" w:color="auto"/>
        <w:right w:val="none" w:sz="0" w:space="0" w:color="auto"/>
      </w:divBdr>
    </w:div>
    <w:div w:id="467433601">
      <w:bodyDiv w:val="1"/>
      <w:marLeft w:val="0"/>
      <w:marRight w:val="0"/>
      <w:marTop w:val="0"/>
      <w:marBottom w:val="0"/>
      <w:divBdr>
        <w:top w:val="none" w:sz="0" w:space="0" w:color="auto"/>
        <w:left w:val="none" w:sz="0" w:space="0" w:color="auto"/>
        <w:bottom w:val="none" w:sz="0" w:space="0" w:color="auto"/>
        <w:right w:val="none" w:sz="0" w:space="0" w:color="auto"/>
      </w:divBdr>
    </w:div>
    <w:div w:id="510027721">
      <w:bodyDiv w:val="1"/>
      <w:marLeft w:val="0"/>
      <w:marRight w:val="0"/>
      <w:marTop w:val="0"/>
      <w:marBottom w:val="0"/>
      <w:divBdr>
        <w:top w:val="none" w:sz="0" w:space="0" w:color="auto"/>
        <w:left w:val="none" w:sz="0" w:space="0" w:color="auto"/>
        <w:bottom w:val="none" w:sz="0" w:space="0" w:color="auto"/>
        <w:right w:val="none" w:sz="0" w:space="0" w:color="auto"/>
      </w:divBdr>
    </w:div>
    <w:div w:id="525413226">
      <w:bodyDiv w:val="1"/>
      <w:marLeft w:val="0"/>
      <w:marRight w:val="0"/>
      <w:marTop w:val="0"/>
      <w:marBottom w:val="0"/>
      <w:divBdr>
        <w:top w:val="none" w:sz="0" w:space="0" w:color="auto"/>
        <w:left w:val="none" w:sz="0" w:space="0" w:color="auto"/>
        <w:bottom w:val="none" w:sz="0" w:space="0" w:color="auto"/>
        <w:right w:val="none" w:sz="0" w:space="0" w:color="auto"/>
      </w:divBdr>
    </w:div>
    <w:div w:id="559444582">
      <w:bodyDiv w:val="1"/>
      <w:marLeft w:val="0"/>
      <w:marRight w:val="0"/>
      <w:marTop w:val="0"/>
      <w:marBottom w:val="0"/>
      <w:divBdr>
        <w:top w:val="none" w:sz="0" w:space="0" w:color="auto"/>
        <w:left w:val="none" w:sz="0" w:space="0" w:color="auto"/>
        <w:bottom w:val="none" w:sz="0" w:space="0" w:color="auto"/>
        <w:right w:val="none" w:sz="0" w:space="0" w:color="auto"/>
      </w:divBdr>
    </w:div>
    <w:div w:id="596015291">
      <w:bodyDiv w:val="1"/>
      <w:marLeft w:val="0"/>
      <w:marRight w:val="0"/>
      <w:marTop w:val="0"/>
      <w:marBottom w:val="0"/>
      <w:divBdr>
        <w:top w:val="none" w:sz="0" w:space="0" w:color="auto"/>
        <w:left w:val="none" w:sz="0" w:space="0" w:color="auto"/>
        <w:bottom w:val="none" w:sz="0" w:space="0" w:color="auto"/>
        <w:right w:val="none" w:sz="0" w:space="0" w:color="auto"/>
      </w:divBdr>
    </w:div>
    <w:div w:id="672495401">
      <w:bodyDiv w:val="1"/>
      <w:marLeft w:val="0"/>
      <w:marRight w:val="0"/>
      <w:marTop w:val="0"/>
      <w:marBottom w:val="0"/>
      <w:divBdr>
        <w:top w:val="none" w:sz="0" w:space="0" w:color="auto"/>
        <w:left w:val="none" w:sz="0" w:space="0" w:color="auto"/>
        <w:bottom w:val="none" w:sz="0" w:space="0" w:color="auto"/>
        <w:right w:val="none" w:sz="0" w:space="0" w:color="auto"/>
      </w:divBdr>
    </w:div>
    <w:div w:id="678850232">
      <w:bodyDiv w:val="1"/>
      <w:marLeft w:val="0"/>
      <w:marRight w:val="0"/>
      <w:marTop w:val="0"/>
      <w:marBottom w:val="0"/>
      <w:divBdr>
        <w:top w:val="none" w:sz="0" w:space="0" w:color="auto"/>
        <w:left w:val="none" w:sz="0" w:space="0" w:color="auto"/>
        <w:bottom w:val="none" w:sz="0" w:space="0" w:color="auto"/>
        <w:right w:val="none" w:sz="0" w:space="0" w:color="auto"/>
      </w:divBdr>
    </w:div>
    <w:div w:id="712730115">
      <w:bodyDiv w:val="1"/>
      <w:marLeft w:val="0"/>
      <w:marRight w:val="0"/>
      <w:marTop w:val="0"/>
      <w:marBottom w:val="0"/>
      <w:divBdr>
        <w:top w:val="none" w:sz="0" w:space="0" w:color="auto"/>
        <w:left w:val="none" w:sz="0" w:space="0" w:color="auto"/>
        <w:bottom w:val="none" w:sz="0" w:space="0" w:color="auto"/>
        <w:right w:val="none" w:sz="0" w:space="0" w:color="auto"/>
      </w:divBdr>
    </w:div>
    <w:div w:id="762343469">
      <w:bodyDiv w:val="1"/>
      <w:marLeft w:val="0"/>
      <w:marRight w:val="0"/>
      <w:marTop w:val="0"/>
      <w:marBottom w:val="0"/>
      <w:divBdr>
        <w:top w:val="none" w:sz="0" w:space="0" w:color="auto"/>
        <w:left w:val="none" w:sz="0" w:space="0" w:color="auto"/>
        <w:bottom w:val="none" w:sz="0" w:space="0" w:color="auto"/>
        <w:right w:val="none" w:sz="0" w:space="0" w:color="auto"/>
      </w:divBdr>
    </w:div>
    <w:div w:id="816143377">
      <w:bodyDiv w:val="1"/>
      <w:marLeft w:val="0"/>
      <w:marRight w:val="0"/>
      <w:marTop w:val="0"/>
      <w:marBottom w:val="0"/>
      <w:divBdr>
        <w:top w:val="none" w:sz="0" w:space="0" w:color="auto"/>
        <w:left w:val="none" w:sz="0" w:space="0" w:color="auto"/>
        <w:bottom w:val="none" w:sz="0" w:space="0" w:color="auto"/>
        <w:right w:val="none" w:sz="0" w:space="0" w:color="auto"/>
      </w:divBdr>
    </w:div>
    <w:div w:id="826283003">
      <w:bodyDiv w:val="1"/>
      <w:marLeft w:val="0"/>
      <w:marRight w:val="0"/>
      <w:marTop w:val="0"/>
      <w:marBottom w:val="0"/>
      <w:divBdr>
        <w:top w:val="none" w:sz="0" w:space="0" w:color="auto"/>
        <w:left w:val="none" w:sz="0" w:space="0" w:color="auto"/>
        <w:bottom w:val="none" w:sz="0" w:space="0" w:color="auto"/>
        <w:right w:val="none" w:sz="0" w:space="0" w:color="auto"/>
      </w:divBdr>
    </w:div>
    <w:div w:id="884099722">
      <w:bodyDiv w:val="1"/>
      <w:marLeft w:val="0"/>
      <w:marRight w:val="0"/>
      <w:marTop w:val="0"/>
      <w:marBottom w:val="0"/>
      <w:divBdr>
        <w:top w:val="none" w:sz="0" w:space="0" w:color="auto"/>
        <w:left w:val="none" w:sz="0" w:space="0" w:color="auto"/>
        <w:bottom w:val="none" w:sz="0" w:space="0" w:color="auto"/>
        <w:right w:val="none" w:sz="0" w:space="0" w:color="auto"/>
      </w:divBdr>
    </w:div>
    <w:div w:id="963731010">
      <w:bodyDiv w:val="1"/>
      <w:marLeft w:val="0"/>
      <w:marRight w:val="0"/>
      <w:marTop w:val="0"/>
      <w:marBottom w:val="0"/>
      <w:divBdr>
        <w:top w:val="none" w:sz="0" w:space="0" w:color="auto"/>
        <w:left w:val="none" w:sz="0" w:space="0" w:color="auto"/>
        <w:bottom w:val="none" w:sz="0" w:space="0" w:color="auto"/>
        <w:right w:val="none" w:sz="0" w:space="0" w:color="auto"/>
      </w:divBdr>
    </w:div>
    <w:div w:id="1077022438">
      <w:bodyDiv w:val="1"/>
      <w:marLeft w:val="0"/>
      <w:marRight w:val="0"/>
      <w:marTop w:val="0"/>
      <w:marBottom w:val="0"/>
      <w:divBdr>
        <w:top w:val="none" w:sz="0" w:space="0" w:color="auto"/>
        <w:left w:val="none" w:sz="0" w:space="0" w:color="auto"/>
        <w:bottom w:val="none" w:sz="0" w:space="0" w:color="auto"/>
        <w:right w:val="none" w:sz="0" w:space="0" w:color="auto"/>
      </w:divBdr>
    </w:div>
    <w:div w:id="1129396562">
      <w:bodyDiv w:val="1"/>
      <w:marLeft w:val="0"/>
      <w:marRight w:val="0"/>
      <w:marTop w:val="0"/>
      <w:marBottom w:val="0"/>
      <w:divBdr>
        <w:top w:val="none" w:sz="0" w:space="0" w:color="auto"/>
        <w:left w:val="none" w:sz="0" w:space="0" w:color="auto"/>
        <w:bottom w:val="none" w:sz="0" w:space="0" w:color="auto"/>
        <w:right w:val="none" w:sz="0" w:space="0" w:color="auto"/>
      </w:divBdr>
    </w:div>
    <w:div w:id="1225720010">
      <w:bodyDiv w:val="1"/>
      <w:marLeft w:val="0"/>
      <w:marRight w:val="0"/>
      <w:marTop w:val="0"/>
      <w:marBottom w:val="0"/>
      <w:divBdr>
        <w:top w:val="none" w:sz="0" w:space="0" w:color="auto"/>
        <w:left w:val="none" w:sz="0" w:space="0" w:color="auto"/>
        <w:bottom w:val="none" w:sz="0" w:space="0" w:color="auto"/>
        <w:right w:val="none" w:sz="0" w:space="0" w:color="auto"/>
      </w:divBdr>
    </w:div>
    <w:div w:id="1248610079">
      <w:bodyDiv w:val="1"/>
      <w:marLeft w:val="0"/>
      <w:marRight w:val="0"/>
      <w:marTop w:val="0"/>
      <w:marBottom w:val="0"/>
      <w:divBdr>
        <w:top w:val="none" w:sz="0" w:space="0" w:color="auto"/>
        <w:left w:val="none" w:sz="0" w:space="0" w:color="auto"/>
        <w:bottom w:val="none" w:sz="0" w:space="0" w:color="auto"/>
        <w:right w:val="none" w:sz="0" w:space="0" w:color="auto"/>
      </w:divBdr>
    </w:div>
    <w:div w:id="1287201284">
      <w:bodyDiv w:val="1"/>
      <w:marLeft w:val="0"/>
      <w:marRight w:val="0"/>
      <w:marTop w:val="0"/>
      <w:marBottom w:val="0"/>
      <w:divBdr>
        <w:top w:val="none" w:sz="0" w:space="0" w:color="auto"/>
        <w:left w:val="none" w:sz="0" w:space="0" w:color="auto"/>
        <w:bottom w:val="none" w:sz="0" w:space="0" w:color="auto"/>
        <w:right w:val="none" w:sz="0" w:space="0" w:color="auto"/>
      </w:divBdr>
    </w:div>
    <w:div w:id="1317413422">
      <w:bodyDiv w:val="1"/>
      <w:marLeft w:val="0"/>
      <w:marRight w:val="0"/>
      <w:marTop w:val="0"/>
      <w:marBottom w:val="0"/>
      <w:divBdr>
        <w:top w:val="none" w:sz="0" w:space="0" w:color="auto"/>
        <w:left w:val="none" w:sz="0" w:space="0" w:color="auto"/>
        <w:bottom w:val="none" w:sz="0" w:space="0" w:color="auto"/>
        <w:right w:val="none" w:sz="0" w:space="0" w:color="auto"/>
      </w:divBdr>
    </w:div>
    <w:div w:id="1346791127">
      <w:bodyDiv w:val="1"/>
      <w:marLeft w:val="0"/>
      <w:marRight w:val="0"/>
      <w:marTop w:val="0"/>
      <w:marBottom w:val="0"/>
      <w:divBdr>
        <w:top w:val="none" w:sz="0" w:space="0" w:color="auto"/>
        <w:left w:val="none" w:sz="0" w:space="0" w:color="auto"/>
        <w:bottom w:val="none" w:sz="0" w:space="0" w:color="auto"/>
        <w:right w:val="none" w:sz="0" w:space="0" w:color="auto"/>
      </w:divBdr>
    </w:div>
    <w:div w:id="1485969784">
      <w:bodyDiv w:val="1"/>
      <w:marLeft w:val="0"/>
      <w:marRight w:val="0"/>
      <w:marTop w:val="0"/>
      <w:marBottom w:val="0"/>
      <w:divBdr>
        <w:top w:val="none" w:sz="0" w:space="0" w:color="auto"/>
        <w:left w:val="none" w:sz="0" w:space="0" w:color="auto"/>
        <w:bottom w:val="none" w:sz="0" w:space="0" w:color="auto"/>
        <w:right w:val="none" w:sz="0" w:space="0" w:color="auto"/>
      </w:divBdr>
    </w:div>
    <w:div w:id="1585844895">
      <w:bodyDiv w:val="1"/>
      <w:marLeft w:val="0"/>
      <w:marRight w:val="0"/>
      <w:marTop w:val="0"/>
      <w:marBottom w:val="0"/>
      <w:divBdr>
        <w:top w:val="none" w:sz="0" w:space="0" w:color="auto"/>
        <w:left w:val="none" w:sz="0" w:space="0" w:color="auto"/>
        <w:bottom w:val="none" w:sz="0" w:space="0" w:color="auto"/>
        <w:right w:val="none" w:sz="0" w:space="0" w:color="auto"/>
      </w:divBdr>
    </w:div>
    <w:div w:id="1606965116">
      <w:bodyDiv w:val="1"/>
      <w:marLeft w:val="0"/>
      <w:marRight w:val="0"/>
      <w:marTop w:val="0"/>
      <w:marBottom w:val="0"/>
      <w:divBdr>
        <w:top w:val="none" w:sz="0" w:space="0" w:color="auto"/>
        <w:left w:val="none" w:sz="0" w:space="0" w:color="auto"/>
        <w:bottom w:val="none" w:sz="0" w:space="0" w:color="auto"/>
        <w:right w:val="none" w:sz="0" w:space="0" w:color="auto"/>
      </w:divBdr>
    </w:div>
    <w:div w:id="1671373355">
      <w:bodyDiv w:val="1"/>
      <w:marLeft w:val="0"/>
      <w:marRight w:val="0"/>
      <w:marTop w:val="0"/>
      <w:marBottom w:val="0"/>
      <w:divBdr>
        <w:top w:val="none" w:sz="0" w:space="0" w:color="auto"/>
        <w:left w:val="none" w:sz="0" w:space="0" w:color="auto"/>
        <w:bottom w:val="none" w:sz="0" w:space="0" w:color="auto"/>
        <w:right w:val="none" w:sz="0" w:space="0" w:color="auto"/>
      </w:divBdr>
    </w:div>
    <w:div w:id="1686789768">
      <w:bodyDiv w:val="1"/>
      <w:marLeft w:val="0"/>
      <w:marRight w:val="0"/>
      <w:marTop w:val="0"/>
      <w:marBottom w:val="0"/>
      <w:divBdr>
        <w:top w:val="none" w:sz="0" w:space="0" w:color="auto"/>
        <w:left w:val="none" w:sz="0" w:space="0" w:color="auto"/>
        <w:bottom w:val="none" w:sz="0" w:space="0" w:color="auto"/>
        <w:right w:val="none" w:sz="0" w:space="0" w:color="auto"/>
      </w:divBdr>
    </w:div>
    <w:div w:id="1886210965">
      <w:bodyDiv w:val="1"/>
      <w:marLeft w:val="0"/>
      <w:marRight w:val="0"/>
      <w:marTop w:val="0"/>
      <w:marBottom w:val="0"/>
      <w:divBdr>
        <w:top w:val="none" w:sz="0" w:space="0" w:color="auto"/>
        <w:left w:val="none" w:sz="0" w:space="0" w:color="auto"/>
        <w:bottom w:val="none" w:sz="0" w:space="0" w:color="auto"/>
        <w:right w:val="none" w:sz="0" w:space="0" w:color="auto"/>
      </w:divBdr>
    </w:div>
    <w:div w:id="1912618705">
      <w:bodyDiv w:val="1"/>
      <w:marLeft w:val="0"/>
      <w:marRight w:val="0"/>
      <w:marTop w:val="0"/>
      <w:marBottom w:val="0"/>
      <w:divBdr>
        <w:top w:val="none" w:sz="0" w:space="0" w:color="auto"/>
        <w:left w:val="none" w:sz="0" w:space="0" w:color="auto"/>
        <w:bottom w:val="none" w:sz="0" w:space="0" w:color="auto"/>
        <w:right w:val="none" w:sz="0" w:space="0" w:color="auto"/>
      </w:divBdr>
    </w:div>
    <w:div w:id="1921713928">
      <w:bodyDiv w:val="1"/>
      <w:marLeft w:val="0"/>
      <w:marRight w:val="0"/>
      <w:marTop w:val="0"/>
      <w:marBottom w:val="0"/>
      <w:divBdr>
        <w:top w:val="none" w:sz="0" w:space="0" w:color="auto"/>
        <w:left w:val="none" w:sz="0" w:space="0" w:color="auto"/>
        <w:bottom w:val="none" w:sz="0" w:space="0" w:color="auto"/>
        <w:right w:val="none" w:sz="0" w:space="0" w:color="auto"/>
      </w:divBdr>
    </w:div>
    <w:div w:id="1965764912">
      <w:bodyDiv w:val="1"/>
      <w:marLeft w:val="0"/>
      <w:marRight w:val="0"/>
      <w:marTop w:val="0"/>
      <w:marBottom w:val="0"/>
      <w:divBdr>
        <w:top w:val="none" w:sz="0" w:space="0" w:color="auto"/>
        <w:left w:val="none" w:sz="0" w:space="0" w:color="auto"/>
        <w:bottom w:val="none" w:sz="0" w:space="0" w:color="auto"/>
        <w:right w:val="none" w:sz="0" w:space="0" w:color="auto"/>
      </w:divBdr>
    </w:div>
    <w:div w:id="1979653057">
      <w:bodyDiv w:val="1"/>
      <w:marLeft w:val="0"/>
      <w:marRight w:val="0"/>
      <w:marTop w:val="0"/>
      <w:marBottom w:val="0"/>
      <w:divBdr>
        <w:top w:val="none" w:sz="0" w:space="0" w:color="auto"/>
        <w:left w:val="none" w:sz="0" w:space="0" w:color="auto"/>
        <w:bottom w:val="none" w:sz="0" w:space="0" w:color="auto"/>
        <w:right w:val="none" w:sz="0" w:space="0" w:color="auto"/>
      </w:divBdr>
    </w:div>
    <w:div w:id="1987274863">
      <w:bodyDiv w:val="1"/>
      <w:marLeft w:val="0"/>
      <w:marRight w:val="0"/>
      <w:marTop w:val="0"/>
      <w:marBottom w:val="0"/>
      <w:divBdr>
        <w:top w:val="none" w:sz="0" w:space="0" w:color="auto"/>
        <w:left w:val="none" w:sz="0" w:space="0" w:color="auto"/>
        <w:bottom w:val="none" w:sz="0" w:space="0" w:color="auto"/>
        <w:right w:val="none" w:sz="0" w:space="0" w:color="auto"/>
      </w:divBdr>
    </w:div>
    <w:div w:id="2053071869">
      <w:bodyDiv w:val="1"/>
      <w:marLeft w:val="0"/>
      <w:marRight w:val="0"/>
      <w:marTop w:val="0"/>
      <w:marBottom w:val="0"/>
      <w:divBdr>
        <w:top w:val="none" w:sz="0" w:space="0" w:color="auto"/>
        <w:left w:val="none" w:sz="0" w:space="0" w:color="auto"/>
        <w:bottom w:val="none" w:sz="0" w:space="0" w:color="auto"/>
        <w:right w:val="none" w:sz="0" w:space="0" w:color="auto"/>
      </w:divBdr>
    </w:div>
    <w:div w:id="213313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Yaz21</b:Tag>
    <b:SourceType>Report</b:SourceType>
    <b:Guid>{23D28255-4F81-BE46-9AA0-D293181616D8}</b:Guid>
    <b:Author>
      <b:Author>
        <b:NameList>
          <b:Person>
            <b:Last>Yazdani</b:Last>
            <b:First>Mahdieh</b:First>
          </b:Person>
        </b:NameList>
      </b:Author>
    </b:Author>
    <b:Title>Machine Learning, Deep Learning, and Hedonic Methods for Real Estate Price Prediction</b:Title>
    <b:City>Boulder</b:City>
    <b:Publisher>Department of Economics, Colorado University at Boulder</b:Publisher>
    <b:Year>2021</b:Year>
    <b:RefOrder>1</b:RefOrder>
  </b:Source>
  <b:Source>
    <b:Tag>Mor22</b:Tag>
    <b:SourceType>JournalArticle</b:SourceType>
    <b:Guid>{2A518957-1C85-B242-9DF5-BF990F6F4963}</b:Guid>
    <b:Author>
      <b:Author>
        <b:NameList>
          <b:Person>
            <b:Last>Mora-Garcia</b:Last>
            <b:First>RT</b:First>
          </b:Person>
          <b:Person>
            <b:Last>Cespedes-Lopez</b:Last>
            <b:First>M.-F.</b:First>
          </b:Person>
          <b:Person>
            <b:Last>Perez-Sanchez</b:Last>
            <b:First>V.R.</b:First>
          </b:Person>
        </b:NameList>
      </b:Author>
    </b:Author>
    <b:Title>Housing Price Prediction Using Machine Learning Algorithms in COVID-19 Times</b:Title>
    <b:Publisher>MDPI</b:Publisher>
    <b:Year>2022</b:Year>
    <b:JournalName>Land</b:JournalName>
    <b:Pages>11, 2100</b:Pages>
    <b:RefOrder>2</b:RefOrder>
  </b:Source>
  <b:Source>
    <b:Tag>Vik18</b:Tag>
    <b:SourceType>Report</b:SourceType>
    <b:Guid>{F712A4F9-8B44-0042-9CC1-7430076BF646}</b:Guid>
    <b:Author>
      <b:Author>
        <b:NameList>
          <b:Person>
            <b:Last>Viktorovich</b:Last>
            <b:First>Parasich</b:First>
            <b:Middle>Andrey</b:Middle>
          </b:Person>
          <b:Person>
            <b:Last>Aleksandrovich</b:Last>
            <b:First>Parasich</b:First>
            <b:Middle>Viktor</b:Middle>
          </b:Person>
          <b:Person>
            <b:Last>Leopoldovich</b:Last>
            <b:First>Kaftannikov</b:First>
            <b:Middle>Igor</b:Middle>
          </b:Person>
          <b:Person>
            <b:Last>Vasilevna</b:Last>
            <b:First>Parasich</b:First>
            <b:Middle>irina</b:Middle>
          </b:Person>
        </b:NameList>
      </b:Author>
    </b:Author>
    <b:Title>Predicting Sales Prices of the Houses Using Regression Methods of Machine Learning</b:Title>
    <b:Year>2018</b:Year>
    <b:Publisher>South Ural State University</b:Publisher>
    <b:City>Chelyabinsk</b:City>
    <b:RefOrder>3</b:RefOrder>
  </b:Source>
  <b:Source>
    <b:Tag>Fet25</b:Tag>
    <b:SourceType>InternetSite</b:SourceType>
    <b:Guid>{1BF6E6DE-0FD6-1846-944F-630C822E28A9}</b:Guid>
    <b:Author>
      <b:Author>
        <b:NameList>
          <b:Person>
            <b:Last>Fethe</b:Last>
            <b:First>Bo</b:First>
          </b:Person>
        </b:NameList>
      </b:Author>
    </b:Author>
    <b:Title>Parcel Sales</b:Title>
    <b:URL>https://github.com/bofethe/parcel-sales</b:URL>
    <b:Year>2025</b:Year>
    <b:ProductionCompany>GitHub</b:ProductionCompany>
    <b:RefOrder>4</b:RefOrder>
  </b:Source>
  <b:Source>
    <b:Tag>Hil25</b:Tag>
    <b:SourceType>InternetSite</b:SourceType>
    <b:Guid>{0F48D3C0-9961-7F43-9606-DB4A4BAB5702}</b:Guid>
    <b:Year>2025</b:Year>
    <b:Author>
      <b:Author>
        <b:Corporate>Hillsborough County Property Appraiser</b:Corporate>
      </b:Author>
    </b:Author>
    <b:URL>https://downloads.hcpafl.org/</b:URL>
    <b:Title>Public Downloads</b:Title>
    <b:RefOrder>5</b:RefOrder>
  </b:Source>
</b:Sources>
</file>

<file path=customXml/itemProps1.xml><?xml version="1.0" encoding="utf-8"?>
<ds:datastoreItem xmlns:ds="http://schemas.openxmlformats.org/officeDocument/2006/customXml" ds:itemID="{BC8C288C-DA1A-6843-8C45-C9A1B11C2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1833</TotalTime>
  <Pages>15</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Fethe, Bo J</dc:creator>
  <cp:keywords/>
  <dc:description/>
  <cp:lastModifiedBy>Fethe, Bo J</cp:lastModifiedBy>
  <cp:revision>11</cp:revision>
  <dcterms:created xsi:type="dcterms:W3CDTF">2025-06-24T22:31:00Z</dcterms:created>
  <dcterms:modified xsi:type="dcterms:W3CDTF">2025-06-29T23:46:00Z</dcterms:modified>
</cp:coreProperties>
</file>