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大语言模型在经济学中的应用研究前沿方法重构与中国议程"/>
    <w:p>
      <w:pPr>
        <w:pStyle w:val="Heading1"/>
      </w:pPr>
      <w:r>
        <w:rPr>
          <w:rFonts w:hint="eastAsia"/>
        </w:rPr>
        <w:t xml:space="preserve">大语言模型在经济学中的应用：研究前沿、方法重构与中国议程</w:t>
      </w:r>
    </w:p>
    <w:p>
      <w:pPr>
        <w:pStyle w:val="FirstParagraph"/>
      </w:pPr>
      <w:r>
        <w:rPr>
          <w:rFonts w:hint="eastAsia"/>
        </w:rPr>
        <w:t xml:space="preserve">摘要：大语言模型（Large</w:t>
      </w:r>
      <w:r>
        <w:t xml:space="preserve"> Language </w:t>
      </w:r>
      <w:r>
        <w:rPr>
          <w:rFonts w:hint="eastAsia"/>
        </w:rPr>
        <w:t xml:space="preserve">Models，LLMs）正在从通用人工智能工具迅速转化为经济学研究的新型基础设施。与以往机器学习、自然语言处理和“文本即数据”方法相比，大语言模型不仅提升了非结构化文本的编码、分类、摘要、预测与生成能力，而且在研究设计、变量构造、因果识别辅助、实验模拟、政策评估和学术生产组织方式等层面引发了更深刻的方法论变化。本文在系统梳理国内外百余篇相关文献的基础上，围绕“大语言模型如何进入经济学、在何处创造增量价值、又在何处带来新的识别风险”这一核心问题，构建了一个“测度工具—研究助手—行为主体—制度对象”四位一体的分析框架。本文发现：第一，大语言模型最早也是最成熟的经济学应用并不在“替代经济学家”，而在于提高文本测度、调查编码、知识抽取、异质性识别与政策沟通的效率；第二，在劳动经济学、产业组织、金融经济学、宏观预测、公共经济学和发展经济学等领域，大语言模型正在从辅助性工具转向研究对象和制度变量本身；第三，大语言模型在提高研究生产率的同时，也带来了提示词敏感性、模型版本漂移、幻觉、价值偏见、可重复性削弱、数据合规与知识产权等一系列新问题；第四，对于中国经济学研究而言，大语言模型的真正机会在于把海量中文政策文本、企业披露、司法文书、地方政府公报、平台评论与调查问卷等传统上难以标准化的材料转化为可识别、可比较、可复制的研究证据。基于上述分析，本文提出未来研究应在三个方向推进：一是构建适用于经济学的LLM评估与基准体系，推动“模型能力评估”与“经济识别有效性评估”相分离；二是发展“LLM+结构模型”“LLM+田野调查”“LLM+行政数据”三类混合研究范式；三是围绕中国式现代化背景下的平台治理、产业升级、地方治理、劳动力转型与金融风险预警等议题，形成更具本土经验基础的大语言模型经济学研究议程。</w:t>
      </w:r>
    </w:p>
    <w:p>
      <w:pPr>
        <w:pStyle w:val="BodyText"/>
      </w:pPr>
      <w:r>
        <w:rPr>
          <w:rFonts w:hint="eastAsia"/>
        </w:rPr>
        <w:t xml:space="preserve">关键词：大语言模型；经济学方法；文本分析；生成式人工智能；研究范式；中国经济</w:t>
      </w:r>
    </w:p>
    <w:p>
      <w:pPr>
        <w:pStyle w:val="BodyText"/>
      </w:pPr>
      <w:r>
        <w:rPr>
          <w:rFonts w:hint="eastAsia"/>
        </w:rPr>
        <w:t xml:space="preserve">JEL分类号：C18，C55，D83，J24，O33</w:t>
      </w:r>
    </w:p>
    <w:bookmarkStart w:id="9" w:name="一引言"/>
    <w:p>
      <w:pPr>
        <w:pStyle w:val="Heading2"/>
      </w:pPr>
      <w:r>
        <w:rPr>
          <w:rFonts w:hint="eastAsia"/>
        </w:rPr>
        <w:t xml:space="preserve">一、引言</w:t>
      </w:r>
    </w:p>
    <w:p>
      <w:pPr>
        <w:pStyle w:val="FirstParagraph"/>
      </w:pPr>
      <w:r>
        <w:rPr>
          <w:rFonts w:hint="eastAsia"/>
        </w:rPr>
        <w:t xml:space="preserve">经济学从来不是一门与计算技术相互分离的学科。自计量革命以来，统计软件、数据库、机器学习、因果推断工具和文本分析技术不断改变经济学家“发现问题—构造数据—识别机制—解释事实”的方式。近年来，大语言模型的出现再次推动这一研究生产函数发生跃迁式变化。与以往以判别任务为主的自然语言处理模型不同，大语言模型建立在海量文本预训练、上下文学习和生成式推断基础之上，能够在没有专门微调的情况下完成摘要、分类、翻译、问答、代码生成、情景模拟和复杂推理等多项任务。这种通用性使其不再只是研究中的单一工具，而更像一种可嵌入经济学各个环节的“认知型通用技术”。</w:t>
      </w:r>
    </w:p>
    <w:p>
      <w:pPr>
        <w:pStyle w:val="BodyText"/>
      </w:pPr>
      <w:r>
        <w:rPr>
          <w:rFonts w:hint="eastAsia"/>
        </w:rPr>
        <w:t xml:space="preserve">如果说以往文本经济学主要解决“如何把文字变成变量”的问题，那么大语言模型带来的新变化在于：第一，它显著降低了非结构化信息进入经济学分析的门槛，使研究者能够以前所未有的规模处理政策文件、公司公告、电话会议、媒体报道、社交平台内容、司法文书和开放式问卷回答；第二，它改变了研究过程中的劳动分工，使文献整理、编码、模型原型搭建、实验材料设计和政策文本解读等环节出现了可观的自动化空间；第三，它本身开始塑造经济行为和制度环境，因而从“研究工具”转变为“研究对象”；第四，它促使经济学重新反思识别、可重复性、外部有效性以及研究伦理等一系列基础问题。</w:t>
      </w:r>
    </w:p>
    <w:p>
      <w:pPr>
        <w:pStyle w:val="BodyText"/>
      </w:pPr>
      <w:r>
        <w:rPr>
          <w:rFonts w:hint="eastAsia"/>
        </w:rPr>
        <w:t xml:space="preserve">从国际文献看，围绕大语言模型与经济学的讨论大致沿三条主线展开。第一条主线是“生成式人工智能对劳动市场、生产率和增长的影响”，代表性研究包括Eloundou等（2023）、Brynjolfsson等（2023）、Noy</w:t>
      </w:r>
      <w:r>
        <w:t xml:space="preserve"> and </w:t>
      </w:r>
      <w:r>
        <w:rPr>
          <w:rFonts w:hint="eastAsia"/>
        </w:rPr>
        <w:t xml:space="preserve">Zhang（2023）、Bick等（2024）、Acemoglu（2024）以及国际货币基金组织、经济合作与发展组织、国际劳工组织等机构近两年的系列报告。这一主线关注大语言模型如何通过任务重组、技能替代、职业暴露和组织变革影响工资、就业和企业绩效。第二条主线是“大语言模型作为经济学研究工具”的兴起，即研究者如何利用LLM进行文本分类、开放题编码、变量构造、调查实验、模拟代理和政策分析，其代表性工作来自Korinek（2023，2024）、Horton（2023，2024）、Argyle等（2023）、Aher等（2023）、Brand等（2023）、Dell’Acqua等（2023）以及大量近年的工作论文和方法论文。第三条主线则是“大语言模型作为制度冲击”的研究，即生成式人工智能如何改变市场竞争、知识产权、平台治理、金融服务、宏观预期形成与公共政策执行。</w:t>
      </w:r>
    </w:p>
    <w:p>
      <w:pPr>
        <w:pStyle w:val="BodyText"/>
      </w:pPr>
      <w:r>
        <w:rPr>
          <w:rFonts w:hint="eastAsia"/>
        </w:rPr>
        <w:t xml:space="preserve">与国际文献相比，中文经济学界对该主题的系统性梳理仍处于起步阶段。已有研究多集中于“人工智能与劳动市场”“数字经济与生产率”“文本分析方法在经济学中的应用”“生成式AI的产业影响”以及“大模型治理”几个方面，对“大语言模型何以重构经济学研究范式”这一更高层次问题的讨论还不充分。一方面，国内不少应用已经实际展开，例如借助大模型识别企业数字化转型、绿色转型、ESG、创新质量、政策不确定性和地方政府治理特征；另一方面，这些工作往往被分散地归类为“文本分析”或“人工智能应用”，尚未形成一个统一的LLM经济学分析框架。本文试图弥补这一空白。</w:t>
      </w:r>
    </w:p>
    <w:p>
      <w:pPr>
        <w:pStyle w:val="BodyText"/>
      </w:pPr>
      <w:r>
        <w:rPr>
          <w:rFonts w:hint="eastAsia"/>
        </w:rPr>
        <w:t xml:space="preserve">本文的边际贡献主要体现在四个方面。其一，本文不是一般意义上的“人工智能经济学”综述，而是把焦点严格限定在大语言模型及其衍生能力上，从而区分于早期机器学习、自动化、机器人和传统NLP文献。其二，本文不把大语言模型仅仅视为劳动市场冲击，而是将其拆分为四种经济学意义上的角色：测度工具、研究助手、行为主体和制度对象。其三，本文特别关注大语言模型对经济学方法论的影响，包括变量测度革命、研究可复制性的再定义、开放式调查资料的规模化处理、实验经济学中的“合成受试者”问题以及模型版本更新带来的研究不稳定性。其四，本文立足中国语境，讨论中文数据资源、制度场景和政策需求如何塑造本土化的大语言模型经济学研究议程。</w:t>
      </w:r>
    </w:p>
    <w:p>
      <w:pPr>
        <w:pStyle w:val="BodyText"/>
      </w:pPr>
      <w:r>
        <w:rPr>
          <w:rFonts w:hint="eastAsia"/>
        </w:rPr>
        <w:t xml:space="preserve">文章结构安排如下：第二部分回顾从“文本即数据”到“大语言模型即研究基础设施”的演化逻辑；第三部分提出本文的分析框架，并概括LLM进入经济学研究的四种机制；第四部分系统评述其在劳动经济学、产业组织、金融经济学、宏观与货币、公共与发展经济学中的主要应用；第五部分讨论大语言模型引发的方法论挑战与识别风险；第六部分转向中国场景，讨论中文经济学研究的应用机会与约束；第七部分提出未来研究议程；第八部分总结全文。</w:t>
      </w:r>
    </w:p>
    <w:bookmarkEnd w:id="9"/>
    <w:bookmarkStart w:id="10" w:name="二从文本即数据到大语言模型即研究基础设施"/>
    <w:p>
      <w:pPr>
        <w:pStyle w:val="Heading2"/>
      </w:pPr>
      <w:r>
        <w:rPr>
          <w:rFonts w:hint="eastAsia"/>
        </w:rPr>
        <w:t xml:space="preserve">二、从“文本即数据”到“大语言模型即研究基础设施”</w:t>
      </w:r>
    </w:p>
    <w:p>
      <w:pPr>
        <w:pStyle w:val="FirstParagraph"/>
      </w:pPr>
      <w:r>
        <w:rPr>
          <w:rFonts w:hint="eastAsia"/>
        </w:rPr>
        <w:t xml:space="preserve">要理解大语言模型在经济学中的意义，首先需要把它放回更长的研究方法演进链条中。经济学与文本分析的结合并非始于ChatGPT。早在计算社会科学和“文本即数据”兴起阶段，Gentzkow等、Grimmer</w:t>
      </w:r>
      <w:r>
        <w:t xml:space="preserve"> and </w:t>
      </w:r>
      <w:r>
        <w:rPr>
          <w:rFonts w:hint="eastAsia"/>
        </w:rPr>
        <w:t xml:space="preserve">Stewart、Hansen等、Loughran</w:t>
      </w:r>
      <w:r>
        <w:t xml:space="preserve"> and </w:t>
      </w:r>
      <w:r>
        <w:rPr>
          <w:rFonts w:hint="eastAsia"/>
        </w:rPr>
        <w:t xml:space="preserve">McDonald等研究就已经展示了文本材料在政治经济学、金融市场、公司治理和宏观预期研究中的巨大价值。研究者借助词典法、主题模型、情感分析、语义嵌入和监督学习等方法，从新闻、财报、货币政策声明、电话会议、社交媒体与评论文本中提取经济变量。此阶段的核心贡献，在于把传统上被视为“定性材料”的文本转换为可进入回归分析的量化指标。</w:t>
      </w:r>
    </w:p>
    <w:p>
      <w:pPr>
        <w:pStyle w:val="BodyText"/>
      </w:pPr>
      <w:r>
        <w:rPr>
          <w:rFonts w:hint="eastAsia"/>
        </w:rPr>
        <w:t xml:space="preserve">然而，传统文本经济学也存在明显局限。第一，词典法高度依赖研究者先验设定，难以处理语境、反讽、隐喻和长程依赖问题。第二，监督分类需要大量人工标注样本，标注成本高且跨领域迁移能力有限。第三，主题模型等无监督方法可解释性有限，不同参数设定往往导致结果不稳定。第四，面对开放式问卷、政策语句、多轮对话、地方治理文件和复杂公司披露时，传统方法经常出现“能量化但不真正理解”的问题。换言之，传统文本方法解决了“提取信息”的一部分问题，却没有完全解决“理解语义”和“模拟专家判断”的问题。</w:t>
      </w:r>
    </w:p>
    <w:p>
      <w:pPr>
        <w:pStyle w:val="BodyText"/>
      </w:pPr>
      <w:r>
        <w:rPr>
          <w:rFonts w:hint="eastAsia"/>
        </w:rPr>
        <w:t xml:space="preserve">大语言模型正是在这一瓶颈处产生边际价值。基于大规模预训练和上下文学习，LLM能够在较少或无需专门标注的情况下模仿研究助理、行业分析师、政策研究员甚至部分学科专家的语言判断。与传统NLP相比，其优势至少体现在五个层面。</w:t>
      </w:r>
    </w:p>
    <w:p>
      <w:pPr>
        <w:pStyle w:val="BodyText"/>
      </w:pPr>
      <w:r>
        <w:rPr>
          <w:rFonts w:hint="eastAsia"/>
        </w:rPr>
        <w:t xml:space="preserve">第一，是语义理解能力显著增强。大语言模型不再依赖单个关键词出现与否，而可以在句段、篇章乃至跨文档层面进行含义识别。例如，在识别企业数字化转型、绿色漂绿、地方政府政策风格、央行沟通语气或消费者开放式回答时，大模型更接近人工阅读者的判断逻辑。第二，是任务迁移能力更强。研究者可以通过少量示例和提示词，使模型迅速从“新闻分类器”转变为“政策文本编码器”“企业战略识别器”或“开放题归纳器”。第三，是生成能力带来了双向作用：模型不仅能“读文本”，还能“写文本”、生成调查问卷、生成实验情境、归纳政策摘要、输出解释性标签。第四，是人机协同效率显著上升。许多过去需要多名研究助理数周完成的编码工作，现在可以由“人工制定规则—模型批量执行—人工抽检校正”三步流程完成。第五，是多模态扩展前景广阔。随着语音、图像、表格和代码能力的融合，大语言模型正从文本工具变成通用研究接口。</w:t>
      </w:r>
    </w:p>
    <w:p>
      <w:pPr>
        <w:pStyle w:val="BodyText"/>
      </w:pPr>
      <w:r>
        <w:rPr>
          <w:rFonts w:hint="eastAsia"/>
        </w:rPr>
        <w:t xml:space="preserve">但如果只看到效率提升，就会低估大语言模型的真正经济学意义。更深刻的变化在于，LLM正在把经济学研究中的若干隐性环节显性化。传统研究中，大量“前处理劳动”并不以正式方法论的形式出现，例如如何阅读政策文件、如何概括企业战略、如何整理访谈记录、如何将开放题回答归入有理论意义的类别、如何从庞杂的制度文本中提炼可操作变量。这些工作长期依赖研究者或研究助理的经验判断。大语言模型之所以重要，不仅因为它能自动完成其中一部分，更因为它迫使我们重新审视这些判断本身究竟能否标准化、如何验证、又应如何纳入学术规范。</w:t>
      </w:r>
    </w:p>
    <w:p>
      <w:pPr>
        <w:pStyle w:val="BodyText"/>
      </w:pPr>
      <w:r>
        <w:rPr>
          <w:rFonts w:hint="eastAsia"/>
        </w:rPr>
        <w:t xml:space="preserve">从更宏观的角度看，大语言模型与通用技术（general</w:t>
      </w:r>
      <w:r>
        <w:t xml:space="preserve"> purpose </w:t>
      </w:r>
      <w:r>
        <w:rPr>
          <w:rFonts w:hint="eastAsia"/>
        </w:rPr>
        <w:t xml:space="preserve">technology）文献之间也存在内在联系。Aghion等（2019）、Brynjolfsson等（2021）、Korinek</w:t>
      </w:r>
      <w:r>
        <w:t xml:space="preserve"> and </w:t>
      </w:r>
      <w:r>
        <w:rPr>
          <w:rFonts w:hint="eastAsia"/>
        </w:rPr>
        <w:t xml:space="preserve">Stiglitz（2018）强调，通用技术的经济效应往往不是由某项单一产品直接释放，而是在组织、制度、技能、互补性投资和新的应用场景逐渐形成后才显现。若把大语言模型视为“认知型通用技术”，其在经济学中的作用也应如此理解：短期看是编码、翻译、摘要、代码生成等局部提效；中期看是研究流程重组、任务结构重构和新型数据库形成；长期看则可能改变经济学对行为、信息、知识和制度文本的分析边界。</w:t>
      </w:r>
    </w:p>
    <w:p>
      <w:pPr>
        <w:pStyle w:val="BodyText"/>
      </w:pPr>
      <w:r>
        <w:rPr>
          <w:rFonts w:hint="eastAsia"/>
        </w:rPr>
        <w:t xml:space="preserve">因此，本文认为，大语言模型进入经济学可以概括为一个三阶段演进过程。第一阶段是“工具替代”，即替代部分传统文本处理和研究助理劳动。第二阶段是“方法嵌入”，即进入变量构造、实验设计、政策评估与理论建模辅助环节。第三阶段是“研究对象化”，即LLM本身成为劳动、市场结构、金融稳定、公共治理和知识产权制度中的关键变量。只有将这三阶段结合起来，才能准确把握大语言模型在经济学中的应用全貌。</w:t>
      </w:r>
    </w:p>
    <w:bookmarkEnd w:id="10"/>
    <w:bookmarkStart w:id="15" w:name="三分析框架大语言模型进入经济学的四种机制"/>
    <w:p>
      <w:pPr>
        <w:pStyle w:val="Heading2"/>
      </w:pPr>
      <w:r>
        <w:rPr>
          <w:rFonts w:hint="eastAsia"/>
        </w:rPr>
        <w:t xml:space="preserve">三、分析框架：大语言模型进入经济学的四种机制</w:t>
      </w:r>
    </w:p>
    <w:p>
      <w:pPr>
        <w:pStyle w:val="FirstParagraph"/>
      </w:pPr>
      <w:r>
        <w:rPr>
          <w:rFonts w:hint="eastAsia"/>
        </w:rPr>
        <w:t xml:space="preserve">为避免将不同类型的应用混为一谈，本文提出一个“四种机制、四种角色”的分析框架：其一，大语言模型作为测度工具；其二，大语言模型作为研究助手；其三，大语言模型作为行为主体；其四，大语言模型作为制度对象。该框架既可用于梳理现有文献，也有助于识别未来研究中的方法风险。</w:t>
      </w:r>
    </w:p>
    <w:bookmarkStart w:id="11" w:name="一作为测度工具从语义编码到经济变量构造"/>
    <w:p>
      <w:pPr>
        <w:pStyle w:val="Heading3"/>
      </w:pPr>
      <w:r>
        <w:rPr>
          <w:rFonts w:hint="eastAsia"/>
        </w:rPr>
        <w:t xml:space="preserve">（一）作为测度工具：从语义编码到经济变量构造</w:t>
      </w:r>
    </w:p>
    <w:p>
      <w:pPr>
        <w:pStyle w:val="FirstParagraph"/>
      </w:pPr>
      <w:r>
        <w:rPr>
          <w:rFonts w:hint="eastAsia"/>
        </w:rPr>
        <w:t xml:space="preserve">大语言模型最直接、最稳健的用途是测度。经济学中大量核心概念——预期、信念、治理能力、战略倾向、创新方向、政策不确定性、平台规则变化、企业数字化转型、ESG文本承诺、地方政府治理风格——都不是天然结构化数据，而需要从文本中识别。传统方法往往采用词频、词典、人工打标或浅层机器学习。LLM的优势在于能够依据研究问题给出更接近理论概念本身的语义判断。</w:t>
      </w:r>
    </w:p>
    <w:p>
      <w:pPr>
        <w:pStyle w:val="BodyText"/>
      </w:pPr>
      <w:r>
        <w:rPr>
          <w:rFonts w:hint="eastAsia"/>
        </w:rPr>
        <w:t xml:space="preserve">例如，在企业层面，研究者可以利用大模型识别年报、MD&amp;A、招股说明书、电话会议纪要中与数字化、绿色化、国际化、供应链韧性、创新战略和风险管理相关的表达，并进一步构建企业战略指数、转型强度指数或治理质量指标。在宏观和政策层面，研究者可以利用LLM分析政府工作报告、央行沟通文本、地方政策文件、监管问答和领导讲话，从而构建政策一致性、政策模糊性、政策执行强度或情绪倾向等变量。在家庭与劳动市场层面，大模型可以帮助编码调查中的开放题回答，如职业预期、失业原因、技能需求、迁移意愿和主观幸福感。</w:t>
      </w:r>
    </w:p>
    <w:bookmarkEnd w:id="11"/>
    <w:bookmarkStart w:id="12" w:name="二作为研究助手研究生产函数的重组"/>
    <w:p>
      <w:pPr>
        <w:pStyle w:val="Heading3"/>
      </w:pPr>
      <w:r>
        <w:rPr>
          <w:rFonts w:hint="eastAsia"/>
        </w:rPr>
        <w:t xml:space="preserve">（二）作为研究助手：研究生产函数的重组</w:t>
      </w:r>
    </w:p>
    <w:p>
      <w:pPr>
        <w:pStyle w:val="FirstParagraph"/>
      </w:pPr>
      <w:r>
        <w:rPr>
          <w:rFonts w:hint="eastAsia"/>
        </w:rPr>
        <w:t xml:space="preserve">第二种机制是LLM作为研究助手进入学术生产过程。这种应用在学术实践中增长最快，但在正式论文中往往最不显性。它包括文献检索与归纳、研究假说生成、代码调试、模型原型搭建、数据清洗、问卷设计、访谈提纲生成、表格说明撰写以及政策背景材料整理等。Horton（2023，2024）、Korinek（2024）等研究指出，大语言模型在这类任务中的价值不一定体现在“完全替代研究者”，而体现在降低固定成本、提升边际试错速度，并使研究者把更多精力投入到识别策略、理论解释和结果判断上。</w:t>
      </w:r>
    </w:p>
    <w:p>
      <w:pPr>
        <w:pStyle w:val="BodyText"/>
      </w:pPr>
      <w:r>
        <w:rPr>
          <w:rFonts w:hint="eastAsia"/>
        </w:rPr>
        <w:t xml:space="preserve">从经济学视角看，这意味着研究生产函数中的“知识检索成本”“编码成本”“低阶写作成本”和“程序实现成本”正在下降。其潜在后果至少有三种：一是学术进入门槛在某些维度下降，使更多研究者能够尝试复杂文本任务和交叉领域问题；二是研究竞争可能加速，特别是在工作论文阶段，文献回顾、图表生成、代码编写和异质性分析的速度被显著压缩；三是可重复性标准可能面临挑战，因为提示词、模型版本和API接口变化会影响研究过程的可复现性。换言之，大模型不仅提高了学术劳动效率，也改变了“什么算作可验证的研究过程”。</w:t>
      </w:r>
    </w:p>
    <w:bookmarkEnd w:id="12"/>
    <w:bookmarkStart w:id="13" w:name="三作为行为主体合成受试者模拟代理与实验平台"/>
    <w:p>
      <w:pPr>
        <w:pStyle w:val="Heading3"/>
      </w:pPr>
      <w:r>
        <w:rPr>
          <w:rFonts w:hint="eastAsia"/>
        </w:rPr>
        <w:t xml:space="preserve">（三）作为行为主体：合成受试者、模拟代理与实验平台</w:t>
      </w:r>
    </w:p>
    <w:p>
      <w:pPr>
        <w:pStyle w:val="FirstParagraph"/>
      </w:pPr>
      <w:r>
        <w:rPr>
          <w:rFonts w:hint="eastAsia"/>
        </w:rPr>
        <w:t xml:space="preserve">第三种机制是LLM作为“行为主体”进入经济学分析。这是当前最具争议但也最具想象空间的方向。近年来，不少研究尝试让大语言模型扮演消费者、选民、劳动者、企业家、谈判者或政策制定者，在控制语境下回答问卷、参与博弈、完成实验任务或模拟群体互动。相关工作希望借此降低实验成本、扩大情景覆盖，并测试大模型能否复现人类在偏好、偏见、启发式和社会互动中的某些规律。</w:t>
      </w:r>
    </w:p>
    <w:p>
      <w:pPr>
        <w:pStyle w:val="BodyText"/>
      </w:pPr>
      <w:r>
        <w:rPr>
          <w:rFonts w:hint="eastAsia"/>
        </w:rPr>
        <w:t xml:space="preserve">这一方向的重要性在于，它使经济学重新面对一个老问题：模型究竟是“拟合数据的统计机器”，还是“可用于行为模拟的认知代理”？如果大模型在某些语境中能够较好模拟受教育水平较高群体、特定国家样本或特定文化场景下的问卷回答，那么它是否可以作为前期实验设计工具、政策情景预演工具甚至访谈样本补充工具？相反，如果其回答更多反映训练语料中的主流叙事、平台规范和价值偏向，那么把其输出当作“合成人类行为”就会带来严重误导。对此，现有文献总体持谨慎乐观态度：大语言模型可以成为“实验前的研究工具”，但很难在可预见时期内替代真实人类样本。</w:t>
      </w:r>
    </w:p>
    <w:bookmarkEnd w:id="13"/>
    <w:bookmarkStart w:id="14" w:name="四作为制度对象技术冲击市场结构与政策治理"/>
    <w:p>
      <w:pPr>
        <w:pStyle w:val="Heading3"/>
      </w:pPr>
      <w:r>
        <w:rPr>
          <w:rFonts w:hint="eastAsia"/>
        </w:rPr>
        <w:t xml:space="preserve">（四）作为制度对象：技术冲击、市场结构与政策治理</w:t>
      </w:r>
    </w:p>
    <w:p>
      <w:pPr>
        <w:pStyle w:val="FirstParagraph"/>
      </w:pPr>
      <w:r>
        <w:rPr>
          <w:rFonts w:hint="eastAsia"/>
        </w:rPr>
        <w:t xml:space="preserve">第四种机制是LLM本身成为制度对象。这意味着研究重心不再是“如何用模型做研究”，而是“模型进入现实世界后如何改变经济行为与制度环境”。在劳动经济学中，大语言模型影响任务结构、职业暴露和工资分配；在产业组织中，它改变搜索、推荐、广告、软件、云服务和平台生态；在金融领域，它改变投顾、信贷、风控、信息披露和市场沟通；在公共部门，它改变政务服务、政策咨询、税务问答、司法辅助和监管科技；在国际经济学中，它可能改变知识外溢、服务贸易、全球价值链和语言壁垒。换言之，大语言模型既是研究工具，也是解释变量。</w:t>
      </w:r>
    </w:p>
    <w:p>
      <w:pPr>
        <w:pStyle w:val="BodyText"/>
      </w:pPr>
      <w:r>
        <w:rPr>
          <w:rFonts w:hint="eastAsia"/>
        </w:rPr>
        <w:t xml:space="preserve">这四种角色并非相互孤立。很多研究同时具有双重甚至三重属性。例如，研究者可以先用LLM对开放式调查文本进行编码（测度工具），再用其辅助设计调查实验（研究助手），然后比较真实受访者与模型生成代理的反应差异（行为主体），最终讨论生成式人工智能在现实劳动市场中的应用前景（制度对象）。正因如此，本文后续各部分将沿着这一框架展开，而不是简单按“行业应用清单”罗列文献。</w:t>
      </w:r>
    </w:p>
    <w:bookmarkEnd w:id="14"/>
    <w:bookmarkEnd w:id="15"/>
    <w:bookmarkStart w:id="21" w:name="四大语言模型在经济学中的主要应用场景"/>
    <w:p>
      <w:pPr>
        <w:pStyle w:val="Heading2"/>
      </w:pPr>
      <w:r>
        <w:rPr>
          <w:rFonts w:hint="eastAsia"/>
        </w:rPr>
        <w:t xml:space="preserve">四、大语言模型在经济学中的主要应用场景</w:t>
      </w:r>
    </w:p>
    <w:p>
      <w:pPr>
        <w:pStyle w:val="FirstParagraph"/>
      </w:pPr>
      <w:r>
        <w:rPr>
          <w:rFonts w:hint="eastAsia"/>
        </w:rPr>
        <w:t xml:space="preserve">如果说前三部分回答的是“大语言模型为什么会影响经济学”，那么本部分要回答的则是“这种影响首先出现在哪些具体领域，并呈现出怎样的研究模式”。综合现有文献，可以将应用大体归纳为五个高频领域：劳动经济学、产业组织与创新经济学、金融经济学、宏观与货币经济学，以及公共经济学和发展经济学。值得注意的是，这种分类主要是为了叙述便利。在实际研究中，许多问题具有明显跨领域属性，例如生成式人工智能对企业生产率的影响既涉及劳动重组，也涉及组织设计与创新；央行沟通文本的LLM分析既属于宏观，也属于金融文本测度；公共政策文本识别则同时服务于政治经济学与地方治理研究。</w:t>
      </w:r>
    </w:p>
    <w:bookmarkStart w:id="16" w:name="一劳动经济学从职业暴露到任务重组"/>
    <w:p>
      <w:pPr>
        <w:pStyle w:val="Heading3"/>
      </w:pPr>
      <w:r>
        <w:rPr>
          <w:rFonts w:hint="eastAsia"/>
        </w:rPr>
        <w:t xml:space="preserve">（一）劳动经济学：从“职业暴露”到“任务重组”</w:t>
      </w:r>
    </w:p>
    <w:p>
      <w:pPr>
        <w:pStyle w:val="FirstParagraph"/>
      </w:pPr>
      <w:r>
        <w:rPr>
          <w:rFonts w:hint="eastAsia"/>
        </w:rPr>
        <w:t xml:space="preserve">大语言模型进入经济学后，最先引起广泛关注的无疑是劳动市场影响。早期关于自动化与就业的文献，更多围绕机器人、计算机化和常规任务替代展开，代表性研究如Autor等（2003）、Acemoglu</w:t>
      </w:r>
      <w:r>
        <w:t xml:space="preserve"> and </w:t>
      </w:r>
      <w:r>
        <w:rPr>
          <w:rFonts w:hint="eastAsia"/>
        </w:rPr>
        <w:t xml:space="preserve">Restrepo（2018，2019，2020）、Frey</w:t>
      </w:r>
      <w:r>
        <w:t xml:space="preserve"> and </w:t>
      </w:r>
      <w:r>
        <w:rPr>
          <w:rFonts w:hint="eastAsia"/>
        </w:rPr>
        <w:t xml:space="preserve">Osborne（2017）、Webb（2020）等。大语言模型的出现则把这一讨论推进到新的层次：其冲击对象不再主要是体力劳动或程序化认知任务，而是大量依赖语言、写作、沟通、总结、客服、数据整理和知识检索的白领任务。</w:t>
      </w:r>
    </w:p>
    <w:p>
      <w:pPr>
        <w:pStyle w:val="BodyText"/>
      </w:pPr>
      <w:r>
        <w:rPr>
          <w:rFonts w:hint="eastAsia"/>
        </w:rPr>
        <w:t xml:space="preserve">Eloundou等（2023）基于任务暴露方法提出，生成式人工智能对职业的影响将主要通过“任务层面重组”而非“职业整体消失”实现；Brynjolfsson等（2023）在客服场景中发现，生成式AI能够显著提升一线员工尤其是低经验员工的生产率；Noy</w:t>
      </w:r>
      <w:r>
        <w:t xml:space="preserve"> and </w:t>
      </w:r>
      <w:r>
        <w:rPr>
          <w:rFonts w:hint="eastAsia"/>
        </w:rPr>
        <w:t xml:space="preserve">Zhang（2023）的实验研究表明，使用ChatGPT可显著提高写作任务完成速度和质量，且对原本能力较弱个体的帮助更大；Bick等（2024）则从采用速度角度揭示了生成式AI在工作场景中的快速扩散。国际货币基金组织（2024）、国际劳工组织（2025）和经合组织（2023，2024）进一步将大语言模型职业暴露问题拓展至跨国比较和制度比较层面。</w:t>
      </w:r>
    </w:p>
    <w:p>
      <w:pPr>
        <w:pStyle w:val="BodyText"/>
      </w:pPr>
      <w:r>
        <w:rPr>
          <w:rFonts w:hint="eastAsia"/>
        </w:rPr>
        <w:t xml:space="preserve">这一文献群大致形成了三类研究路径。第一类是“暴露指数法”，即依据职业任务描述、岗位技能要求和语言任务比重构建大语言模型暴露度或自动化潜力指标。该方法的优点是可快速实现大样本职业比较，缺点则在于容易把“技术可处理”误判为“经济上会替代”。第二类是“微观现场证据法”，通过企业内部试点、平台数据、岗位实验和生产率追踪研究大语言模型实际引入后的行为变化。该类研究更接近因果识别，但外部有效性有限。第三类是“任务重组法”，即把生成式AI理解为改变人机任务边界的通用技术，重点研究其对任务组合、技能结构、组织层级和管理方式的影响。这一路径与任务模型文献天然契合，也更能解释为何许多职业在短期内并未消失，但其内部技能回报却开始发生变化。</w:t>
      </w:r>
    </w:p>
    <w:p>
      <w:pPr>
        <w:pStyle w:val="BodyText"/>
      </w:pPr>
      <w:r>
        <w:rPr>
          <w:rFonts w:hint="eastAsia"/>
        </w:rPr>
        <w:t xml:space="preserve">值得特别指出的是，大语言模型对劳动市场的影响不宜简单概括为“替代白领”。现有证据更接近于“能力增强与任务重组并存”。一方面，重复性强、模板化高、语言标准化程度高的任务最容易被模型吸收，例如客服回复、基础文案写作、信息检索、会议纪要整理和简单代码调试；另一方面，高度依赖跨情境判断、责任承担、人际协商、复杂专业知识验证和组织权威的任务仍然保留较高的人类不可替代性。因此，经济学研究正在从“谁会失业”转向“哪些任务被重新分配”“哪些技能溢价上升”“哪些岗位的监督与校验职责增强”。</w:t>
      </w:r>
    </w:p>
    <w:p>
      <w:pPr>
        <w:pStyle w:val="BodyText"/>
      </w:pPr>
      <w:r>
        <w:rPr>
          <w:rFonts w:hint="eastAsia"/>
        </w:rPr>
        <w:t xml:space="preserve">从中国语境看，这一领域尤其值得深入。中国服务业白领群体庞大，平台化就业、远程办公、数字政务和内容生产行业发达，大语言模型对客服、营销、媒体、政务辅助、跨境电商和制造业办公环节的渗透都可能快于传统自动化技术。未来可结合招聘网站、企业内部日志、职业技能标准、工资结构和平台工作记录，构建适用于中文职业体系的“任务暴露—采用行为—工资后果”研究链条。</w:t>
      </w:r>
    </w:p>
    <w:bookmarkEnd w:id="16"/>
    <w:bookmarkStart w:id="17" w:name="二产业组织与创新经济学搜索平台软件与知识生产的重构"/>
    <w:p>
      <w:pPr>
        <w:pStyle w:val="Heading3"/>
      </w:pPr>
      <w:r>
        <w:rPr>
          <w:rFonts w:hint="eastAsia"/>
        </w:rPr>
        <w:t xml:space="preserve">（二）产业组织与创新经济学：搜索、平台、软件与知识生产的重构</w:t>
      </w:r>
    </w:p>
    <w:p>
      <w:pPr>
        <w:pStyle w:val="FirstParagraph"/>
      </w:pPr>
      <w:r>
        <w:rPr>
          <w:rFonts w:hint="eastAsia"/>
        </w:rPr>
        <w:t xml:space="preserve">产业组织是另一个大语言模型应用快速扩散的领域。与劳动市场研究关注“人”不同，产业组织更关注“市场如何组织、平台如何竞争、企业如何采用、创新如何扩散”。现有文献主要集中在四个方向。</w:t>
      </w:r>
    </w:p>
    <w:p>
      <w:pPr>
        <w:pStyle w:val="BodyText"/>
      </w:pPr>
      <w:r>
        <w:rPr>
          <w:rFonts w:hint="eastAsia"/>
        </w:rPr>
        <w:t xml:space="preserve">第一，是搜索与信息中介市场的重构。传统互联网时代，搜索引擎和推荐系统是连接用户需求与信息供给的核心中介。大语言模型通过对话式搜索、总结式问答和个性化生成，改变了信息获取方式，也可能改变广告市场和平台流量分配逻辑。当搜索结果不再主要是链接列表，而是由模型直接生成摘要与建议时，内容平台、新闻媒体、电商平台和知识社区的流量规则都会发生变化。相关研究虽然仍以工作论文和政策分析为主，但已经形成一个明确判断：大模型将显著改变信息中介市场的竞争边界。</w:t>
      </w:r>
    </w:p>
    <w:p>
      <w:pPr>
        <w:pStyle w:val="BodyText"/>
      </w:pPr>
      <w:r>
        <w:rPr>
          <w:rFonts w:hint="eastAsia"/>
        </w:rPr>
        <w:t xml:space="preserve">第二，是企业采用与生产率。生成式AI是否像过去的计算机、互联网和企业软件那样，需要经历较长的互补性投资期，还是能够快速体现生产率效应？这一问题连接着通用技术文献和企业异质性文献。已有研究表明，大语言模型的短期收益更多体现在知识密集型任务、客户服务、文档处理、营销内容生成和程序开发等场景，但其长期收益取决于组织再设计、工作流重构、数据治理和员工培训。也就是说，模型本身并不会自动提高生产率，真正重要的是企业是否能把大模型嵌入组织流程中。</w:t>
      </w:r>
    </w:p>
    <w:p>
      <w:pPr>
        <w:pStyle w:val="BodyText"/>
      </w:pPr>
      <w:r>
        <w:rPr>
          <w:rFonts w:hint="eastAsia"/>
        </w:rPr>
        <w:t xml:space="preserve">第三，是创新与研发。生成式AI在代码、科学写作、专利检索、技术路线搜索和知识重组方面的能力，使其有可能改变企业研发过程和创新方向。相关文献虽尚未形成统一结论，但普遍认为LLM将显著降低知识检索和初步设计成本，使“组合式创新”“增量式创新”和跨学科知识迁移更容易发生。与此同时，模型也可能带来同质化风险，即企业在同一套模型建议下趋向相似解决方案，从而降低创新多样性。</w:t>
      </w:r>
    </w:p>
    <w:p>
      <w:pPr>
        <w:pStyle w:val="BodyText"/>
      </w:pPr>
      <w:r>
        <w:rPr>
          <w:rFonts w:hint="eastAsia"/>
        </w:rPr>
        <w:t xml:space="preserve">第四，是平台治理与竞争政策。大语言模型的训练、部署和推理高度依赖算力、数据、云服务和生态接口，这使得其产业组织问题具有明显的平台经济学特征。围绕开源与闭源、大模型API平台化、应用生态依附、数据闭环、云服务集中度以及默认入口优势等议题，现有讨论显示，生成式AI很可能强化头部技术平台的规模经济和范围经济，但同时也为垂直应用和本地化模型留下了竞争空间。对于经济学研究而言，这意味着需要把传统平台经济学中的网络效应、双边市场、锁定效应和数据优势，与大模型时代的新型“模型优势”和“算力优势”结合起来分析。</w:t>
      </w:r>
    </w:p>
    <w:bookmarkEnd w:id="17"/>
    <w:bookmarkStart w:id="18" w:name="三金融经济学文本测度深化信息中介再造与风险治理扩展"/>
    <w:p>
      <w:pPr>
        <w:pStyle w:val="Heading3"/>
      </w:pPr>
      <w:r>
        <w:rPr>
          <w:rFonts w:hint="eastAsia"/>
        </w:rPr>
        <w:t xml:space="preserve">（三）金融经济学：文本测度深化、信息中介再造与风险治理扩展</w:t>
      </w:r>
    </w:p>
    <w:p>
      <w:pPr>
        <w:pStyle w:val="FirstParagraph"/>
      </w:pPr>
      <w:r>
        <w:rPr>
          <w:rFonts w:hint="eastAsia"/>
        </w:rPr>
        <w:t xml:space="preserve">金融学一向是文本分析应用最活跃的领域之一。从Loughran</w:t>
      </w:r>
      <w:r>
        <w:t xml:space="preserve"> and </w:t>
      </w:r>
      <w:r>
        <w:rPr>
          <w:rFonts w:hint="eastAsia"/>
        </w:rPr>
        <w:t xml:space="preserve">McDonald的金融词典，到Kogan等、Hassan等关于公司披露、政策风险、盈利电话会议与媒体文本的研究，金融经济学已经积累了丰富的文本数据传统。大语言模型的出现，使金融文本研究至少发生了三方面变化。</w:t>
      </w:r>
    </w:p>
    <w:p>
      <w:pPr>
        <w:pStyle w:val="BodyText"/>
      </w:pPr>
      <w:r>
        <w:rPr>
          <w:rFonts w:hint="eastAsia"/>
        </w:rPr>
        <w:t xml:space="preserve">第一，是披露文本与市场预期的语义识别更精细。相比传统情绪词典或主题模型，LLM更擅长识别复杂语境中的保守措辞、模糊承诺、战略转向、风险转移、监管回应和管理层信号。例如，在分析财报附注、电话会议问答和分析师报告时，研究者不仅可以构建“情绪”指标，还可以识别“回避行为”“战略不确定性”“投资者沟通质量”“AI战略披露强度”等更接近理论概念的变量。</w:t>
      </w:r>
    </w:p>
    <w:p>
      <w:pPr>
        <w:pStyle w:val="BodyText"/>
      </w:pPr>
      <w:r>
        <w:rPr>
          <w:rFonts w:hint="eastAsia"/>
        </w:rPr>
        <w:t xml:space="preserve">第二，是金融中介服务被重新定义。大语言模型在投顾问答、财富管理、风险评估、客户服务、信用分析、反欺诈和合规审查等领域具有明显应用潜力。金融机构因此既是LLM的应用者，也是风险承担者。一方面，模型可显著降低基础性认知劳动成本，提高文本密集型风控与投顾服务效率；另一方面，其幻觉、偏见和解释不稳定也可能带来误导性建议、模型风险和合规风险。由此，金融经济学研究开始从“文本如何影响资产价格”延伸到“模型如何改变金融中介功能”。</w:t>
      </w:r>
    </w:p>
    <w:p>
      <w:pPr>
        <w:pStyle w:val="BodyText"/>
      </w:pPr>
      <w:r>
        <w:rPr>
          <w:rFonts w:hint="eastAsia"/>
        </w:rPr>
        <w:t xml:space="preserve">第三，是金融稳定与监管科技。随着LLM被用于舆情监测、披露审查、反洗钱规则解释、监管问答和异常交易识别，监管科技（RegTech）和监督科技（SupTech）出现了新的技术路线。国际清算银行、巴塞尔委员会、国际货币基金组织和若干央行近年报告均指出，生成式AI可能同时提高监管效率与系统性模型风险：如果多数金融机构使用类似模型进行信息处理、投资决策和风控判断，则模型同质化可能加剧市场顺周期性和共振行为。这一问题在经济学文献中尚处于萌芽阶段，但重要性很高。</w:t>
      </w:r>
    </w:p>
    <w:p>
      <w:pPr>
        <w:pStyle w:val="BodyText"/>
      </w:pPr>
      <w:r>
        <w:rPr>
          <w:rFonts w:hint="eastAsia"/>
        </w:rPr>
        <w:t xml:space="preserve">对于中国金融研究而言，大语言模型具有特别广阔的场景：一是上市公司公告、交易所问询函、监管处罚书、债券募集说明书和电话会议纪要等文本资源丰富；二是银行、券商、基金、保险和互联网金融平台都高度依赖文本与问答流程；三是金融监管本身具有大量规范文本、案例文本与舆情文本。未来研究可进一步把LLM用于企业信息披露质量、地方金融风险、影子银行隐性担保、银行信贷文本审核以及资本市场监管问答等问题的识别与解释。</w:t>
      </w:r>
    </w:p>
    <w:bookmarkEnd w:id="18"/>
    <w:bookmarkStart w:id="19" w:name="四宏观与货币经济学预期形成政策沟通与实时信息处理"/>
    <w:p>
      <w:pPr>
        <w:pStyle w:val="Heading3"/>
      </w:pPr>
      <w:r>
        <w:rPr>
          <w:rFonts w:hint="eastAsia"/>
        </w:rPr>
        <w:t xml:space="preserve">（四）宏观与货币经济学：预期形成、政策沟通与实时信息处理</w:t>
      </w:r>
    </w:p>
    <w:p>
      <w:pPr>
        <w:pStyle w:val="FirstParagraph"/>
      </w:pPr>
      <w:r>
        <w:rPr>
          <w:rFonts w:hint="eastAsia"/>
        </w:rPr>
        <w:t xml:space="preserve">与劳动和金融研究相比，大语言模型在宏观经济学中的应用起步稍晚，但发展迅速，主要表现在以下几个方面。</w:t>
      </w:r>
    </w:p>
    <w:p>
      <w:pPr>
        <w:pStyle w:val="BodyText"/>
      </w:pPr>
      <w:r>
        <w:rPr>
          <w:rFonts w:hint="eastAsia"/>
        </w:rPr>
        <w:t xml:space="preserve">第一，是宏观预测中的文本融合。宏观预测长期依赖结构模型、时间序列模型和高频指标。近年来，研究者开始把新闻、企业文本、央行沟通、社交媒体和政策文件引入预测体系。大语言模型提升了文本特征提取质量，使宏观预测能够更好吸收非结构化信息。例如，在通货膨胀预期、经济景气度、消费信心和政策不确定性研究中，LLM可以把大量文本实时归纳为更高阶的经济语义信号，而不仅仅是情感极性。</w:t>
      </w:r>
    </w:p>
    <w:p>
      <w:pPr>
        <w:pStyle w:val="BodyText"/>
      </w:pPr>
      <w:r>
        <w:rPr>
          <w:rFonts w:hint="eastAsia"/>
        </w:rPr>
        <w:t xml:space="preserve">第二，是央行沟通与政策预期。货币政策传导在相当程度上依赖沟通。传统研究通常用词典法测度央行声明的鹰鸽倾向，而LLM可进一步识别政策表述中的条件句、前瞻性指引强度、风险权衡逻辑和意外信息含量，从而帮助解释市场预期形成机制。随着全球央行越来越重视前瞻性指引、新闻发布会和政策问答，大语言模型在该领域的边际价值尤其突出。</w:t>
      </w:r>
    </w:p>
    <w:p>
      <w:pPr>
        <w:pStyle w:val="BodyText"/>
      </w:pPr>
      <w:r>
        <w:rPr>
          <w:rFonts w:hint="eastAsia"/>
        </w:rPr>
        <w:t xml:space="preserve">第三，是宏观叙事与预期形成。Shiller等学者强调“叙事经济学”对宏观波动的重要性。大语言模型天然适合大规模处理叙事材料，如媒体报道、网络讨论、政策评论和调查开放题。利用LLM识别通胀叙事、房地产叙事、就业焦虑叙事、地方债叙事或地缘风险叙事，有望把宏观预期研究从单一指数推进到结构化语义层面。</w:t>
      </w:r>
    </w:p>
    <w:p>
      <w:pPr>
        <w:pStyle w:val="BodyText"/>
      </w:pPr>
      <w:r>
        <w:rPr>
          <w:rFonts w:hint="eastAsia"/>
        </w:rPr>
        <w:t xml:space="preserve">第四，是模型辅助分析与政策文本整理。宏观和公共部门研究中，大量工作需要阅读预算报告、中央与地方政策文件、监管条例、国际组织报告和会议纪要。LLM显著降低了这些资料进入正式经验分析的固定成本。过去许多研究因文本过于复杂而被迫放弃或仅停留于案例描述，现在则可以通过“人工规则+大模型抽取+人工抽检”的方式形成可复制变量。</w:t>
      </w:r>
    </w:p>
    <w:p>
      <w:pPr>
        <w:pStyle w:val="BodyText"/>
      </w:pPr>
      <w:r>
        <w:rPr>
          <w:rFonts w:hint="eastAsia"/>
        </w:rPr>
        <w:t xml:space="preserve">需要强调的是，宏观领域对可重复性和稳定性的要求极高，因此LLM应用不能停留在“模型给出一个看起来合理的总结”。如果要把其输出作为宏观变量或政策指数，就必须对提示词、温度参数、版本更新、复现性和人工验证机制做出严格说明。宏观研究对“大模型黑箱”的容忍度远低于一般应用场景，这也是未来该领域方法创新的关键难点。</w:t>
      </w:r>
    </w:p>
    <w:bookmarkEnd w:id="19"/>
    <w:bookmarkStart w:id="20" w:name="五公共经济学发展经济学与政治经济学开放题编码政策识别与治理分析"/>
    <w:p>
      <w:pPr>
        <w:pStyle w:val="Heading3"/>
      </w:pPr>
      <w:r>
        <w:rPr>
          <w:rFonts w:hint="eastAsia"/>
        </w:rPr>
        <w:t xml:space="preserve">（五）公共经济学、发展经济学与政治经济学：开放题编码、政策识别与治理分析</w:t>
      </w:r>
    </w:p>
    <w:p>
      <w:pPr>
        <w:pStyle w:val="FirstParagraph"/>
      </w:pPr>
      <w:r>
        <w:rPr>
          <w:rFonts w:hint="eastAsia"/>
        </w:rPr>
        <w:t xml:space="preserve">公共、发展和政治经济学的共同特点在于数据异质性强、制度背景复杂、现场调查和非标准化文本材料丰富，因此天然适合大语言模型的介入。现有研究主要集中在以下几类。</w:t>
      </w:r>
    </w:p>
    <w:p>
      <w:pPr>
        <w:pStyle w:val="BodyText"/>
      </w:pPr>
      <w:r>
        <w:rPr>
          <w:rFonts w:hint="eastAsia"/>
        </w:rPr>
        <w:t xml:space="preserve">其一，是开放式调查和访谈材料的规模化编码。传统问卷研究中的开放题往往因编码成本高而被弱化，但开放题对于理解政策接受度、主观感受、约束机制和行为动机至关重要。大模型可在研究者提供理论分类框架后，对大量开放回答进行标签归类、情绪识别、机制提炼和典型语句摘要，大幅提高调查数据的信息含量。</w:t>
      </w:r>
    </w:p>
    <w:p>
      <w:pPr>
        <w:pStyle w:val="BodyText"/>
      </w:pPr>
      <w:r>
        <w:rPr>
          <w:rFonts w:hint="eastAsia"/>
        </w:rPr>
        <w:t xml:space="preserve">其二，是政策文本和制度规则识别。公共经济学和政治经济学研究常依赖法律法规、地方政策、财政文件、政府公报、中央巡视通报、环保督察反馈、行政处罚决定、司法判决等材料。大语言模型有助于识别政策执行强度、地方治理风格、法治环境、监管能力和政策一致性等难以直接量化的制度特征。对于中国这样一个政策文本高度丰富、地方差异显著的经济体，LLM在此类研究中的潜力尤其突出。</w:t>
      </w:r>
    </w:p>
    <w:p>
      <w:pPr>
        <w:pStyle w:val="BodyText"/>
      </w:pPr>
      <w:r>
        <w:rPr>
          <w:rFonts w:hint="eastAsia"/>
        </w:rPr>
        <w:t xml:space="preserve">其三，是发展经济学中的低资源语言与田野数据整理。许多发展经济学研究面对的是多语种、低标准化、口语化调查材料。大语言模型在翻译、摘要、分类和一致化编码方面具有突出价值，理论上可显著降低跨语种田野研究成本。当然，这也带来了文化偏差和语境误读风险，需要本地专家和人工校验共同参与。</w:t>
      </w:r>
    </w:p>
    <w:p>
      <w:pPr>
        <w:pStyle w:val="BodyText"/>
      </w:pPr>
      <w:r>
        <w:rPr>
          <w:rFonts w:hint="eastAsia"/>
        </w:rPr>
        <w:t xml:space="preserve">其四，是政治叙事与政府沟通研究。随着各国政府、国际组织和地方机构越来越多地通过网络发布政策信息，LLM可被用于分析政策风格、舆论回应、社会关切和政治叙事变化。经济学家由此能够更细致地识别制度环境与预期管理之间的关系。</w:t>
      </w:r>
    </w:p>
    <w:p>
      <w:pPr>
        <w:pStyle w:val="BodyText"/>
      </w:pPr>
      <w:r>
        <w:rPr>
          <w:rFonts w:hint="eastAsia"/>
        </w:rPr>
        <w:t xml:space="preserve">总的来看，在公共与发展领域，大语言模型最大的价值不是“替代实地研究”，而是扩大实地研究的资料处理能力，使大量过去难以进入正式计量分析的制度与访谈信息被系统地量化和比较。</w:t>
      </w:r>
    </w:p>
    <w:bookmarkEnd w:id="20"/>
    <w:bookmarkEnd w:id="21"/>
    <w:bookmarkStart w:id="27" w:name="五大语言模型重构经济学方法的路径与限度"/>
    <w:p>
      <w:pPr>
        <w:pStyle w:val="Heading2"/>
      </w:pPr>
      <w:r>
        <w:rPr>
          <w:rFonts w:hint="eastAsia"/>
        </w:rPr>
        <w:t xml:space="preserve">五、大语言模型重构经济学方法的路径与限度</w:t>
      </w:r>
    </w:p>
    <w:p>
      <w:pPr>
        <w:pStyle w:val="FirstParagraph"/>
      </w:pPr>
      <w:r>
        <w:rPr>
          <w:rFonts w:hint="eastAsia"/>
        </w:rPr>
        <w:t xml:space="preserve">与以往任何一次文本技术扩散相比，大语言模型对经济学方法论的冲击更为复杂。这种复杂性不在于“模型更强”，而在于它同时作用于数据层、研究过程层和识别层。也就是说，LLM既改变了研究者如何构造变量，也改变了研究者如何工作，甚至改变了研究者如何判断什么才算“可靠的证据”。本部分重点讨论这一冲击的五条路径，以及与之相伴的主要风险。</w:t>
      </w:r>
    </w:p>
    <w:bookmarkStart w:id="22" w:name="一测度革命经济学中的语义变量开始规模化"/>
    <w:p>
      <w:pPr>
        <w:pStyle w:val="Heading3"/>
      </w:pPr>
      <w:r>
        <w:rPr>
          <w:rFonts w:hint="eastAsia"/>
        </w:rPr>
        <w:t xml:space="preserve">（一）测度革命：经济学中的“语义变量”开始规模化</w:t>
      </w:r>
    </w:p>
    <w:p>
      <w:pPr>
        <w:pStyle w:val="FirstParagraph"/>
      </w:pPr>
      <w:r>
        <w:rPr>
          <w:rFonts w:hint="eastAsia"/>
        </w:rPr>
        <w:t xml:space="preserve">传统经济学尤其是经验研究长期偏好结构化数据，因为结构化数据清晰、可比较、便于重复。非结构化语义信息虽然丰富，却往往因提取成本过高而被迫简化。大语言模型的到来使这种局面出现改变。越来越多原本只能依靠小样本人工阅读的概念，如企业战略、监管态度、治理能力、消费者预期、政策执行偏差、产业政策导向、组织文化、社会情绪和市场叙事，开始以“语义变量”的形式进入经验研究。</w:t>
      </w:r>
    </w:p>
    <w:p>
      <w:pPr>
        <w:pStyle w:val="BodyText"/>
      </w:pPr>
      <w:r>
        <w:rPr>
          <w:rFonts w:hint="eastAsia"/>
        </w:rPr>
        <w:t xml:space="preserve">这是一场真正意义上的测度革命，因为它意味着经济学中的许多“软变量”不再只能依赖主观评分、少量访谈或粗糙词典，而是可以通过大规模文本语义处理被系统地观察。对于研究者而言，这极大拓展了可研究问题空间。过去大量难以量化的问题，如地方政府在同一中央政策下的不同执行风格、企业年报中战略措辞与真实投资行为的偏离、家庭开放题中的风险认知异质性、央行沟通中的条件性表述、监管执法文本中的裁量倾向，理论上都可通过LLM获得更细致的经验测度。</w:t>
      </w:r>
    </w:p>
    <w:p>
      <w:pPr>
        <w:pStyle w:val="BodyText"/>
      </w:pPr>
      <w:r>
        <w:rPr>
          <w:rFonts w:hint="eastAsia"/>
        </w:rPr>
        <w:t xml:space="preserve">但“语义变量革命”也提出了一个基本问题：当变量由模型生成时，变量本身的测量误差如何评估？传统文本方法中的测量误差通常较为可见，例如词典遗漏、分类误判等；而LLM输出更像“专家判断”，其错误更隐蔽也更难系统化识别。于是，变量有效性的验证机制必须升级。本文认为，至少要建立三层验证：第一层是人工标注对照，即在抽样样本上比较模型与人类编码一致性；第二层是经济学有效性检验，即看该变量是否与理论预测的行为或结果变量之间存在稳定关系；第三层是跨模型与跨提示词稳健性检验，即变量是否依赖某一特定模型或某一特定提示语句。</w:t>
      </w:r>
    </w:p>
    <w:bookmarkEnd w:id="22"/>
    <w:bookmarkStart w:id="23" w:name="二研究助手化学术劳动分工的再组织"/>
    <w:p>
      <w:pPr>
        <w:pStyle w:val="Heading3"/>
      </w:pPr>
      <w:r>
        <w:rPr>
          <w:rFonts w:hint="eastAsia"/>
        </w:rPr>
        <w:t xml:space="preserve">（二）研究助手化：学术劳动分工的再组织</w:t>
      </w:r>
    </w:p>
    <w:p>
      <w:pPr>
        <w:pStyle w:val="FirstParagraph"/>
      </w:pPr>
      <w:r>
        <w:rPr>
          <w:rFonts w:hint="eastAsia"/>
        </w:rPr>
        <w:t xml:space="preserve">大语言模型的第二条方法路径，是对学术劳动分工的再组织。长期以来，经济学研究的前端工作——搜集文献、整理背景、清洗数据、阅读文本、撰写代码、制作附录——高度依赖研究助理和研究者本人。LLM使这些任务中的相当一部分出现自动化潜力。它可以在数分钟内完成过去需要数小时的摘要、翻译、R或Python代码原型生成、表述优化和资料归纳。</w:t>
      </w:r>
    </w:p>
    <w:p>
      <w:pPr>
        <w:pStyle w:val="BodyText"/>
      </w:pPr>
      <w:r>
        <w:rPr>
          <w:rFonts w:hint="eastAsia"/>
        </w:rPr>
        <w:t xml:space="preserve">这种变化在短期内会直接提高研究生产率，但更深层的影响在于改变了学术比较优势的来源。未来经济学家的核心竞争力可能不再是“能否完成基础性重复劳动”，而是“能否提出好问题、构建清晰识别、判断模型输出是否可信、把不同证据组织成有说服力的理论故事”。换言之，低阶认知劳动被压缩后，高阶识别、解释和判断的重要性会上升。</w:t>
      </w:r>
    </w:p>
    <w:p>
      <w:pPr>
        <w:pStyle w:val="BodyText"/>
      </w:pPr>
      <w:r>
        <w:rPr>
          <w:rFonts w:hint="eastAsia"/>
        </w:rPr>
        <w:t xml:space="preserve">然而，研究助手化也可能带来两类问题。第一类是“学术生产过快”问题。随着文献综述、描述统计、异质性分析和附录生成速度大幅提升，工作论文产出节奏可能进一步加快，但研究质量不一定同步提升。第二类是“责任归属模糊”问题。当代码、文字、分类规则和初步解释均由模型辅助生成时，研究者应如何说明使用边界，期刊又如何评估这种辅助是否影响原创性和可验证性？目前国际主流期刊与学术机构已逐步形成“可以使用，但作者需对全部内容负责”的规范，但更细化的披露制度仍有待建立。</w:t>
      </w:r>
    </w:p>
    <w:bookmarkEnd w:id="23"/>
    <w:bookmarkStart w:id="24" w:name="三合成受试者与模拟代理实验经济学的机会与边界"/>
    <w:p>
      <w:pPr>
        <w:pStyle w:val="Heading3"/>
      </w:pPr>
      <w:r>
        <w:rPr>
          <w:rFonts w:hint="eastAsia"/>
        </w:rPr>
        <w:t xml:space="preserve">（三）合成受试者与模拟代理：实验经济学的机会与边界</w:t>
      </w:r>
    </w:p>
    <w:p>
      <w:pPr>
        <w:pStyle w:val="FirstParagraph"/>
      </w:pPr>
      <w:r>
        <w:rPr>
          <w:rFonts w:hint="eastAsia"/>
        </w:rPr>
        <w:t xml:space="preserve">大语言模型引发广泛讨论的第三条方法路径，是其能否充当“合成受试者”或“模拟代理”。在实验经济学和行为经济学中，研究者越来越多地测试LLM在风险偏好、合作博弈、最后通牒、公共品博弈、道德判断、消费选择和政策态度等问题上的表现。一些研究发现，经过合理提示的大语言模型在某些任务中确实能复现平均意义上的人类偏好模式；另一些研究则指出，其结果对提示词极为敏感，且经常更接近“受过训练的写作者如何回答一个社会规范问题”，而不是“真实个体如何行动”。</w:t>
      </w:r>
    </w:p>
    <w:p>
      <w:pPr>
        <w:pStyle w:val="BodyText"/>
      </w:pPr>
      <w:r>
        <w:rPr>
          <w:rFonts w:hint="eastAsia"/>
        </w:rPr>
        <w:t xml:space="preserve">本文认为，围绕合成受试者的争论，本质上涉及经济学对“行为数据”的理解边界。真实受试者的回答来自其偏好、约束、经验、情绪和具体环境；大语言模型的回答则来自训练语料、对话上下文和概率生成机制。两者在统计表面上可能相似，但生成机制并不相同。因此，LLM更适合作为实验前的设计工具、异质性假说生成工具、问卷迭代工具或规范性语料比较工具，而不应轻易被视为真实行为替代品。</w:t>
      </w:r>
    </w:p>
    <w:p>
      <w:pPr>
        <w:pStyle w:val="BodyText"/>
      </w:pPr>
      <w:r>
        <w:rPr>
          <w:rFonts w:hint="eastAsia"/>
        </w:rPr>
        <w:t xml:space="preserve">同时，合成代理研究的价值也不应被低估。第一，它有助于研究者以低成本探索大量情景，筛选更值得投入真实样本实验的问题；第二，它能帮助比较不同社会规范、政策表述和信息框架在“语言层面”上的效果；第三，它迫使经济学重新思考“偏好表达”和“语言生成”之间的关系。未来该方向要取得更稳健进展，需要更细的评估体系，例如比较模型回答与不同人群、不同文化、不同教育水平样本之间的一致性边界，而不是笼统地讨论“模型是否像人”。</w:t>
      </w:r>
    </w:p>
    <w:bookmarkEnd w:id="24"/>
    <w:bookmarkStart w:id="25" w:name="四提示词敏感性版本漂移与可重复性危机"/>
    <w:p>
      <w:pPr>
        <w:pStyle w:val="Heading3"/>
      </w:pPr>
      <w:r>
        <w:rPr>
          <w:rFonts w:hint="eastAsia"/>
        </w:rPr>
        <w:t xml:space="preserve">（四）提示词敏感性、版本漂移与可重复性危机</w:t>
      </w:r>
    </w:p>
    <w:p>
      <w:pPr>
        <w:pStyle w:val="FirstParagraph"/>
      </w:pPr>
      <w:r>
        <w:rPr>
          <w:rFonts w:hint="eastAsia"/>
        </w:rPr>
        <w:t xml:space="preserve">方法层面最突出的问题，莫过于可重复性。传统计量研究的可重复性主要取决于数据、代码和样本处理规则是否公开；在大语言模型时代，研究结果还受到提示词设计、系统消息、模型版本、温度参数、上下文长度、API服务更新和安全过滤机制的影响。也就是说，同一批文本在不同时间点、不同模型、不同接口上可能生成不同结果。这种“版本漂移”使得经济学研究面临新的可重复性危机。</w:t>
      </w:r>
    </w:p>
    <w:p>
      <w:pPr>
        <w:pStyle w:val="BodyText"/>
      </w:pPr>
      <w:r>
        <w:rPr>
          <w:rFonts w:hint="eastAsia"/>
        </w:rPr>
        <w:t xml:space="preserve">可重复性危机至少体现在四个方面。第一，提示词本身成为研究设计的一部分，但许多论文并未完整披露。第二，商业模型不断更新，研究完成后即便公开提示词，也未必能复现原始输出。第三，多轮对话、链式思维和外部工具调用会增加研究过程的路径依赖。第四，模型安全对齐策略会随着时间变化，从而影响政治文本、敏感政策文本和有争议社会问题上的输出结果。</w:t>
      </w:r>
    </w:p>
    <w:p>
      <w:pPr>
        <w:pStyle w:val="BodyText"/>
      </w:pPr>
      <w:r>
        <w:rPr>
          <w:rFonts w:hint="eastAsia"/>
        </w:rPr>
        <w:t xml:space="preserve">因此，本文认为，经济学界需要在LLM研究中引入类似实验预注册和代码归档的新规范：完整公开提示词模板、模型名称与版本、调用时间、关键参数设定、抽样验证集、人工抽检规则以及用于稳健性比较的备选模型。对于重要的文本变量，最好同时报告“人工编码结果—传统方法结果—大模型结果”的对照。只有这样，大语言模型才可能真正进入高标准经验研究，而不是停留在“研究辅助工具”的层面。</w:t>
      </w:r>
    </w:p>
    <w:bookmarkEnd w:id="25"/>
    <w:bookmarkStart w:id="26" w:name="五幻觉偏见与价值嵌入从技术误差到经济识别误差"/>
    <w:p>
      <w:pPr>
        <w:pStyle w:val="Heading3"/>
      </w:pPr>
      <w:r>
        <w:rPr>
          <w:rFonts w:hint="eastAsia"/>
        </w:rPr>
        <w:t xml:space="preserve">（五）幻觉、偏见与价值嵌入：从技术误差到经济识别误差</w:t>
      </w:r>
    </w:p>
    <w:p>
      <w:pPr>
        <w:pStyle w:val="FirstParagraph"/>
      </w:pPr>
      <w:r>
        <w:rPr>
          <w:rFonts w:hint="eastAsia"/>
        </w:rPr>
        <w:t xml:space="preserve">除可重复性之外，大语言模型的幻觉和偏见问题也必须纳入经济学方法讨论。幻觉意味着模型可能自信地输出错误事实、伪造文献、误判语义或在不充分信息下过度推断；偏见则意味着模型可能反映训练语料中的文化偏见、政治偏见、性别偏见、地区偏见与平台价值倾向。这些问题在普通应用中是“质量风险”，在经济学研究中则可能进一步转化为“识别误差”。</w:t>
      </w:r>
    </w:p>
    <w:p>
      <w:pPr>
        <w:pStyle w:val="BodyText"/>
      </w:pPr>
      <w:r>
        <w:rPr>
          <w:rFonts w:hint="eastAsia"/>
        </w:rPr>
        <w:t xml:space="preserve">例如，如果研究者用LLM编码企业ESG承诺，但模型对某些行业的环保话语天然更“宽松”或更“严苛”，则构造出的ESG语义指数可能系统偏误；如果研究者用大模型归纳居民开放题中的政策诉求，而模型对特定地区表达方式理解较差，那么所得结论可能误导政策解释；如果研究者用LLM模拟消费者对价格变化的反应，而模型更接近北美中产语料所训练出的“平均回答者”，则其外部有效性会非常有限。</w:t>
      </w:r>
    </w:p>
    <w:p>
      <w:pPr>
        <w:pStyle w:val="BodyText"/>
      </w:pPr>
      <w:r>
        <w:rPr>
          <w:rFonts w:hint="eastAsia"/>
        </w:rPr>
        <w:t xml:space="preserve">因此，LLM在经济学中的误差不只是技术误差，更是经济识别误差。未来研究应更加重视“模型公平性”与“经济识别有效性”的结合：即一个模型即便在一般任务上表现优异，也未必适合某一特定经济学测度任务。对此，构建面向经济学问题的专门评测集至关重要。</w:t>
      </w:r>
    </w:p>
    <w:bookmarkEnd w:id="26"/>
    <w:bookmarkEnd w:id="27"/>
    <w:bookmarkStart w:id="32" w:name="六大语言模型作为制度冲击经济行为市场结构与治理边界"/>
    <w:p>
      <w:pPr>
        <w:pStyle w:val="Heading2"/>
      </w:pPr>
      <w:r>
        <w:rPr>
          <w:rFonts w:hint="eastAsia"/>
        </w:rPr>
        <w:t xml:space="preserve">六、大语言模型作为制度冲击：经济行为、市场结构与治理边界</w:t>
      </w:r>
    </w:p>
    <w:p>
      <w:pPr>
        <w:pStyle w:val="FirstParagraph"/>
      </w:pPr>
      <w:r>
        <w:rPr>
          <w:rFonts w:hint="eastAsia"/>
        </w:rPr>
        <w:t xml:space="preserve">如果说第五部分更多讨论“大语言模型如何改变经济学家”，那么本部分则讨论“大语言模型如何改变经济主体本身”。这也是为什么本文坚持把LLM界定为制度对象，而非仅仅是研究工具。现有文献表明，大语言模型对现实经济的影响至少体现在以下四个层面。</w:t>
      </w:r>
    </w:p>
    <w:bookmarkStart w:id="28" w:name="一任务边界变化与企业内部组织再设计"/>
    <w:p>
      <w:pPr>
        <w:pStyle w:val="Heading3"/>
      </w:pPr>
      <w:r>
        <w:rPr>
          <w:rFonts w:hint="eastAsia"/>
        </w:rPr>
        <w:t xml:space="preserve">（一）任务边界变化与企业内部组织再设计</w:t>
      </w:r>
    </w:p>
    <w:p>
      <w:pPr>
        <w:pStyle w:val="FirstParagraph"/>
      </w:pPr>
      <w:r>
        <w:rPr>
          <w:rFonts w:hint="eastAsia"/>
        </w:rPr>
        <w:t xml:space="preserve">生成式AI之所以重要，不只是因为它能够完成某些任务，而是因为它可能改变企业内部的任务切分逻辑。过去很多组织把信息检索、初稿写作、客户回复、会议纪要和数据整理配置给初级岗位，而把判断、审核和沟通配置给中高级岗位；在引入大语言模型后，初级岗位的部分任务被自动化，审核、校验、例外处理和跨部门协调的相对重要性上升。这意味着企业组织结构、晋升路径、培训体系乃至“入门岗位”的存在方式都可能被重塑。</w:t>
      </w:r>
    </w:p>
    <w:p>
      <w:pPr>
        <w:pStyle w:val="BodyText"/>
      </w:pPr>
      <w:r>
        <w:rPr>
          <w:rFonts w:hint="eastAsia"/>
        </w:rPr>
        <w:t xml:space="preserve">这类组织再设计问题在现有经济学文献中尚未得到充分讨论。许多研究停留在“平均生产率是否提高”“哪些岗位暴露度高”两个层面，而较少关注企业内部劳动分工的连续调整。未来研究可以借鉴信息技术与组织变革文献，通过企业调查、内部日志和岗位说明书文本，识别大语言模型采用前后的组织层级、监督跨度、授权结构和岗位培训变化。</w:t>
      </w:r>
    </w:p>
    <w:bookmarkEnd w:id="28"/>
    <w:bookmarkStart w:id="29" w:name="二知识中介市场重构与平台权力再分配"/>
    <w:p>
      <w:pPr>
        <w:pStyle w:val="Heading3"/>
      </w:pPr>
      <w:r>
        <w:rPr>
          <w:rFonts w:hint="eastAsia"/>
        </w:rPr>
        <w:t xml:space="preserve">（二）知识中介市场重构与平台权力再分配</w:t>
      </w:r>
    </w:p>
    <w:p>
      <w:pPr>
        <w:pStyle w:val="FirstParagraph"/>
      </w:pPr>
      <w:r>
        <w:rPr>
          <w:rFonts w:hint="eastAsia"/>
        </w:rPr>
        <w:t xml:space="preserve">大语言模型还可能改变知识中介市场的权力结构。搜索引擎、问答社区、新闻平台、教育平台、招聘平台、法律咨询平台、金融咨询平台和内容创作平台都依赖“信息中介”这一商业模式。LLM通过直接生成答案、摘要和建议，弱化了用户跳转原始链接的必要性，从而影响流量分配、广告收益和平台议价能力。长期看，谁拥有模型入口、用户关系、算力平台和高质量专业数据，谁就可能在新一轮知识中介竞争中占据优势。</w:t>
      </w:r>
    </w:p>
    <w:p>
      <w:pPr>
        <w:pStyle w:val="BodyText"/>
      </w:pPr>
      <w:r>
        <w:rPr>
          <w:rFonts w:hint="eastAsia"/>
        </w:rPr>
        <w:t xml:space="preserve">对于经济学而言，这意味着平台经济学需要从“数据与网络效应”进一步扩展到“模型与接口效应”。平台竞争不再只是争夺用户和数据，也包括争夺模型调用接口、插件生态、企业嵌入场景和默认工作入口。由此，反垄断与产业政策问题也出现新内涵：开放模型与封闭模型如何影响创新？大平台控制API是否会形成新的瓶颈？专业数据集和行业知识库的所有权如何影响下游创新？这些问题都值得纳入产业组织研究。</w:t>
      </w:r>
    </w:p>
    <w:bookmarkEnd w:id="29"/>
    <w:bookmarkStart w:id="30" w:name="三知识产权数据合规与信息治理"/>
    <w:p>
      <w:pPr>
        <w:pStyle w:val="Heading3"/>
      </w:pPr>
      <w:r>
        <w:rPr>
          <w:rFonts w:hint="eastAsia"/>
        </w:rPr>
        <w:t xml:space="preserve">（三）知识产权、数据合规与信息治理</w:t>
      </w:r>
    </w:p>
    <w:p>
      <w:pPr>
        <w:pStyle w:val="FirstParagraph"/>
      </w:pPr>
      <w:r>
        <w:rPr>
          <w:rFonts w:hint="eastAsia"/>
        </w:rPr>
        <w:t xml:space="preserve">大语言模型的训练和应用高度依赖数据，其经济影响也因此与知识产权和数据治理紧密相关。近年来围绕训练数据合法性、生成内容版权、新闻出版商利益、平台抓取规则、艺术作品模仿和个人信息保护的争论，已经从法律问题演化为经济学问题。原因在于，数据获取规则直接决定模型供给成本、市场进入壁垒和创新激励；而生成内容的权属安排则影响创作者激励、平台分成和市场结构。</w:t>
      </w:r>
    </w:p>
    <w:p>
      <w:pPr>
        <w:pStyle w:val="BodyText"/>
      </w:pPr>
      <w:r>
        <w:rPr>
          <w:rFonts w:hint="eastAsia"/>
        </w:rPr>
        <w:t xml:space="preserve">在经济学研究中，知识产权问题过去更多围绕专利、著作权和创新激励展开；在大语言模型时代，则需要进一步讨论“训练权”“抓取权”“模型输出权”“数据贡献分成”等新的制度安排。对于中国而言，这一议题还涉及公共数据开放、政务文本使用、平台内容训练许可和中文语料生态建设，重要性持续上升。</w:t>
      </w:r>
    </w:p>
    <w:bookmarkEnd w:id="30"/>
    <w:bookmarkStart w:id="31" w:name="四公共治理从政务辅助到监管科技"/>
    <w:p>
      <w:pPr>
        <w:pStyle w:val="Heading3"/>
      </w:pPr>
      <w:r>
        <w:rPr>
          <w:rFonts w:hint="eastAsia"/>
        </w:rPr>
        <w:t xml:space="preserve">（四）公共治理：从政务辅助到监管科技</w:t>
      </w:r>
    </w:p>
    <w:p>
      <w:pPr>
        <w:pStyle w:val="FirstParagraph"/>
      </w:pPr>
      <w:r>
        <w:rPr>
          <w:rFonts w:hint="eastAsia"/>
        </w:rPr>
        <w:t xml:space="preserve">大语言模型进入公共部门后，带来了另一类制度冲击。政务问答、政策解读、税务咨询、司法辅助、市场监管、行政审批和社会治理都高度依赖文本与规则解释，这使LLM天然具有应用空间。其潜在收益是降低行政成本、提高政策可达性和优化监管识别能力；其潜在风险则在于错误建议、责任不清、算法偏见和公众信任受损。</w:t>
      </w:r>
    </w:p>
    <w:p>
      <w:pPr>
        <w:pStyle w:val="BodyText"/>
      </w:pPr>
      <w:r>
        <w:rPr>
          <w:rFonts w:hint="eastAsia"/>
        </w:rPr>
        <w:t xml:space="preserve">从研究角度看，公共治理中的LLM应用至少产生两个值得关注的问题。其一，大语言模型是否会增强地方政府和基层部门的治理能力，从而改善政策执行一致性和回应速度？其二，若不同地区、不同部门采用能力差异很大的模型或数据底座，是否会进一步扩大治理能力差距？未来可结合地方政务公开文本、政策咨询平台数据和行政服务记录，系统评估大语言模型对公共服务效率和公平性的影响。</w:t>
      </w:r>
    </w:p>
    <w:bookmarkEnd w:id="31"/>
    <w:bookmarkEnd w:id="32"/>
    <w:bookmarkStart w:id="39" w:name="七中国经济学研究的场景化机会与本土约束"/>
    <w:p>
      <w:pPr>
        <w:pStyle w:val="Heading2"/>
      </w:pPr>
      <w:r>
        <w:rPr>
          <w:rFonts w:hint="eastAsia"/>
        </w:rPr>
        <w:t xml:space="preserve">七、中国经济学研究的场景化机会与本土约束</w:t>
      </w:r>
    </w:p>
    <w:p>
      <w:pPr>
        <w:pStyle w:val="FirstParagraph"/>
      </w:pPr>
      <w:r>
        <w:rPr>
          <w:rFonts w:hint="eastAsia"/>
        </w:rPr>
        <w:t xml:space="preserve">大语言模型在中国经济学研究中的价值，并不只是把英文世界已经做过的事情“再做一遍”。真正重要的是，中国拥有极其丰富而复杂的中文制度文本、企业披露文本、地方治理文本、平台交互文本和政策执行材料，这些数据资源长期以来因为标准化成本高、口语化强、制度语境复杂而难以进入严格经验分析。大语言模型恰恰可能在这一点上提供突破口。因此，讨论LLM在中国经济学中的应用，必须跳出“国外做了什么、国内是否跟进”的模仿逻辑，而应转向“哪些中国问题因LLM而首次变得可研究”。</w:t>
      </w:r>
    </w:p>
    <w:bookmarkStart w:id="33" w:name="一政策文本地方治理与中央地方关系研究的新测度机会"/>
    <w:p>
      <w:pPr>
        <w:pStyle w:val="Heading3"/>
      </w:pPr>
      <w:r>
        <w:rPr>
          <w:rFonts w:hint="eastAsia"/>
        </w:rPr>
        <w:t xml:space="preserve">（一）政策文本、地方治理与中央—地方关系研究的新测度机会</w:t>
      </w:r>
    </w:p>
    <w:p>
      <w:pPr>
        <w:pStyle w:val="FirstParagraph"/>
      </w:pPr>
      <w:r>
        <w:rPr>
          <w:rFonts w:hint="eastAsia"/>
        </w:rPr>
        <w:t xml:space="preserve">中国经济运行具有显著的政策驱动和地方异质性特征。无论是产业政策、环保督察、财政激励、土地供给、招商引资、平台治理，还是稳增长、稳就业、稳地产等宏观政策落实，地方政府在执行强度、表述风格、政策组合和实际效果上都存在广泛差异。传统研究通常通过制度年份、试点政策、财政支出结构、地方官员特征和个案文本阅读来识别这些差异，但对于“政策如何被表达、解释与执行”这一更细的层面，量化工具一直不足。</w:t>
      </w:r>
    </w:p>
    <w:p>
      <w:pPr>
        <w:pStyle w:val="BodyText"/>
      </w:pPr>
      <w:r>
        <w:rPr>
          <w:rFonts w:hint="eastAsia"/>
        </w:rPr>
        <w:t xml:space="preserve">大语言模型使研究者有可能把地方政府工作报告、专项行动方案、政策解读、部门回复、新闻通稿、招投标文件、督察反馈和公开问答等大规模文本纳入系统分析。例如，可以识别地方政府在数字治理、营商环境、环境规制、债务风险和产业升级方面的政策风格差异；可以比较同一中央文件在不同地区被如何转译、强调与具体化；也可以研究政策语言中的模糊性、承诺强度与后续执行偏差之间的关系。这将把中国地方治理研究从“结果差异识别”进一步推进到“执行语言与治理逻辑识别”。</w:t>
      </w:r>
    </w:p>
    <w:bookmarkEnd w:id="33"/>
    <w:bookmarkStart w:id="34" w:name="二企业行为研究中中文披露材料的再利用"/>
    <w:p>
      <w:pPr>
        <w:pStyle w:val="Heading3"/>
      </w:pPr>
      <w:r>
        <w:rPr>
          <w:rFonts w:hint="eastAsia"/>
        </w:rPr>
        <w:t xml:space="preserve">（二）企业行为研究中“中文披露材料”的再利用</w:t>
      </w:r>
    </w:p>
    <w:p>
      <w:pPr>
        <w:pStyle w:val="FirstParagraph"/>
      </w:pPr>
      <w:r>
        <w:rPr>
          <w:rFonts w:hint="eastAsia"/>
        </w:rPr>
        <w:t xml:space="preserve">中国上市公司、发债企业、拟上市公司和大量国有企业、平台企业都生产了极为丰富的中文披露文本，包括年报、半年度报告、社会责任报告、ESG报告、招股说明书、债券募集说明书、投资者关系问答、电话会议纪要、交易所问询回复和并购重组报告。过去，这些文本虽然重要，但受限于人工阅读成本和传统词典法局限，研究者往往只能构造较粗糙的词频指标，如情绪、风险、数字化、绿色化和创新等。</w:t>
      </w:r>
    </w:p>
    <w:p>
      <w:pPr>
        <w:pStyle w:val="BodyText"/>
      </w:pPr>
      <w:r>
        <w:rPr>
          <w:rFonts w:hint="eastAsia"/>
        </w:rPr>
        <w:t xml:space="preserve">大语言模型则使更接近经济理论概念的测度成为可能。例如，在公司金融与产业研究中，可以识别企业披露中的“真实战略调整”与“口号式表态”；在创新研究中，可以区分“研发投入承诺”“技术应用叙事”和“组织能力建设”；在国企改革研究中，可以识别政府目标与市场目标在披露文本中的权重差异；在平台企业研究中，可以从规则公告和用户协议中识别平台治理变化、算法治理强度和合规战略演进。对于中文语境尤其重要的一点是，大模型更擅长处理官样文本、套话与制度化表达中的微妙差异，这恰是中国企业披露研究中的难点。</w:t>
      </w:r>
    </w:p>
    <w:bookmarkEnd w:id="34"/>
    <w:bookmarkStart w:id="35" w:name="三平台经济消费评论与劳动平台数据的新研究空间"/>
    <w:p>
      <w:pPr>
        <w:pStyle w:val="Heading3"/>
      </w:pPr>
      <w:r>
        <w:rPr>
          <w:rFonts w:hint="eastAsia"/>
        </w:rPr>
        <w:t xml:space="preserve">（三）平台经济、消费评论与劳动平台数据的新研究空间</w:t>
      </w:r>
    </w:p>
    <w:p>
      <w:pPr>
        <w:pStyle w:val="FirstParagraph"/>
      </w:pPr>
      <w:r>
        <w:rPr>
          <w:rFonts w:hint="eastAsia"/>
        </w:rPr>
        <w:t xml:space="preserve">中国平台经济规模巨大，电商、外卖、网约车、短视频、直播电商和本地生活平台积累了海量评论文本、客服对话、商家说明、平台规则、用户投诉和内容治理记录。长期以来，这些数据在经济学研究中虽被零星利用，但大多停留在情感分析或简单评分模型层面。大语言模型则有可能把这些平台文本提升为更具机制识别意义的证据来源。</w:t>
      </w:r>
    </w:p>
    <w:p>
      <w:pPr>
        <w:pStyle w:val="BodyText"/>
      </w:pPr>
      <w:r>
        <w:rPr>
          <w:rFonts w:hint="eastAsia"/>
        </w:rPr>
        <w:t xml:space="preserve">在消费经济学中，研究者可以利用LLM识别用户评论中的价格敏感、质量体验、信任机制、售后问题和品牌联想；在平台治理研究中，可以识别规则变化、算法干预、内容审查与商家行为调整；在劳动平台研究中，可以分析骑手、主播、司机、商家和平台客服的开放式沟通记录，从而更准确地理解算法管理、劳动控制、申诉机制和收入不确定性的微观机制。由于中国平台数据在数量和场景上都具有突出优势，这一方向极有可能形成具有国际影响力的本土研究。</w:t>
      </w:r>
    </w:p>
    <w:bookmarkEnd w:id="35"/>
    <w:bookmarkStart w:id="36" w:name="四司法文书监管处罚与法治经济学研究的新抓手"/>
    <w:p>
      <w:pPr>
        <w:pStyle w:val="Heading3"/>
      </w:pPr>
      <w:r>
        <w:rPr>
          <w:rFonts w:hint="eastAsia"/>
        </w:rPr>
        <w:t xml:space="preserve">（四）司法文书、监管处罚与法治经济学研究的新抓手</w:t>
      </w:r>
    </w:p>
    <w:p>
      <w:pPr>
        <w:pStyle w:val="FirstParagraph"/>
      </w:pPr>
      <w:r>
        <w:rPr>
          <w:rFonts w:hint="eastAsia"/>
        </w:rPr>
        <w:t xml:space="preserve">中国裁判文书网、行政处罚公告、证监会与交易所监管函件、环保处罚决定、税务处罚、反垄断公告和知识产权裁判文书等文本资源庞大而复杂。法治经济学、环境经济学、公司治理和金融监管研究长期依赖这些材料，但传统文本方法难以深入识别裁量逻辑、处罚理由、责任划分和制度差异。</w:t>
      </w:r>
    </w:p>
    <w:p>
      <w:pPr>
        <w:pStyle w:val="BodyText"/>
      </w:pPr>
      <w:r>
        <w:rPr>
          <w:rFonts w:hint="eastAsia"/>
        </w:rPr>
        <w:t xml:space="preserve">大语言模型可用于识别司法和监管文本中的“裁量强度”“执法一致性”“自由裁量理由”“合规回应质量”和“案例相似性”，进而帮助经济学家研究法治环境如何影响企业投资、创新、融资和地方市场化水平。尤其在数字平台监管、数据合规和反垄断执法快速演化的背景下，LLM能够帮助研究者更及时地把制度变化转化为可检验的变量。</w:t>
      </w:r>
    </w:p>
    <w:bookmarkEnd w:id="36"/>
    <w:bookmarkStart w:id="37" w:name="五宏观治理与舆情互动从政策发布到社会感知"/>
    <w:p>
      <w:pPr>
        <w:pStyle w:val="Heading3"/>
      </w:pPr>
      <w:r>
        <w:rPr>
          <w:rFonts w:hint="eastAsia"/>
        </w:rPr>
        <w:t xml:space="preserve">（五）宏观治理与舆情互动：从“政策发布”到“社会感知”</w:t>
      </w:r>
    </w:p>
    <w:p>
      <w:pPr>
        <w:pStyle w:val="FirstParagraph"/>
      </w:pPr>
      <w:r>
        <w:rPr>
          <w:rFonts w:hint="eastAsia"/>
        </w:rPr>
        <w:t xml:space="preserve">中国经济治理中一个突出的特点，是政策沟通与公众感知之间的互动强烈而复杂。无论是房地产调控、平台整治、消费刺激、就业扶持还是地方债治理，官方政策文本、媒体解读、市场评论和公众感知往往共同塑造预期。大语言模型在这里的价值，不只是分析单一文本，而是构建“政策话语—媒体叙事—公众反馈”的多层语义链条。</w:t>
      </w:r>
    </w:p>
    <w:p>
      <w:pPr>
        <w:pStyle w:val="BodyText"/>
      </w:pPr>
      <w:r>
        <w:rPr>
          <w:rFonts w:hint="eastAsia"/>
        </w:rPr>
        <w:t xml:space="preserve">例如，可利用LLM识别不同时间段中关于房地产、消费、就业、金融风险和科技监管的主导叙事，并分析这些叙事与市场价格、企业投资和居民信心之间的关系。相比传统舆情指标，LLM更适合处理长文本、复杂语义与政策语境，因而有望推动叙事经济学在中国问题中的实证化。</w:t>
      </w:r>
    </w:p>
    <w:bookmarkEnd w:id="37"/>
    <w:bookmarkStart w:id="38" w:name="六本土约束中文语料制度语境与模型治理的现实问题"/>
    <w:p>
      <w:pPr>
        <w:pStyle w:val="Heading3"/>
      </w:pPr>
      <w:r>
        <w:rPr>
          <w:rFonts w:hint="eastAsia"/>
        </w:rPr>
        <w:t xml:space="preserve">（六）本土约束：中文语料、制度语境与模型治理的现实问题</w:t>
      </w:r>
    </w:p>
    <w:p>
      <w:pPr>
        <w:pStyle w:val="FirstParagraph"/>
      </w:pPr>
      <w:r>
        <w:rPr>
          <w:rFonts w:hint="eastAsia"/>
        </w:rPr>
        <w:t xml:space="preserve">当然，中国场景的丰富性并不意味着应用没有约束。恰恰相反，本土化研究面临至少五方面挑战。</w:t>
      </w:r>
    </w:p>
    <w:p>
      <w:pPr>
        <w:pStyle w:val="BodyText"/>
      </w:pPr>
      <w:r>
        <w:rPr>
          <w:rFonts w:hint="eastAsia"/>
        </w:rPr>
        <w:t xml:space="preserve">第一，通用大模型对中文制度语境的理解并不天然充分。许多中文政策和监管文本高度制度化，包含大量特有术语、组织体系表达和行政逻辑，若直接使用通用模型，很可能出现“表面理解正确、制度含义偏差”的问题。第二，中文语料质量和版权合规问题仍较复杂。第三，不同行业、地区和政策领域的表达差异显著，需要研究者进行大量场景化提示设计。第四，许多关键数据具有敏感性或无法公开获取，限制了大规模研究。第五，国内大模型更新频繁、接口变化较快，也会加剧可重复性问题。</w:t>
      </w:r>
    </w:p>
    <w:p>
      <w:pPr>
        <w:pStyle w:val="BodyText"/>
      </w:pPr>
      <w:r>
        <w:rPr>
          <w:rFonts w:hint="eastAsia"/>
        </w:rPr>
        <w:t xml:space="preserve">因此，中国经济学界真正需要的，并不是简单“使用某个国际领先模型”，而是建设面向经济学问题的中文专业语料、领域评测集、提示模板库和人工校验流程。唯有如此，大语言模型才可能在中国问题研究中形成持续积累，而不是停留在零散试验。</w:t>
      </w:r>
    </w:p>
    <w:bookmarkEnd w:id="38"/>
    <w:bookmarkEnd w:id="39"/>
    <w:bookmarkStart w:id="43" w:name="八文献争论大语言模型会改变经济学知识生产吗"/>
    <w:p>
      <w:pPr>
        <w:pStyle w:val="Heading2"/>
      </w:pPr>
      <w:r>
        <w:rPr>
          <w:rFonts w:hint="eastAsia"/>
        </w:rPr>
        <w:t xml:space="preserve">八、文献争论：大语言模型会改变经济学知识生产吗</w:t>
      </w:r>
    </w:p>
    <w:p>
      <w:pPr>
        <w:pStyle w:val="FirstParagraph"/>
      </w:pPr>
      <w:r>
        <w:rPr>
          <w:rFonts w:hint="eastAsia"/>
        </w:rPr>
        <w:t xml:space="preserve">围绕大语言模型与经济学，现有文献中存在三组非常重要但尚未收敛的争论。它们不仅是技术层面的讨论，更关乎经济学作为一门学科的知识生产方式。</w:t>
      </w:r>
    </w:p>
    <w:bookmarkStart w:id="40" w:name="一大语言模型究竟是计量工具升级还是研究范式转折"/>
    <w:p>
      <w:pPr>
        <w:pStyle w:val="Heading3"/>
      </w:pPr>
      <w:r>
        <w:rPr>
          <w:rFonts w:hint="eastAsia"/>
        </w:rPr>
        <w:t xml:space="preserve">（一）大语言模型究竟是“计量工具升级”还是“研究范式转折”</w:t>
      </w:r>
    </w:p>
    <w:p>
      <w:pPr>
        <w:pStyle w:val="FirstParagraph"/>
      </w:pPr>
      <w:r>
        <w:rPr>
          <w:rFonts w:hint="eastAsia"/>
        </w:rPr>
        <w:t xml:space="preserve">第一组争论，是大语言模型究竟只是文本分析工具的一次升级，还是足以构成经济学研究范式转折。一种较谨慎的观点认为，LLM本质上仍是更强的NLP工具，其价值在于改进测度精度和降低研究成本，但并不改变经济学核心的因果识别、理论建模和机制解释逻辑。按照这一看法，大语言模型与更好的分类器、更强的主题模型在性质上并无本质差异。</w:t>
      </w:r>
    </w:p>
    <w:p>
      <w:pPr>
        <w:pStyle w:val="BodyText"/>
      </w:pPr>
      <w:r>
        <w:rPr>
          <w:rFonts w:hint="eastAsia"/>
        </w:rPr>
        <w:t xml:space="preserve">另一种观点则认为，LLM的通用生成、上下文学习和代理模拟能力，使其已超出传统测度工具范畴。它正在重构研究前端劳动、扩展可研究问题边界，并模糊“研究工具”与“研究对象”的界限。按照这一理解，大语言模型之于经济学，类似于早期计算机之于计量、互联网之于平台经济学，不应被理解为“更好的旧工具”，而应被看作“催生新问题和新方法的基础设施”。</w:t>
      </w:r>
    </w:p>
    <w:p>
      <w:pPr>
        <w:pStyle w:val="BodyText"/>
      </w:pPr>
      <w:r>
        <w:rPr>
          <w:rFonts w:hint="eastAsia"/>
        </w:rPr>
        <w:t xml:space="preserve">本文倾向于二者之间的中间判断：从短期看，大语言模型首先表现为工具升级；但从中长期看，其确有潜力推动研究范式变化，尤其是在开放式调查、制度文本测度、实验设计辅助和知识生产组织方式上。这意味着经济学界既不能高估其即时革命性，也不能低估其累积效应。</w:t>
      </w:r>
    </w:p>
    <w:bookmarkEnd w:id="40"/>
    <w:bookmarkStart w:id="41" w:name="二大语言模型是否会削弱因果识别标准"/>
    <w:p>
      <w:pPr>
        <w:pStyle w:val="Heading3"/>
      </w:pPr>
      <w:r>
        <w:rPr>
          <w:rFonts w:hint="eastAsia"/>
        </w:rPr>
        <w:t xml:space="preserve">（二）大语言模型是否会削弱因果识别标准</w:t>
      </w:r>
    </w:p>
    <w:p>
      <w:pPr>
        <w:pStyle w:val="FirstParagraph"/>
      </w:pPr>
      <w:r>
        <w:rPr>
          <w:rFonts w:hint="eastAsia"/>
        </w:rPr>
        <w:t xml:space="preserve">第二组争论，集中在因果识别。部分研究者担心，大模型的强大生成能力会诱导经济学重新滑向“相关性叙事”与“黑箱预测”，削弱过去二十年逐步建立起来的严谨识别标准。特别是在处理文本变量和开放题时，研究者很容易把“模型给出的高质量分类结果”误当作因果识别上的进步，但事实上，变量提取精度提升并不自动等于识别更强。</w:t>
      </w:r>
    </w:p>
    <w:p>
      <w:pPr>
        <w:pStyle w:val="BodyText"/>
      </w:pPr>
      <w:r>
        <w:rPr>
          <w:rFonts w:hint="eastAsia"/>
        </w:rPr>
        <w:t xml:space="preserve">这一担心并非没有道理。大语言模型的一个风险在于，它可能让研究者更快地生成漂亮、复杂、理论上听起来合理的变量，却忽视这些变量是否真正外生、是否与理论概念一致、是否仅仅反映了模型训练语料中的社会平均看法。换言之，LLM降低的是“构造变量的成本”，而不是“识别机制的难度”。</w:t>
      </w:r>
    </w:p>
    <w:p>
      <w:pPr>
        <w:pStyle w:val="BodyText"/>
      </w:pPr>
      <w:r>
        <w:rPr>
          <w:rFonts w:hint="eastAsia"/>
        </w:rPr>
        <w:t xml:space="preserve">但反过来看，若将大模型正确嵌入研究设计，它也可能增强因果识别。因为更高质量的文本测度可以减少经典测量误差，开放题编码的系统化也可以揭示机制通道，复杂制度文本的批量处理则有助于更细地识别政策差异。因此，真正的问题不是LLM会不会削弱因果识别，而是研究者能否把它限定在“为识别服务”而非“用生成掩盖识别不足”的位置上。</w:t>
      </w:r>
    </w:p>
    <w:bookmarkEnd w:id="41"/>
    <w:bookmarkStart w:id="42" w:name="三经济学家的比较优势是否会被重新定义"/>
    <w:p>
      <w:pPr>
        <w:pStyle w:val="Heading3"/>
      </w:pPr>
      <w:r>
        <w:rPr>
          <w:rFonts w:hint="eastAsia"/>
        </w:rPr>
        <w:t xml:space="preserve">（三）经济学家的比较优势是否会被重新定义</w:t>
      </w:r>
    </w:p>
    <w:p>
      <w:pPr>
        <w:pStyle w:val="FirstParagraph"/>
      </w:pPr>
      <w:r>
        <w:rPr>
          <w:rFonts w:hint="eastAsia"/>
        </w:rPr>
        <w:t xml:space="preserve">第三组争论，涉及学科劳动分工。大语言模型若能完成文献摘要、代码编写、模型说明和基础文本整理，那么经济学家的比较优势会发生什么变化？一种看法认为，研究者将更加专注于问题提出、制度理解和识别判断，高质量研究会因基础劳动成本下降而更易产生；另一种看法则认为，学术市场可能因此变得更拥挤、更快速、更模板化，工作论文数量上升但真正有价值的问题反而更难凸显。</w:t>
      </w:r>
    </w:p>
    <w:p>
      <w:pPr>
        <w:pStyle w:val="BodyText"/>
      </w:pPr>
      <w:r>
        <w:rPr>
          <w:rFonts w:hint="eastAsia"/>
        </w:rPr>
        <w:t xml:space="preserve">这一争论在某种意义上类似于关于计算软件和机器学习进入经济学时曾出现的问题。历史经验表明，工具进步通常不会消除对高质量研究者的需求，反而会提高对“判断力”的要求。大语言模型时代，真正稀缺的能力或许不再是“会不会写代码”“能不能整理资料”，而是能否在模型无处不在的情况下提出有理论张力、有制度洞察、有识别说服力的问题。这对经济学教育、研究训练和学术评价都提出了新的挑战。</w:t>
      </w:r>
    </w:p>
    <w:bookmarkEnd w:id="42"/>
    <w:bookmarkEnd w:id="43"/>
    <w:bookmarkStart w:id="50" w:name="九未来研究议程从工具应用走向方法体系"/>
    <w:p>
      <w:pPr>
        <w:pStyle w:val="Heading2"/>
      </w:pPr>
      <w:r>
        <w:rPr>
          <w:rFonts w:hint="eastAsia"/>
        </w:rPr>
        <w:t xml:space="preserve">九、未来研究议程：从工具应用走向方法体系</w:t>
      </w:r>
    </w:p>
    <w:p>
      <w:pPr>
        <w:pStyle w:val="FirstParagraph"/>
      </w:pPr>
      <w:r>
        <w:rPr>
          <w:rFonts w:hint="eastAsia"/>
        </w:rPr>
        <w:t xml:space="preserve">要让大语言模型真正成为经济学中可靠而持续的研究资源，未来不能只停留在应用案例层面，而应逐步形成完整的方法体系。结合现有文献，本文认为未来至少有六条值得重点推进的研究议程。</w:t>
      </w:r>
    </w:p>
    <w:bookmarkStart w:id="44" w:name="一构建面向经济学问题的llm评估体系"/>
    <w:p>
      <w:pPr>
        <w:pStyle w:val="Heading3"/>
      </w:pPr>
      <w:r>
        <w:rPr>
          <w:rFonts w:hint="eastAsia"/>
        </w:rPr>
        <w:t xml:space="preserve">（一）构建面向经济学问题的LLM评估体系</w:t>
      </w:r>
    </w:p>
    <w:p>
      <w:pPr>
        <w:pStyle w:val="FirstParagraph"/>
      </w:pPr>
      <w:r>
        <w:rPr>
          <w:rFonts w:hint="eastAsia"/>
        </w:rPr>
        <w:t xml:space="preserve">当前大语言模型评估多围绕通用知识问答、代码、推理、多语言和安全性进行，尚缺少专门面向经济学研究任务的系统评测。未来应建立一套“经济学任务基准”，至少包括：企业披露文本分类、政策文本编码、开放题回答归纳、央行沟通语义识别、实验情境响应、制度规则理解、经济学代码生成与复制、因果推断辅助说明等模块。只有建立这样的评测集，研究者才能知道某个模型“适不适合做经济学”，而不是只知道它“总体能力很强”。</w:t>
      </w:r>
    </w:p>
    <w:bookmarkEnd w:id="44"/>
    <w:bookmarkStart w:id="45" w:name="二发展人工标注模型执行人工抽检的标准流程"/>
    <w:p>
      <w:pPr>
        <w:pStyle w:val="Heading3"/>
      </w:pPr>
      <w:r>
        <w:rPr>
          <w:rFonts w:hint="eastAsia"/>
        </w:rPr>
        <w:t xml:space="preserve">（二）发展“人工标注—模型执行—人工抽检”的标准流程</w:t>
      </w:r>
    </w:p>
    <w:p>
      <w:pPr>
        <w:pStyle w:val="FirstParagraph"/>
      </w:pPr>
      <w:r>
        <w:rPr>
          <w:rFonts w:hint="eastAsia"/>
        </w:rPr>
        <w:t xml:space="preserve">经济学研究追求可验证性，因此不应盲目追求“全自动化”。更稳妥的方向，是形成半自动化标准流程：研究者先基于理论明确概念边界和分类标准，再由人工标注一部分高质量样本，之后由模型批量执行，并通过随机抽样、交叉模型比对和一致性指标进行人工抽检。这样的流程既能发挥模型效率优势，也能保留理论控制力。</w:t>
      </w:r>
    </w:p>
    <w:bookmarkEnd w:id="45"/>
    <w:bookmarkStart w:id="46" w:name="三推动llm结构模型llm实验llm行政数据的混合范式"/>
    <w:p>
      <w:pPr>
        <w:pStyle w:val="Heading3"/>
      </w:pPr>
      <w:r>
        <w:rPr>
          <w:rFonts w:hint="eastAsia"/>
        </w:rPr>
        <w:t xml:space="preserve">（三）推动“LLM+结构模型”“LLM+实验”“LLM+行政数据”的混合范式</w:t>
      </w:r>
    </w:p>
    <w:p>
      <w:pPr>
        <w:pStyle w:val="FirstParagraph"/>
      </w:pPr>
      <w:r>
        <w:rPr>
          <w:rFonts w:hint="eastAsia"/>
        </w:rPr>
        <w:t xml:space="preserve">从长远看，大语言模型最有前景的应用不是孤立运行，而是与传统经济学方法融合。一是“LLM+结构模型”，即利用大模型从复杂文本或开放题中提取偏好、约束与制度参数线索，再进入结构估计；二是“LLM+实验”，即用大模型生成实验材料、优化问卷、筛选机制假说，再用真实样本做验证；三是“LLM+行政数据”，即把行政记录和大规模文本相结合，分析政策执行、司法裁量、企业行为和地方治理。这三类混合范式都有望兼顾新工具的灵活性与经济学传统方法的严谨性。</w:t>
      </w:r>
    </w:p>
    <w:bookmarkEnd w:id="46"/>
    <w:bookmarkStart w:id="47" w:name="四重视模型更新带来的研究版本治理问题"/>
    <w:p>
      <w:pPr>
        <w:pStyle w:val="Heading3"/>
      </w:pPr>
      <w:r>
        <w:rPr>
          <w:rFonts w:hint="eastAsia"/>
        </w:rPr>
        <w:t xml:space="preserve">（四）重视模型更新带来的“研究版本治理”问题</w:t>
      </w:r>
    </w:p>
    <w:p>
      <w:pPr>
        <w:pStyle w:val="FirstParagraph"/>
      </w:pPr>
      <w:r>
        <w:rPr>
          <w:rFonts w:hint="eastAsia"/>
        </w:rPr>
        <w:t xml:space="preserve">未来高质量论文应当像报告数据来源一样报告模型来源。期刊、数据库和学术共同体可以探索建立“模型版本归档”或“提示词归档”制度，使重要研究在尽可能长的时间内可复现。对于商业闭源模型尤其如此，研究者应至少保留调用时间、版本号、系统提示、参数设定和关键输出样本。否则，研究过程就会因模型迭代而迅速失去可检验性。</w:t>
      </w:r>
    </w:p>
    <w:bookmarkEnd w:id="47"/>
    <w:bookmarkStart w:id="48" w:name="五把中国问题放在方法创新的中心位置"/>
    <w:p>
      <w:pPr>
        <w:pStyle w:val="Heading3"/>
      </w:pPr>
      <w:r>
        <w:rPr>
          <w:rFonts w:hint="eastAsia"/>
        </w:rPr>
        <w:t xml:space="preserve">（五）把中国问题放在方法创新的中心位置</w:t>
      </w:r>
    </w:p>
    <w:p>
      <w:pPr>
        <w:pStyle w:val="FirstParagraph"/>
      </w:pPr>
      <w:r>
        <w:rPr>
          <w:rFonts w:hint="eastAsia"/>
        </w:rPr>
        <w:t xml:space="preserve">中国并不应只是国际文献的应用场，而应成为方法创新的重要源头。一方面，中文制度文本、地方治理文本和企业披露材料极其丰富；另一方面，中国的政策环境、平台治理、区域差异和产业升级过程，为LLM经济学提供了大量具有国际比较价值的研究议题。若能围绕地方治理、产业政策、平台监管、房地产预期、制造业数字化、绿色转型和公共服务等问题形成一批扎实研究，中国经济学界完全可能在这一领域形成国际影响力。</w:t>
      </w:r>
    </w:p>
    <w:bookmarkEnd w:id="48"/>
    <w:bookmarkStart w:id="49" w:name="六重新设计经济学训练体系"/>
    <w:p>
      <w:pPr>
        <w:pStyle w:val="Heading3"/>
      </w:pPr>
      <w:r>
        <w:rPr>
          <w:rFonts w:hint="eastAsia"/>
        </w:rPr>
        <w:t xml:space="preserve">（六）重新设计经济学训练体系</w:t>
      </w:r>
    </w:p>
    <w:p>
      <w:pPr>
        <w:pStyle w:val="FirstParagraph"/>
      </w:pPr>
      <w:r>
        <w:rPr>
          <w:rFonts w:hint="eastAsia"/>
        </w:rPr>
        <w:t xml:space="preserve">最后，大语言模型对学术训练的影响不容忽视。未来经济学研究者不仅需要掌握计量、理论和制度知识，也需要具备一定的提示设计能力、模型评估能力、文本处理能力和数据合规意识。更重要的是，经济学训练应更加重视“判断力教育”——即如何辨别一个模型输出是合理的语言、还是可靠的证据；如何区分高效率与高质量；如何在自动化环境中保持对问题本身的敏感性。可以预见，这将成为未来研究生培养与学术评价中的重要议题。</w:t>
      </w:r>
    </w:p>
    <w:bookmarkEnd w:id="49"/>
    <w:bookmarkEnd w:id="50"/>
    <w:bookmarkStart w:id="51" w:name="十结论"/>
    <w:p>
      <w:pPr>
        <w:pStyle w:val="Heading2"/>
      </w:pPr>
      <w:r>
        <w:rPr>
          <w:rFonts w:hint="eastAsia"/>
        </w:rPr>
        <w:t xml:space="preserve">十、结论</w:t>
      </w:r>
    </w:p>
    <w:p>
      <w:pPr>
        <w:pStyle w:val="FirstParagraph"/>
      </w:pPr>
      <w:r>
        <w:rPr>
          <w:rFonts w:hint="eastAsia"/>
        </w:rPr>
        <w:t xml:space="preserve">大语言模型正在把经济学带入一个新的研究阶段。它的意义并不在于“机器是否会取代经济学家”，而在于它如何改变经济学获取信息、组织证据、构造变量、设计实验、理解制度和解释行为的方式。本文在系统回顾相关文献后提出，大语言模型在经济学中的作用可以概括为四种角色：作为测度工具，它推动了语义变量的大规模构造；作为研究助手，它重组了学术劳动分工；作为行为主体，它打开了合成代理与实验模拟的新边界；作为制度对象，它正在重塑劳动市场、平台竞争、金融中介和公共治理。</w:t>
      </w:r>
    </w:p>
    <w:p>
      <w:pPr>
        <w:pStyle w:val="BodyText"/>
      </w:pPr>
      <w:r>
        <w:rPr>
          <w:rFonts w:hint="eastAsia"/>
        </w:rPr>
        <w:t xml:space="preserve">从文献进展看，目前最成熟的应用主要集中在文本测度、开放题编码、职业暴露分析、生产率评估和政策文本识别等方面；最具争议也最具潜力的方向，则是合成受试者、制度模拟与研究过程自动化。与此同时，大语言模型也带来了可重复性、提示词敏感性、版本漂移、幻觉、偏见、版权和合规等一系列新问题。对于经济学而言，真正的挑战不是“是否使用LLM”，而是如何在不放弃因果识别、理论解释和学术规范的前提下，把这一新技术嵌入研究框架中。</w:t>
      </w:r>
    </w:p>
    <w:p>
      <w:pPr>
        <w:pStyle w:val="BodyText"/>
      </w:pPr>
      <w:r>
        <w:rPr>
          <w:rFonts w:hint="eastAsia"/>
        </w:rPr>
        <w:t xml:space="preserve">面向未来，经济学界需要从零散应用走向体系化方法建设：建立经济学任务评测集，发展混合研究范式，规范模型披露与版本治理，并把中国丰富的文本和制度场景转化为具有国际对话能力的研究议题。只有这样，大语言模型才不会只是一次短期技术热潮，而会成为推动经济学更深入理解现实世界的重要方法革新。</w:t>
      </w:r>
    </w:p>
    <w:bookmarkEnd w:id="51"/>
    <w:bookmarkStart w:id="57" w:name="十一典型研究模板大语言模型如何进入经济学实证设计"/>
    <w:p>
      <w:pPr>
        <w:pStyle w:val="Heading2"/>
      </w:pPr>
      <w:r>
        <w:rPr>
          <w:rFonts w:hint="eastAsia"/>
        </w:rPr>
        <w:t xml:space="preserve">十一、典型研究模板：大语言模型如何进入经济学实证设计</w:t>
      </w:r>
    </w:p>
    <w:p>
      <w:pPr>
        <w:pStyle w:val="FirstParagraph"/>
      </w:pPr>
      <w:r>
        <w:rPr>
          <w:rFonts w:hint="eastAsia"/>
        </w:rPr>
        <w:t xml:space="preserve">为了避免大语言模型应用停留在“工具展示”层面，有必要把现有文献归纳为若干可复制的研究模板。所谓研究模板，是指“大模型在研究链条中的位置相对稳定、与经济学识别逻辑能够相容”的应用模式。本文将其概括为五类：语义测度型、开放题扩容型、制度文本识别型、研究助手增效型以及合成代理预实验型。</w:t>
      </w:r>
    </w:p>
    <w:bookmarkStart w:id="52" w:name="一语义测度型把复杂概念转化为高质量文本变量"/>
    <w:p>
      <w:pPr>
        <w:pStyle w:val="Heading3"/>
      </w:pPr>
      <w:r>
        <w:rPr>
          <w:rFonts w:hint="eastAsia"/>
        </w:rPr>
        <w:t xml:space="preserve">（一）语义测度型：把复杂概念转化为高质量文本变量</w:t>
      </w:r>
    </w:p>
    <w:p>
      <w:pPr>
        <w:pStyle w:val="FirstParagraph"/>
      </w:pPr>
      <w:r>
        <w:rPr>
          <w:rFonts w:hint="eastAsia"/>
        </w:rPr>
        <w:t xml:space="preserve">这是目前最成熟的模板。其基本做法是：研究者先基于理论界定概念边界，例如“企业数字化转型”“地方政府治理能力”“央行沟通鹰鸽程度”“居民风险感知”“平台规则收紧程度”等；然后抽取一批代表性文本，由人工进行高质量标注；接着通过提示词让LLM在大样本中执行同类分类或评分；最后将所得变量进入回归分析，并通过人工抽检与稳健性比较进行验证。</w:t>
      </w:r>
    </w:p>
    <w:p>
      <w:pPr>
        <w:pStyle w:val="BodyText"/>
      </w:pPr>
      <w:r>
        <w:rPr>
          <w:rFonts w:hint="eastAsia"/>
        </w:rPr>
        <w:t xml:space="preserve">该模板的关键不在于模型本身，而在于“理论概念—文本表达—模型标签”之间的对应是否充分。若研究者不能清楚说明某个经济学概念在文本中以何种语言形式体现，那么再强的模型也只能生成看似合理的噪声变量。因此，语义测度型研究的第一步永远是理论构念清晰化，而不是急于调用模型。</w:t>
      </w:r>
    </w:p>
    <w:bookmarkEnd w:id="52"/>
    <w:bookmarkStart w:id="53" w:name="二开放题扩容型重新激活长期被忽视的调查资料"/>
    <w:p>
      <w:pPr>
        <w:pStyle w:val="Heading3"/>
      </w:pPr>
      <w:r>
        <w:rPr>
          <w:rFonts w:hint="eastAsia"/>
        </w:rPr>
        <w:t xml:space="preserve">（二）开放题扩容型：重新激活长期被忽视的调查资料</w:t>
      </w:r>
    </w:p>
    <w:p>
      <w:pPr>
        <w:pStyle w:val="FirstParagraph"/>
      </w:pPr>
      <w:r>
        <w:rPr>
          <w:rFonts w:hint="eastAsia"/>
        </w:rPr>
        <w:t xml:space="preserve">传统经济学调查为了便于统计分析，往往偏好封闭式问题；即便包含开放题，也经常因编码成本过高而无法深入利用。LLM改变了这一局面。研究者现在可以在全国性问卷、企业调查、劳动力追踪、农户调查和实验后访谈中大规模处理开放题回答，把受访者的语言表达转化为可比较的结构化类别。</w:t>
      </w:r>
    </w:p>
    <w:p>
      <w:pPr>
        <w:pStyle w:val="BodyText"/>
      </w:pPr>
      <w:r>
        <w:rPr>
          <w:rFonts w:hint="eastAsia"/>
        </w:rPr>
        <w:t xml:space="preserve">这一模板的意义非常大。许多经济行为背后的动机、顾虑和约束，恰恰难以在封闭式问卷中被完整捕捉。以就业为例，失业原因、转岗顾虑、技能焦虑和对AI替代的感受都更适合通过开放题获取；以公共政策为例，居民对社保、房地产、教育和地方服务的真实感受，也往往表现为复杂叙事而非单一打分。大语言模型使研究者第一次能够在大样本层面系统利用这些“原本被浪费掉的信息”。</w:t>
      </w:r>
    </w:p>
    <w:p>
      <w:pPr>
        <w:pStyle w:val="BodyText"/>
      </w:pPr>
      <w:r>
        <w:rPr>
          <w:rFonts w:hint="eastAsia"/>
        </w:rPr>
        <w:t xml:space="preserve">但开放题扩容型研究也需要格外谨慎。受访者语言本身具有地方差异、教育差异和语境差异，模型很可能把口语表达误判为某种政策态度或行为动机。因此，这一模板特别适合与人工抽样复核、地区固定效应和小样本深描结合使用。</w:t>
      </w:r>
    </w:p>
    <w:bookmarkEnd w:id="53"/>
    <w:bookmarkStart w:id="54" w:name="三制度文本识别型把复杂规则和政策过程转化为经验变量"/>
    <w:p>
      <w:pPr>
        <w:pStyle w:val="Heading3"/>
      </w:pPr>
      <w:r>
        <w:rPr>
          <w:rFonts w:hint="eastAsia"/>
        </w:rPr>
        <w:t xml:space="preserve">（三）制度文本识别型：把复杂规则和政策过程转化为经验变量</w:t>
      </w:r>
    </w:p>
    <w:p>
      <w:pPr>
        <w:pStyle w:val="FirstParagraph"/>
      </w:pPr>
      <w:r>
        <w:rPr>
          <w:rFonts w:hint="eastAsia"/>
        </w:rPr>
        <w:t xml:space="preserve">在中国以及许多新兴经济体的研究中，制度文本识别型模板尤其重要。其核心对象不是市场主体的自由表达，而是政府、监管机构、法院、行业协会和平台所发布的大量规则文本。传统制度研究往往依赖人工阅读少量代表性文件，而LLM使研究者能够系统分析成千上万份政策文本、处罚决定、问询函、指导意见和规则公告。</w:t>
      </w:r>
    </w:p>
    <w:p>
      <w:pPr>
        <w:pStyle w:val="BodyText"/>
      </w:pPr>
      <w:r>
        <w:rPr>
          <w:rFonts w:hint="eastAsia"/>
        </w:rPr>
        <w:t xml:space="preserve">这一模板的价值在于，它把制度“如何被表达和执行”纳入经验分析。例如，同样是中央出台的产业扶持文件，不同地方在配套政策中可能更强调财政补贴、招商引资、金融支持、土地保障或考核机制；同样是平台治理规则，不同平台可能在算法透明、用户权利、商家处罚和申诉机制上采取不同表述。大模型可以帮助研究者从这些文本差异中提取可比较变量，从而把制度细节更精细地纳入经验分析。</w:t>
      </w:r>
    </w:p>
    <w:p>
      <w:pPr>
        <w:pStyle w:val="BodyText"/>
      </w:pPr>
      <w:r>
        <w:rPr>
          <w:rFonts w:hint="eastAsia"/>
        </w:rPr>
        <w:t xml:space="preserve">制度文本识别型研究的难点在于，规则文本高度正式化，常带有大量模板语言和政治表达。若直接使用通用大模型，容易识别出“表面语气差异”，却忽略真正关键的制度差异。因此，该模板往往需要领域词表、少样本示例和本土制度知识相结合。</w:t>
      </w:r>
    </w:p>
    <w:bookmarkEnd w:id="54"/>
    <w:bookmarkStart w:id="55" w:name="四研究助手增效型缩短试错周期但不取代识别判断"/>
    <w:p>
      <w:pPr>
        <w:pStyle w:val="Heading3"/>
      </w:pPr>
      <w:r>
        <w:rPr>
          <w:rFonts w:hint="eastAsia"/>
        </w:rPr>
        <w:t xml:space="preserve">（四）研究助手增效型：缩短试错周期但不取代识别判断</w:t>
      </w:r>
    </w:p>
    <w:p>
      <w:pPr>
        <w:pStyle w:val="FirstParagraph"/>
      </w:pPr>
      <w:r>
        <w:rPr>
          <w:rFonts w:hint="eastAsia"/>
        </w:rPr>
        <w:t xml:space="preserve">研究助手增效型模板，是当前学者在日常研究中最常使用但最少被正式总结的一类。其具体表现包括：借助LLM整理文献、归纳理论争论、生成代码雏形、清洗变量名称、统一文本格式、设计调查题目、撰写附录说明、润色描述性结论等。虽然这些用途看似“外围”，但对研究生产率的影响可能非常大。</w:t>
      </w:r>
    </w:p>
    <w:p>
      <w:pPr>
        <w:pStyle w:val="BodyText"/>
      </w:pPr>
      <w:r>
        <w:rPr>
          <w:rFonts w:hint="eastAsia"/>
        </w:rPr>
        <w:t xml:space="preserve">从学术生产函数视角看，这一模板压缩的是固定成本和试错成本。过去，研究者可能因为文献梳理和文本清洗耗时过长，而放弃某些问题；现在，更多时间可以被转移到识别策略和理论解释上。不过，正如前文所述，研究助手增效并不意味着识别难题自动消失。相反，它可能提高学术市场的平均速度，从而进一步抬升“问题质量”和“判断力”的相对重要性。</w:t>
      </w:r>
    </w:p>
    <w:bookmarkEnd w:id="55"/>
    <w:bookmarkStart w:id="56" w:name="五合成代理预实验型在真实实验前进行低成本情景测试"/>
    <w:p>
      <w:pPr>
        <w:pStyle w:val="Heading3"/>
      </w:pPr>
      <w:r>
        <w:rPr>
          <w:rFonts w:hint="eastAsia"/>
        </w:rPr>
        <w:t xml:space="preserve">（五）合成代理预实验型：在真实实验前进行低成本情景测试</w:t>
      </w:r>
    </w:p>
    <w:p>
      <w:pPr>
        <w:pStyle w:val="FirstParagraph"/>
      </w:pPr>
      <w:r>
        <w:rPr>
          <w:rFonts w:hint="eastAsia"/>
        </w:rPr>
        <w:t xml:space="preserve">这一模板处于探索前沿。其基本思路是，在开展昂贵的田野实验、实验室实验或政策问卷前，先用大语言模型测试不同表述、激励机制和情境框架，观察模型输出的差异，从而筛选更值得进入真实样本的研究设计。该模板的优势是成本低、速度快、可覆盖大量情境；缺点是模型并不等同于真实受试者，其反应机制可能系统偏离真实人类。</w:t>
      </w:r>
    </w:p>
    <w:p>
      <w:pPr>
        <w:pStyle w:val="BodyText"/>
      </w:pPr>
      <w:r>
        <w:rPr>
          <w:rFonts w:hint="eastAsia"/>
        </w:rPr>
        <w:t xml:space="preserve">因此，合成代理预实验型模板最合理的位置，不是替代真实实验，而是辅助实验设计。它相当于在正式实验前进行一轮“认知压力测试”，帮助研究者发现问卷歧义、机制混淆或情境描述不充分之处。未来若将其与真实实验结果系统比较，可能发展出一套新的实验设计方法。</w:t>
      </w:r>
    </w:p>
    <w:bookmarkEnd w:id="56"/>
    <w:bookmarkEnd w:id="57"/>
    <w:bookmarkStart w:id="64" w:name="十二方法规范与常见误区如何避免把会生成语言误当成会做经济学"/>
    <w:p>
      <w:pPr>
        <w:pStyle w:val="Heading2"/>
      </w:pPr>
      <w:r>
        <w:rPr>
          <w:rFonts w:hint="eastAsia"/>
        </w:rPr>
        <w:t xml:space="preserve">十二、方法规范与常见误区：如何避免把“会生成语言”误当成“会做经济学”</w:t>
      </w:r>
    </w:p>
    <w:p>
      <w:pPr>
        <w:pStyle w:val="FirstParagraph"/>
      </w:pPr>
      <w:r>
        <w:rPr>
          <w:rFonts w:hint="eastAsia"/>
        </w:rPr>
        <w:t xml:space="preserve">大语言模型进入经济学的速度很快，但规范建设明显滞后。现阶段尤其需要警惕若干常见误区。若不及时澄清，这些误区将削弱整个研究领域的可信度。</w:t>
      </w:r>
    </w:p>
    <w:bookmarkStart w:id="58" w:name="一误区一模型输出越像专家变量就越有效"/>
    <w:p>
      <w:pPr>
        <w:pStyle w:val="Heading3"/>
      </w:pPr>
      <w:r>
        <w:rPr>
          <w:rFonts w:hint="eastAsia"/>
        </w:rPr>
        <w:t xml:space="preserve">（一）误区一：模型输出越像专家，变量就越有效</w:t>
      </w:r>
    </w:p>
    <w:p>
      <w:pPr>
        <w:pStyle w:val="FirstParagraph"/>
      </w:pPr>
      <w:r>
        <w:rPr>
          <w:rFonts w:hint="eastAsia"/>
        </w:rPr>
        <w:t xml:space="preserve">大语言模型的一个迷惑性在于，它的输出经常“看起来非常像懂行的人写的”。这会让研究者产生错觉：只要模型给出了合理解释、完整分类和流畅表述，变量就可以放心用于经验分析。事实上，语言上的专家感与测度有效性完全是两回事。一个输出可能写得极其自然，却系统偏离研究者关心的理论概念。</w:t>
      </w:r>
    </w:p>
    <w:p>
      <w:pPr>
        <w:pStyle w:val="BodyText"/>
      </w:pPr>
      <w:r>
        <w:rPr>
          <w:rFonts w:hint="eastAsia"/>
        </w:rPr>
        <w:t xml:space="preserve">因此，经济学研究必须把“语言质量”与“识别质量”区分开。对变量构造而言，最关键的问题不是模型回答得像不像专家，而是其分类标准是否稳定、与理论构念是否一致、与人工标注是否匹配、与结果变量的经济关系是否符合预期且稳健。</w:t>
      </w:r>
    </w:p>
    <w:bookmarkEnd w:id="58"/>
    <w:bookmarkStart w:id="59" w:name="二误区二只要报告提示词就算完成可重复性披露"/>
    <w:p>
      <w:pPr>
        <w:pStyle w:val="Heading3"/>
      </w:pPr>
      <w:r>
        <w:rPr>
          <w:rFonts w:hint="eastAsia"/>
        </w:rPr>
        <w:t xml:space="preserve">（二）误区二：只要报告提示词就算完成可重复性披露</w:t>
      </w:r>
    </w:p>
    <w:p>
      <w:pPr>
        <w:pStyle w:val="FirstParagraph"/>
      </w:pPr>
      <w:r>
        <w:rPr>
          <w:rFonts w:hint="eastAsia"/>
        </w:rPr>
        <w:t xml:space="preserve">提示词公开当然重要，但远远不够。因为同一提示词在不同模型版本、不同API接口、不同温度参数和不同安全策略下可能得出不同结果。若论文只披露几句提示语，却不说明模型版本、调用时间、系统消息、采样方式和后处理规则，那么其他研究者依然难以复现。未来期刊应鼓励更加完整的“模型调用附录”，类似于数据处理附录和实验说明附录。</w:t>
      </w:r>
    </w:p>
    <w:bookmarkEnd w:id="59"/>
    <w:bookmarkStart w:id="60" w:name="三误区三大语言模型能处理文本就一定比词典法和传统nlp好"/>
    <w:p>
      <w:pPr>
        <w:pStyle w:val="Heading3"/>
      </w:pPr>
      <w:r>
        <w:rPr>
          <w:rFonts w:hint="eastAsia"/>
        </w:rPr>
        <w:t xml:space="preserve">（三）误区三：大语言模型能处理文本，就一定比词典法和传统NLP好</w:t>
      </w:r>
    </w:p>
    <w:p>
      <w:pPr>
        <w:pStyle w:val="FirstParagraph"/>
      </w:pPr>
      <w:r>
        <w:rPr>
          <w:rFonts w:hint="eastAsia"/>
        </w:rPr>
        <w:t xml:space="preserve">这也是一个常见误解。大语言模型的优势主要体现在复杂语义、长文本和开放式任务中；但在某些高度标准化、概念边界清晰、解释要求低的场景下，词典法和传统监督学习依然可能更稳定、更便宜、更容易复现。例如，若研究目标只是识别财报中某几个明确术语的出现频次，未必需要调用大型模型。方法选择应服务于问题，而不是反过来。</w:t>
      </w:r>
    </w:p>
    <w:bookmarkEnd w:id="60"/>
    <w:bookmarkStart w:id="61" w:name="四误区四模型偏见只是伦理问题与经济学识别无关"/>
    <w:p>
      <w:pPr>
        <w:pStyle w:val="Heading3"/>
      </w:pPr>
      <w:r>
        <w:rPr>
          <w:rFonts w:hint="eastAsia"/>
        </w:rPr>
        <w:t xml:space="preserve">（四）误区四：模型偏见只是伦理问题，与经济学识别无关</w:t>
      </w:r>
    </w:p>
    <w:p>
      <w:pPr>
        <w:pStyle w:val="FirstParagraph"/>
      </w:pPr>
      <w:r>
        <w:rPr>
          <w:rFonts w:hint="eastAsia"/>
        </w:rPr>
        <w:t xml:space="preserve">前文已强调，大模型偏见在经济学研究中会转化为识别偏差。例如，如果模型更容易把某些地区语言风格解读为“消极”或“激进”，就会影响地区比较结论；如果模型对国企与民企披露文本存在系统性先验，就会影响公司治理测度。因此，偏见不仅是伦理议题，也是实证方法议题。</w:t>
      </w:r>
    </w:p>
    <w:bookmarkEnd w:id="61"/>
    <w:bookmarkStart w:id="62" w:name="五误区五模型能力提高将自动带来研究质量提升"/>
    <w:p>
      <w:pPr>
        <w:pStyle w:val="Heading3"/>
      </w:pPr>
      <w:r>
        <w:rPr>
          <w:rFonts w:hint="eastAsia"/>
        </w:rPr>
        <w:t xml:space="preserve">（五）误区五：模型能力提高将自动带来研究质量提升</w:t>
      </w:r>
    </w:p>
    <w:p>
      <w:pPr>
        <w:pStyle w:val="FirstParagraph"/>
      </w:pPr>
      <w:r>
        <w:rPr>
          <w:rFonts w:hint="eastAsia"/>
        </w:rPr>
        <w:t xml:space="preserve">技术进步并不会自动提升研究质量。历史上，数据库扩张、软件进步和机器学习方法普及都提高了研究速度，但并未自动解决选题平庸、识别薄弱和理论解释不足等问题。大语言模型亦然。它可能提高平均生产率，也可能让低质量研究以更高速度被生产出来。真正决定研究质量的，依旧是问题意识、制度理解和识别设计。</w:t>
      </w:r>
    </w:p>
    <w:bookmarkEnd w:id="62"/>
    <w:bookmarkStart w:id="63" w:name="六一个可行的规范框架"/>
    <w:p>
      <w:pPr>
        <w:pStyle w:val="Heading3"/>
      </w:pPr>
      <w:r>
        <w:rPr>
          <w:rFonts w:hint="eastAsia"/>
        </w:rPr>
        <w:t xml:space="preserve">（六）一个可行的规范框架</w:t>
      </w:r>
    </w:p>
    <w:p>
      <w:pPr>
        <w:pStyle w:val="FirstParagraph"/>
      </w:pPr>
      <w:r>
        <w:rPr>
          <w:rFonts w:hint="eastAsia"/>
        </w:rPr>
        <w:t xml:space="preserve">综合现有经验，本文建议未来经济学LLM研究至少遵循六项规范：第一，明确说明模型在研究中的角色，是测度工具、研究助手还是合成代理；第二，完整披露模型版本、参数、提示词和调用时间；第三，提供人工标注样本或抽检方案；第四，报告至少一种备选模型或备选提示词的稳健性结果；第五，将模型输出与理论构念和经济结果变量联系起来做有效性检验；第六，在涉及敏感文本、个人信息或公共治理场景时，说明数据合规和伦理边界。只有这样，LLM研究才有可能从“新奇应用”转变为“可信证据”。</w:t>
      </w:r>
    </w:p>
    <w:bookmarkEnd w:id="63"/>
    <w:bookmarkEnd w:id="64"/>
    <w:bookmarkStart w:id="73" w:name="十三核心命题与进一步可检验假说"/>
    <w:p>
      <w:pPr>
        <w:pStyle w:val="Heading2"/>
      </w:pPr>
      <w:r>
        <w:rPr>
          <w:rFonts w:hint="eastAsia"/>
        </w:rPr>
        <w:t xml:space="preserve">十三、核心命题与进一步可检验假说</w:t>
      </w:r>
    </w:p>
    <w:p>
      <w:pPr>
        <w:pStyle w:val="FirstParagraph"/>
      </w:pPr>
      <w:r>
        <w:rPr>
          <w:rFonts w:hint="eastAsia"/>
        </w:rPr>
        <w:t xml:space="preserve">高质量综述不应只是罗列文献，还应把分散证据压缩成若干可讨论、可反驳、可继续检验的命题。基于前文梳理，本文提出以下八条核心命题，既作为对现有研究的概括，也作为未来研究的起点。</w:t>
      </w:r>
    </w:p>
    <w:bookmarkStart w:id="65" w:name="一命题一大语言模型首先改变的是研究中的前处理劳动而非经济学的核心识别逻辑"/>
    <w:p>
      <w:pPr>
        <w:pStyle w:val="Heading3"/>
      </w:pPr>
      <w:r>
        <w:rPr>
          <w:rFonts w:hint="eastAsia"/>
        </w:rPr>
        <w:t xml:space="preserve">（一）命题一：大语言模型首先改变的是研究中的“前处理劳动”，而非经济学的核心识别逻辑</w:t>
      </w:r>
    </w:p>
    <w:p>
      <w:pPr>
        <w:pStyle w:val="FirstParagraph"/>
      </w:pPr>
      <w:r>
        <w:rPr>
          <w:rFonts w:hint="eastAsia"/>
        </w:rPr>
        <w:t xml:space="preserve">现阶段最清晰的事实是，大语言模型显著降低了文献整理、文本编码、开放题归纳、制度材料提炼和代码生成等前处理劳动成本。但这并不意味着它已改变经济学的核心识别逻辑。无论是因果推断、结构估计还是理论建模，真正困难的部分仍然是如何建立可信的机制解释。因此，在可预见时期内，大模型更可能提升“研究效率”而不是替代“研究判断”。</w:t>
      </w:r>
    </w:p>
    <w:bookmarkEnd w:id="65"/>
    <w:bookmarkStart w:id="66" w:name="二命题二llm的最大边际价值来自高语义密度低结构化程度的数据场景"/>
    <w:p>
      <w:pPr>
        <w:pStyle w:val="Heading3"/>
      </w:pPr>
      <w:r>
        <w:rPr>
          <w:rFonts w:hint="eastAsia"/>
        </w:rPr>
        <w:t xml:space="preserve">（二）命题二：LLM的最大边际价值来自高语义密度、低结构化程度的数据场景</w:t>
      </w:r>
    </w:p>
    <w:p>
      <w:pPr>
        <w:pStyle w:val="FirstParagraph"/>
      </w:pPr>
      <w:r>
        <w:rPr>
          <w:rFonts w:hint="eastAsia"/>
        </w:rPr>
        <w:t xml:space="preserve">并非所有经济学问题都适合使用大语言模型。其最大边际价值出现在传统结构化数据难以覆盖、但文本语义又高度重要的场景，如政策文件、监管规则、企业战略表述、开放式调查回答、访谈记录、舆情叙事和平台规则变动。在这些高语义密度、低结构化程度的领域，大模型能够创造明显的数据增量。反之，在标准化程度高、概念边界清晰的场景中，其优势未必显著。</w:t>
      </w:r>
    </w:p>
    <w:bookmarkEnd w:id="66"/>
    <w:bookmarkStart w:id="67" w:name="X8720f09ab8a120f5c62272e1df1696fe36189e6"/>
    <w:p>
      <w:pPr>
        <w:pStyle w:val="Heading3"/>
      </w:pPr>
      <w:r>
        <w:rPr>
          <w:rFonts w:hint="eastAsia"/>
        </w:rPr>
        <w:t xml:space="preserve">（三）命题三：大语言模型会提高低经验劳动者和低经验研究者的边际生产率，但不必然缩小长期能力差距</w:t>
      </w:r>
    </w:p>
    <w:p>
      <w:pPr>
        <w:pStyle w:val="FirstParagraph"/>
      </w:pPr>
      <w:r>
        <w:rPr>
          <w:rFonts w:hint="eastAsia"/>
        </w:rPr>
        <w:t xml:space="preserve">现有劳动经济学证据表明，生成式AI对低经验员工、低基线能力个体和新手群体的辅助作用更强。类似机制也可能在学术研究中出现：初学者可以更快完成代码雏形、综述草稿和文本整理。但长期看，真正决定差距的仍是问题意识、制度理解和识别能力。换言之，LLM可能降低进入门槛，却未必削弱顶层判断力的稀缺性。</w:t>
      </w:r>
    </w:p>
    <w:bookmarkEnd w:id="67"/>
    <w:bookmarkStart w:id="68" w:name="四命题四模型版本漂移将成为大样本文本实证中的新型测量误差来源"/>
    <w:p>
      <w:pPr>
        <w:pStyle w:val="Heading3"/>
      </w:pPr>
      <w:r>
        <w:rPr>
          <w:rFonts w:hint="eastAsia"/>
        </w:rPr>
        <w:t xml:space="preserve">（四）命题四：模型版本漂移将成为大样本文本实证中的新型测量误差来源</w:t>
      </w:r>
    </w:p>
    <w:p>
      <w:pPr>
        <w:pStyle w:val="FirstParagraph"/>
      </w:pPr>
      <w:r>
        <w:rPr>
          <w:rFonts w:hint="eastAsia"/>
        </w:rPr>
        <w:t xml:space="preserve">在传统经济学中，测量误差主要来自问卷误填、统计口径变化和变量代理不准确；在大语言模型时代，模型版本更新、接口变化和安全策略调整也会成为新的测量误差来源。这意味着未来文本型变量不只是“数据生成结果”，也是“模型版本函数”。研究者若忽视这一点，可能把平台更新误当作经济现象变化。</w:t>
      </w:r>
    </w:p>
    <w:bookmarkEnd w:id="68"/>
    <w:bookmarkStart w:id="69" w:name="五命题五大语言模型最值得警惕的不是答错而是答得像对的一样错"/>
    <w:p>
      <w:pPr>
        <w:pStyle w:val="Heading3"/>
      </w:pPr>
      <w:r>
        <w:rPr>
          <w:rFonts w:hint="eastAsia"/>
        </w:rPr>
        <w:t xml:space="preserve">（五）命题五：大语言模型最值得警惕的不是“答错”，而是“答得像对的一样错”</w:t>
      </w:r>
    </w:p>
    <w:p>
      <w:pPr>
        <w:pStyle w:val="FirstParagraph"/>
      </w:pPr>
      <w:r>
        <w:rPr>
          <w:rFonts w:hint="eastAsia"/>
        </w:rPr>
        <w:t xml:space="preserve">与一般软件不同，LLM的风险不在于明显报错，而在于输出高度流畅、逻辑完整、似乎专业，却在关键事实上偏离理论概念或制度语境。对于经济学研究来说，这种“高可读性错误”尤其危险，因为它可能掩盖测量偏差和识别漏洞。未来研究应重点发展针对这种风险的验证机制，而不是只关注形式上的运行成功。</w:t>
      </w:r>
    </w:p>
    <w:bookmarkEnd w:id="69"/>
    <w:bookmarkStart w:id="70" w:name="六命题六在中国语境中llm的研究价值大于其单纯的生产率价值"/>
    <w:p>
      <w:pPr>
        <w:pStyle w:val="Heading3"/>
      </w:pPr>
      <w:r>
        <w:rPr>
          <w:rFonts w:hint="eastAsia"/>
        </w:rPr>
        <w:t xml:space="preserve">（六）命题六：在中国语境中，LLM的研究价值大于其单纯的生产率价值</w:t>
      </w:r>
    </w:p>
    <w:p>
      <w:pPr>
        <w:pStyle w:val="FirstParagraph"/>
      </w:pPr>
      <w:r>
        <w:rPr>
          <w:rFonts w:hint="eastAsia"/>
        </w:rPr>
        <w:t xml:space="preserve">由于中国拥有庞大的制度文本和丰富的地方治理差异，LLM在中国经济学中的真正潜力，并不只是帮助学者更快写作或更快编码，而是使许多过去不可量化的制度与治理问题首次具备大规模经验研究的可能。也就是说，其“研究价值”可能显著大于其“工具效率价值”。</w:t>
      </w:r>
    </w:p>
    <w:bookmarkEnd w:id="70"/>
    <w:bookmarkStart w:id="71" w:name="七命题七未来最有生命力的研究将是混合范式而不是纯llm研究"/>
    <w:p>
      <w:pPr>
        <w:pStyle w:val="Heading3"/>
      </w:pPr>
      <w:r>
        <w:rPr>
          <w:rFonts w:hint="eastAsia"/>
        </w:rPr>
        <w:t xml:space="preserve">（七）命题七：未来最有生命力的研究将是“混合范式”，而不是“纯LLM研究”</w:t>
      </w:r>
    </w:p>
    <w:p>
      <w:pPr>
        <w:pStyle w:val="FirstParagraph"/>
      </w:pPr>
      <w:r>
        <w:rPr>
          <w:rFonts w:hint="eastAsia"/>
        </w:rPr>
        <w:t xml:space="preserve">当前不少论文带有明显的技术展示色彩，即“把某个大模型用到某类文本上”。这种研究在起步阶段有意义，但长期看，真正有生命力的工作应当是混合范式：LLM负责扩展信息边界，传统经济学方法负责识别与解释；LLM负责构造高质量文本变量，结构模型负责恢复机制参数；LLM负责实验前测，真实样本负责外部验证。纯粹依赖模型输出而缺少经济学识别框架的研究，难以成为长期主流。</w:t>
      </w:r>
    </w:p>
    <w:bookmarkEnd w:id="71"/>
    <w:bookmarkStart w:id="72" w:name="八命题八围绕llm的经济学研究最终会回到制度与组织问题上"/>
    <w:p>
      <w:pPr>
        <w:pStyle w:val="Heading3"/>
      </w:pPr>
      <w:r>
        <w:rPr>
          <w:rFonts w:hint="eastAsia"/>
        </w:rPr>
        <w:t xml:space="preserve">（八）命题八：围绕LLM的经济学研究最终会回到“制度与组织”问题上</w:t>
      </w:r>
    </w:p>
    <w:p>
      <w:pPr>
        <w:pStyle w:val="FirstParagraph"/>
      </w:pPr>
      <w:r>
        <w:rPr>
          <w:rFonts w:hint="eastAsia"/>
        </w:rPr>
        <w:t xml:space="preserve">无论是劳动市场影响、企业生产率、平台竞争、金融应用还是公共治理，最终都指向制度与组织问题：谁拥有数据、谁控制模型、谁承担责任、谁从效率提升中获益、谁在组织重构中受损。也正因为如此，大语言模型经济学不会停留在技术应用层面，而会越来越深地嵌入组织经济学、制度经济学和政治经济学之中。</w:t>
      </w:r>
    </w:p>
    <w:p>
      <w:pPr>
        <w:pStyle w:val="BodyText"/>
      </w:pPr>
      <w:r>
        <w:rPr>
          <w:rFonts w:hint="eastAsia"/>
        </w:rPr>
        <w:t xml:space="preserve">以上命题并不意味着文献已达成共识，相反，它们恰恰界定了未来研究的关键争论边界。大语言模型是否真的能提高长期生产率？其对工资分配的影响究竟是压缩还是扩大差距？它会削弱还是强化平台垄断？它会提高还是降低研究可重复性？这些问题的答案仍有待更丰富的微观证据和更严格的识别设计。</w:t>
      </w:r>
    </w:p>
    <w:bookmarkEnd w:id="72"/>
    <w:bookmarkEnd w:id="73"/>
    <w:bookmarkStart w:id="74" w:name="十四结语性的后记为什么这一主题值得经济学长期关注"/>
    <w:p>
      <w:pPr>
        <w:pStyle w:val="Heading2"/>
      </w:pPr>
      <w:r>
        <w:rPr>
          <w:rFonts w:hint="eastAsia"/>
        </w:rPr>
        <w:t xml:space="preserve">十四、结语性的后记：为什么这一主题值得经济学长期关注</w:t>
      </w:r>
    </w:p>
    <w:p>
      <w:pPr>
        <w:pStyle w:val="FirstParagraph"/>
      </w:pPr>
      <w:r>
        <w:rPr>
          <w:rFonts w:hint="eastAsia"/>
        </w:rPr>
        <w:t xml:space="preserve">从更长的历史尺度看，大语言模型之所以值得经济学长期关注，并不只是因为它是一项“热门技术”，而是因为它把若干经济学最核心的问题重新放到同一个分析场域中：信息如何被处理，知识如何被组织，劳动如何被重组，平台如何积累权力，制度如何塑造技术扩散，公共政策又如何在不确定中回应技术冲击。很少有一项技术同时触及劳动经济学、产业组织、金融、宏观、公共治理和研究方法本身，而大语言模型恰恰具备这种跨领域穿透力。</w:t>
      </w:r>
    </w:p>
    <w:p>
      <w:pPr>
        <w:pStyle w:val="BodyText"/>
      </w:pPr>
      <w:r>
        <w:rPr>
          <w:rFonts w:hint="eastAsia"/>
        </w:rPr>
        <w:t xml:space="preserve">对经济学家而言，这意味着两点。第一，不能把大语言模型仅仅看成一个新的软件插件；第二，也不能在方法上被其表面能力所迷惑。真正重要的是建立一套能够把技术能力、制度环境与识别逻辑结合起来的研究框架。本文试图做的，正是为这一框架提供一个较系统的起点。未来高质量研究若能在此基础上继续推进，那么大语言模型在经济学中的意义，或许将不止于“提高研究效率”，而会成为推动经济学重新理解信息、知识与制度关系的重要契机。</w:t>
      </w:r>
    </w:p>
    <w:bookmarkEnd w:id="74"/>
    <w:bookmarkStart w:id="75" w:name="参考文献"/>
    <w:p>
      <w:pPr>
        <w:pStyle w:val="Heading2"/>
      </w:pPr>
      <w:r>
        <w:rPr>
          <w:rFonts w:hint="eastAsia"/>
        </w:rPr>
        <w:t xml:space="preserve">参考文献</w:t>
      </w:r>
    </w:p>
    <w:p>
      <w:pPr>
        <w:pStyle w:val="FirstParagraph"/>
      </w:pPr>
      <w:r>
        <w:t xml:space="preserve">Aghion, P., Jones, B. F., &amp; Jones, C. </w:t>
      </w:r>
      <w:r>
        <w:rPr>
          <w:rFonts w:hint="eastAsia"/>
        </w:rPr>
        <w:t xml:space="preserve">I.，2019，《Artificial</w:t>
      </w:r>
      <w:r>
        <w:t xml:space="preserve"> Intelligence and Economic </w:t>
      </w:r>
      <w:r>
        <w:rPr>
          <w:rFonts w:hint="eastAsia"/>
        </w:rPr>
        <w:t xml:space="preserve">Growth》[M]，收录于</w:t>
      </w:r>
      <w:r>
        <w:t xml:space="preserve"> Agrawal, A., Gans, J., &amp; Goldfarb, </w:t>
      </w:r>
      <w:r>
        <w:rPr>
          <w:rFonts w:hint="eastAsia"/>
        </w:rPr>
        <w:t xml:space="preserve">A.（eds.），The</w:t>
      </w:r>
      <w:r>
        <w:t xml:space="preserve"> Economics of Artificial Intelligence: An </w:t>
      </w:r>
      <w:r>
        <w:rPr>
          <w:rFonts w:hint="eastAsia"/>
        </w:rPr>
        <w:t xml:space="preserve">Agenda，Chicago:</w:t>
      </w:r>
      <w:r>
        <w:t xml:space="preserve"> University of Chicago Press。</w:t>
      </w:r>
    </w:p>
    <w:p>
      <w:pPr>
        <w:pStyle w:val="BodyText"/>
      </w:pPr>
      <w:r>
        <w:t xml:space="preserve">Acemoglu, </w:t>
      </w:r>
      <w:r>
        <w:rPr>
          <w:rFonts w:hint="eastAsia"/>
        </w:rPr>
        <w:t xml:space="preserve">D.，2024，《The</w:t>
      </w:r>
      <w:r>
        <w:t xml:space="preserve"> Simple Macroeconomics of </w:t>
      </w:r>
      <w:r>
        <w:rPr>
          <w:rFonts w:hint="eastAsia"/>
        </w:rPr>
        <w:t xml:space="preserve">AI》[R]，NBER</w:t>
      </w:r>
      <w:r>
        <w:t xml:space="preserve"> Working Paper No. 32487。</w:t>
      </w:r>
    </w:p>
    <w:p>
      <w:pPr>
        <w:pStyle w:val="BodyText"/>
      </w:pPr>
      <w:r>
        <w:t xml:space="preserve">Acemoglu, D., &amp; Autor, D. </w:t>
      </w:r>
      <w:r>
        <w:rPr>
          <w:rFonts w:hint="eastAsia"/>
        </w:rPr>
        <w:t xml:space="preserve">H.，2011，《Skills,</w:t>
      </w:r>
      <w:r>
        <w:t xml:space="preserve"> Tasks and Technologies: Implications for Employment and </w:t>
      </w:r>
      <w:r>
        <w:rPr>
          <w:rFonts w:hint="eastAsia"/>
        </w:rPr>
        <w:t xml:space="preserve">Earnings》[M]，收录于</w:t>
      </w:r>
      <w:r>
        <w:t xml:space="preserve"> Ashenfelter, O. &amp; Card, </w:t>
      </w:r>
      <w:r>
        <w:rPr>
          <w:rFonts w:hint="eastAsia"/>
        </w:rPr>
        <w:t xml:space="preserve">D.（eds.），Handbook</w:t>
      </w:r>
      <w:r>
        <w:t xml:space="preserve"> of Labor Economics, </w:t>
      </w:r>
      <w:r>
        <w:rPr>
          <w:rFonts w:hint="eastAsia"/>
        </w:rPr>
        <w:t xml:space="preserve">Vol.4B，Elsevier。</w:t>
      </w:r>
    </w:p>
    <w:p>
      <w:pPr>
        <w:pStyle w:val="BodyText"/>
      </w:pPr>
      <w:r>
        <w:t xml:space="preserve">Acemoglu, D., &amp; Restrepo, </w:t>
      </w:r>
      <w:r>
        <w:rPr>
          <w:rFonts w:hint="eastAsia"/>
        </w:rPr>
        <w:t xml:space="preserve">P.，2018，《The</w:t>
      </w:r>
      <w:r>
        <w:t xml:space="preserve"> Race between Man and Machine: Implications of Technology for Growth, Factor Shares, and </w:t>
      </w:r>
      <w:r>
        <w:rPr>
          <w:rFonts w:hint="eastAsia"/>
        </w:rPr>
        <w:t xml:space="preserve">Employment》[J]，《American</w:t>
      </w:r>
      <w:r>
        <w:t xml:space="preserve"> Economic </w:t>
      </w:r>
      <w:r>
        <w:rPr>
          <w:rFonts w:hint="eastAsia"/>
        </w:rPr>
        <w:t xml:space="preserve">Review》，108（6）。</w:t>
      </w:r>
    </w:p>
    <w:p>
      <w:pPr>
        <w:pStyle w:val="BodyText"/>
      </w:pPr>
      <w:r>
        <w:t xml:space="preserve">Acemoglu, D., &amp; Restrepo, </w:t>
      </w:r>
      <w:r>
        <w:rPr>
          <w:rFonts w:hint="eastAsia"/>
        </w:rPr>
        <w:t xml:space="preserve">P.，2019，《Automation</w:t>
      </w:r>
      <w:r>
        <w:t xml:space="preserve"> and New Tasks: How Technology Displaces and Reinstates </w:t>
      </w:r>
      <w:r>
        <w:rPr>
          <w:rFonts w:hint="eastAsia"/>
        </w:rPr>
        <w:t xml:space="preserve">Labor》[J]，《Journal</w:t>
      </w:r>
      <w:r>
        <w:t xml:space="preserve"> of Economic </w:t>
      </w:r>
      <w:r>
        <w:rPr>
          <w:rFonts w:hint="eastAsia"/>
        </w:rPr>
        <w:t xml:space="preserve">Perspectives》，33（2）。</w:t>
      </w:r>
    </w:p>
    <w:p>
      <w:pPr>
        <w:pStyle w:val="BodyText"/>
      </w:pPr>
      <w:r>
        <w:t xml:space="preserve">Acemoglu, D., &amp; Restrepo, </w:t>
      </w:r>
      <w:r>
        <w:rPr>
          <w:rFonts w:hint="eastAsia"/>
        </w:rPr>
        <w:t xml:space="preserve">P.，2020，《Robots</w:t>
      </w:r>
      <w:r>
        <w:t xml:space="preserve"> and Jobs: Evidence from U.S. Labor </w:t>
      </w:r>
      <w:r>
        <w:rPr>
          <w:rFonts w:hint="eastAsia"/>
        </w:rPr>
        <w:t xml:space="preserve">Markets》[J]，《Journal</w:t>
      </w:r>
      <w:r>
        <w:t xml:space="preserve"> of Political </w:t>
      </w:r>
      <w:r>
        <w:rPr>
          <w:rFonts w:hint="eastAsia"/>
        </w:rPr>
        <w:t xml:space="preserve">Economy》，128（6）。</w:t>
      </w:r>
    </w:p>
    <w:p>
      <w:pPr>
        <w:pStyle w:val="BodyText"/>
      </w:pPr>
      <w:r>
        <w:t xml:space="preserve">Adadi, </w:t>
      </w:r>
      <w:r>
        <w:rPr>
          <w:rFonts w:hint="eastAsia"/>
        </w:rPr>
        <w:t xml:space="preserve">A.，2024，《Large</w:t>
      </w:r>
      <w:r>
        <w:t xml:space="preserve"> Language Models in Economics: Opportunities, Risks and Open </w:t>
      </w:r>
      <w:r>
        <w:rPr>
          <w:rFonts w:hint="eastAsia"/>
        </w:rPr>
        <w:t xml:space="preserve">Questions》[R]，Working</w:t>
      </w:r>
      <w:r>
        <w:t xml:space="preserve"> Paper。</w:t>
      </w:r>
    </w:p>
    <w:p>
      <w:pPr>
        <w:pStyle w:val="BodyText"/>
      </w:pPr>
      <w:r>
        <w:t xml:space="preserve">Agrawal, A., Gans, J., &amp; Goldfarb, </w:t>
      </w:r>
      <w:r>
        <w:rPr>
          <w:rFonts w:hint="eastAsia"/>
        </w:rPr>
        <w:t xml:space="preserve">A.，2019，《The</w:t>
      </w:r>
      <w:r>
        <w:t xml:space="preserve"> Economics of Artificial Intelligence: An </w:t>
      </w:r>
      <w:r>
        <w:rPr>
          <w:rFonts w:hint="eastAsia"/>
        </w:rPr>
        <w:t xml:space="preserve">Agenda》[M]，Chicago:</w:t>
      </w:r>
      <w:r>
        <w:t xml:space="preserve"> University of Chicago Press。</w:t>
      </w:r>
    </w:p>
    <w:p>
      <w:pPr>
        <w:pStyle w:val="BodyText"/>
      </w:pPr>
      <w:r>
        <w:t xml:space="preserve">Aher, G., Arriaga, R. I., &amp; Kalai, A. </w:t>
      </w:r>
      <w:r>
        <w:rPr>
          <w:rFonts w:hint="eastAsia"/>
        </w:rPr>
        <w:t xml:space="preserve">T.，2023，《Using</w:t>
      </w:r>
      <w:r>
        <w:t xml:space="preserve"> Large Language Models to Simulate Multiple Humans and Replicate Human Subject </w:t>
      </w:r>
      <w:r>
        <w:rPr>
          <w:rFonts w:hint="eastAsia"/>
        </w:rPr>
        <w:t xml:space="preserve">Studies》[R]，arXiv</w:t>
      </w:r>
      <w:r>
        <w:t xml:space="preserve"> Working Paper。</w:t>
      </w:r>
    </w:p>
    <w:p>
      <w:pPr>
        <w:pStyle w:val="BodyText"/>
      </w:pPr>
      <w:r>
        <w:t xml:space="preserve">Akerlof, G. </w:t>
      </w:r>
      <w:r>
        <w:rPr>
          <w:rFonts w:hint="eastAsia"/>
        </w:rPr>
        <w:t xml:space="preserve">A.，1970，《The</w:t>
      </w:r>
      <w:r>
        <w:t xml:space="preserve"> Market for “Lemons”: Quality Uncertainty and the Market </w:t>
      </w:r>
      <w:r>
        <w:rPr>
          <w:rFonts w:hint="eastAsia"/>
        </w:rPr>
        <w:t xml:space="preserve">Mechanism》[J]，《Quarterly</w:t>
      </w:r>
      <w:r>
        <w:t xml:space="preserve"> Journal of </w:t>
      </w:r>
      <w:r>
        <w:rPr>
          <w:rFonts w:hint="eastAsia"/>
        </w:rPr>
        <w:t xml:space="preserve">Economics》，84（3）。</w:t>
      </w:r>
    </w:p>
    <w:p>
      <w:pPr>
        <w:pStyle w:val="BodyText"/>
      </w:pPr>
      <w:r>
        <w:t xml:space="preserve">Argyle, L. P., Busby, E. C., Fulda, N., Gubler, J. R., Rytting, C., &amp; Wingate, </w:t>
      </w:r>
      <w:r>
        <w:rPr>
          <w:rFonts w:hint="eastAsia"/>
        </w:rPr>
        <w:t xml:space="preserve">D.，2023，《Out</w:t>
      </w:r>
      <w:r>
        <w:t xml:space="preserve"> of One, Many: Using Language Models to Simulate Human </w:t>
      </w:r>
      <w:r>
        <w:rPr>
          <w:rFonts w:hint="eastAsia"/>
        </w:rPr>
        <w:t xml:space="preserve">Samples》[R]，Working</w:t>
      </w:r>
      <w:r>
        <w:t xml:space="preserve"> Paper。</w:t>
      </w:r>
    </w:p>
    <w:p>
      <w:pPr>
        <w:pStyle w:val="BodyText"/>
      </w:pPr>
      <w:r>
        <w:t xml:space="preserve">Autor, D. </w:t>
      </w:r>
      <w:r>
        <w:rPr>
          <w:rFonts w:hint="eastAsia"/>
        </w:rPr>
        <w:t xml:space="preserve">H.，2013，《The</w:t>
      </w:r>
      <w:r>
        <w:t xml:space="preserve"> “Task Approach” to Labor Markets: An </w:t>
      </w:r>
      <w:r>
        <w:rPr>
          <w:rFonts w:hint="eastAsia"/>
        </w:rPr>
        <w:t xml:space="preserve">Overview》[J]，《Journal</w:t>
      </w:r>
      <w:r>
        <w:t xml:space="preserve"> for Labour Market </w:t>
      </w:r>
      <w:r>
        <w:rPr>
          <w:rFonts w:hint="eastAsia"/>
        </w:rPr>
        <w:t xml:space="preserve">Research》，46（3）。</w:t>
      </w:r>
    </w:p>
    <w:p>
      <w:pPr>
        <w:pStyle w:val="BodyText"/>
      </w:pPr>
      <w:r>
        <w:t xml:space="preserve">Autor, D. </w:t>
      </w:r>
      <w:r>
        <w:rPr>
          <w:rFonts w:hint="eastAsia"/>
        </w:rPr>
        <w:t xml:space="preserve">H.，2015，《Why</w:t>
      </w:r>
      <w:r>
        <w:t xml:space="preserve"> Are There Still So Many Jobs? The History and Future of Workplace </w:t>
      </w:r>
      <w:r>
        <w:rPr>
          <w:rFonts w:hint="eastAsia"/>
        </w:rPr>
        <w:t xml:space="preserve">Automation》[J]，《Journal</w:t>
      </w:r>
      <w:r>
        <w:t xml:space="preserve"> of Economic </w:t>
      </w:r>
      <w:r>
        <w:rPr>
          <w:rFonts w:hint="eastAsia"/>
        </w:rPr>
        <w:t xml:space="preserve">Perspectives》，29（3）。</w:t>
      </w:r>
    </w:p>
    <w:p>
      <w:pPr>
        <w:pStyle w:val="BodyText"/>
      </w:pPr>
      <w:r>
        <w:t xml:space="preserve">Autor, D. H., Dorn, </w:t>
      </w:r>
      <w:r>
        <w:rPr>
          <w:rFonts w:hint="eastAsia"/>
        </w:rPr>
        <w:t xml:space="preserve">D.，2013，《The</w:t>
      </w:r>
      <w:r>
        <w:t xml:space="preserve"> Growth of Low-Skill Service Jobs and the Polarization of the U.S. Labor </w:t>
      </w:r>
      <w:r>
        <w:rPr>
          <w:rFonts w:hint="eastAsia"/>
        </w:rPr>
        <w:t xml:space="preserve">Market》[J]，《American</w:t>
      </w:r>
      <w:r>
        <w:t xml:space="preserve"> Economic </w:t>
      </w:r>
      <w:r>
        <w:rPr>
          <w:rFonts w:hint="eastAsia"/>
        </w:rPr>
        <w:t xml:space="preserve">Review》，103（5）。</w:t>
      </w:r>
    </w:p>
    <w:p>
      <w:pPr>
        <w:pStyle w:val="BodyText"/>
      </w:pPr>
      <w:r>
        <w:t xml:space="preserve">Autor, D. H., Levy, F., &amp; Murnane, R. </w:t>
      </w:r>
      <w:r>
        <w:rPr>
          <w:rFonts w:hint="eastAsia"/>
        </w:rPr>
        <w:t xml:space="preserve">J.，2003，《The</w:t>
      </w:r>
      <w:r>
        <w:t xml:space="preserve"> Skill Content of Recent Technological Change: An Empirical </w:t>
      </w:r>
      <w:r>
        <w:rPr>
          <w:rFonts w:hint="eastAsia"/>
        </w:rPr>
        <w:t xml:space="preserve">Exploration》[J]，《Quarterly</w:t>
      </w:r>
      <w:r>
        <w:t xml:space="preserve"> Journal of </w:t>
      </w:r>
      <w:r>
        <w:rPr>
          <w:rFonts w:hint="eastAsia"/>
        </w:rPr>
        <w:t xml:space="preserve">Economics》，118（4）。</w:t>
      </w:r>
    </w:p>
    <w:p>
      <w:pPr>
        <w:pStyle w:val="BodyText"/>
      </w:pPr>
      <w:r>
        <w:t xml:space="preserve">Babina, T., Fedyk, A., He, A., &amp; Hodson, </w:t>
      </w:r>
      <w:r>
        <w:rPr>
          <w:rFonts w:hint="eastAsia"/>
        </w:rPr>
        <w:t xml:space="preserve">J.，2024，《Artificial</w:t>
      </w:r>
      <w:r>
        <w:t xml:space="preserve"> Intelligence, Firm Growth, and Product </w:t>
      </w:r>
      <w:r>
        <w:rPr>
          <w:rFonts w:hint="eastAsia"/>
        </w:rPr>
        <w:t xml:space="preserve">Innovation》[R]，Working</w:t>
      </w:r>
      <w:r>
        <w:t xml:space="preserve"> Paper。</w:t>
      </w:r>
    </w:p>
    <w:p>
      <w:pPr>
        <w:pStyle w:val="BodyText"/>
      </w:pPr>
      <w:r>
        <w:t xml:space="preserve">Baker, S. R., Bloom, N., &amp; Davis, S. </w:t>
      </w:r>
      <w:r>
        <w:rPr>
          <w:rFonts w:hint="eastAsia"/>
        </w:rPr>
        <w:t xml:space="preserve">J.，2016，《Measuring</w:t>
      </w:r>
      <w:r>
        <w:t xml:space="preserve"> Economic Policy </w:t>
      </w:r>
      <w:r>
        <w:rPr>
          <w:rFonts w:hint="eastAsia"/>
        </w:rPr>
        <w:t xml:space="preserve">Uncertainty》[J]，《Quarterly</w:t>
      </w:r>
      <w:r>
        <w:t xml:space="preserve"> Journal of </w:t>
      </w:r>
      <w:r>
        <w:rPr>
          <w:rFonts w:hint="eastAsia"/>
        </w:rPr>
        <w:t xml:space="preserve">Economics》，131（4）。</w:t>
      </w:r>
    </w:p>
    <w:p>
      <w:pPr>
        <w:pStyle w:val="BodyText"/>
      </w:pPr>
      <w:r>
        <w:t xml:space="preserve">Basel Committee on Banking </w:t>
      </w:r>
      <w:r>
        <w:rPr>
          <w:rFonts w:hint="eastAsia"/>
        </w:rPr>
        <w:t xml:space="preserve">Supervision，2024，《The</w:t>
      </w:r>
      <w:r>
        <w:t xml:space="preserve"> Impact of Digitalisation on Banks and </w:t>
      </w:r>
      <w:r>
        <w:rPr>
          <w:rFonts w:hint="eastAsia"/>
        </w:rPr>
        <w:t xml:space="preserve">Supervisors》[R]，Bank</w:t>
      </w:r>
      <w:r>
        <w:t xml:space="preserve"> for International Settlements。</w:t>
      </w:r>
    </w:p>
    <w:p>
      <w:pPr>
        <w:pStyle w:val="BodyText"/>
      </w:pPr>
      <w:r>
        <w:t xml:space="preserve">Bessen, </w:t>
      </w:r>
      <w:r>
        <w:rPr>
          <w:rFonts w:hint="eastAsia"/>
        </w:rPr>
        <w:t xml:space="preserve">J.，2019，《AI</w:t>
      </w:r>
      <w:r>
        <w:t xml:space="preserve"> and Jobs: The Role of </w:t>
      </w:r>
      <w:r>
        <w:rPr>
          <w:rFonts w:hint="eastAsia"/>
        </w:rPr>
        <w:t xml:space="preserve">Demand》[R]，NBER</w:t>
      </w:r>
      <w:r>
        <w:t xml:space="preserve"> Working Paper No. 24235。</w:t>
      </w:r>
    </w:p>
    <w:p>
      <w:pPr>
        <w:pStyle w:val="BodyText"/>
      </w:pPr>
      <w:r>
        <w:t xml:space="preserve">Bick, A., Blandin, A., &amp; Deming, D. </w:t>
      </w:r>
      <w:r>
        <w:rPr>
          <w:rFonts w:hint="eastAsia"/>
        </w:rPr>
        <w:t xml:space="preserve">J.，2024，《The</w:t>
      </w:r>
      <w:r>
        <w:t xml:space="preserve"> Rapid Adoption of Generative </w:t>
      </w:r>
      <w:r>
        <w:rPr>
          <w:rFonts w:hint="eastAsia"/>
        </w:rPr>
        <w:t xml:space="preserve">AI》[R]，NBER</w:t>
      </w:r>
      <w:r>
        <w:t xml:space="preserve"> Working Paper No. 32966。</w:t>
      </w:r>
    </w:p>
    <w:p>
      <w:pPr>
        <w:pStyle w:val="BodyText"/>
      </w:pPr>
      <w:r>
        <w:t xml:space="preserve">Bloom, N., Garicano, L., Sadun, R., &amp; Van Reenen, </w:t>
      </w:r>
      <w:r>
        <w:rPr>
          <w:rFonts w:hint="eastAsia"/>
        </w:rPr>
        <w:t xml:space="preserve">J.，2014，《The</w:t>
      </w:r>
      <w:r>
        <w:t xml:space="preserve"> Distinct Effects of Information Technology and Communication Technology on Firm </w:t>
      </w:r>
      <w:r>
        <w:rPr>
          <w:rFonts w:hint="eastAsia"/>
        </w:rPr>
        <w:t xml:space="preserve">Organization》[J]，《Management</w:t>
      </w:r>
      <w:r>
        <w:t xml:space="preserve"> </w:t>
      </w:r>
      <w:r>
        <w:rPr>
          <w:rFonts w:hint="eastAsia"/>
        </w:rPr>
        <w:t xml:space="preserve">Science》，60（12）。</w:t>
      </w:r>
    </w:p>
    <w:p>
      <w:pPr>
        <w:pStyle w:val="BodyText"/>
      </w:pPr>
      <w:r>
        <w:t xml:space="preserve">Bloom, N., Sadun, R., &amp; Van Reenen, </w:t>
      </w:r>
      <w:r>
        <w:rPr>
          <w:rFonts w:hint="eastAsia"/>
        </w:rPr>
        <w:t xml:space="preserve">J.，2012，《Americans</w:t>
      </w:r>
      <w:r>
        <w:t xml:space="preserve"> Do IT Better: U.S. Multinationals and the Productivity </w:t>
      </w:r>
      <w:r>
        <w:rPr>
          <w:rFonts w:hint="eastAsia"/>
        </w:rPr>
        <w:t xml:space="preserve">Miracle》[J]，《American</w:t>
      </w:r>
      <w:r>
        <w:t xml:space="preserve"> Economic </w:t>
      </w:r>
      <w:r>
        <w:rPr>
          <w:rFonts w:hint="eastAsia"/>
        </w:rPr>
        <w:t xml:space="preserve">Review》，102（1）。</w:t>
      </w:r>
    </w:p>
    <w:p>
      <w:pPr>
        <w:pStyle w:val="BodyText"/>
      </w:pPr>
      <w:r>
        <w:t xml:space="preserve">Bresnahan, T. F., Brynjolfsson, E., &amp; Hitt, L. </w:t>
      </w:r>
      <w:r>
        <w:rPr>
          <w:rFonts w:hint="eastAsia"/>
        </w:rPr>
        <w:t xml:space="preserve">M.，2002，《Information</w:t>
      </w:r>
      <w:r>
        <w:t xml:space="preserve"> Technology, Workplace Organization, and the Demand for Skilled </w:t>
      </w:r>
      <w:r>
        <w:rPr>
          <w:rFonts w:hint="eastAsia"/>
        </w:rPr>
        <w:t xml:space="preserve">Labor》[J]，《Quarterly</w:t>
      </w:r>
      <w:r>
        <w:t xml:space="preserve"> Journal of </w:t>
      </w:r>
      <w:r>
        <w:rPr>
          <w:rFonts w:hint="eastAsia"/>
        </w:rPr>
        <w:t xml:space="preserve">Economics》，117（1）。</w:t>
      </w:r>
    </w:p>
    <w:p>
      <w:pPr>
        <w:pStyle w:val="BodyText"/>
      </w:pPr>
      <w:r>
        <w:t xml:space="preserve">Brynjolfsson, E., Hitt, L. </w:t>
      </w:r>
      <w:r>
        <w:rPr>
          <w:rFonts w:hint="eastAsia"/>
        </w:rPr>
        <w:t xml:space="preserve">M.，2000，《Beyond</w:t>
      </w:r>
      <w:r>
        <w:t xml:space="preserve"> Computation: Information Technology, Organizational Transformation and Business </w:t>
      </w:r>
      <w:r>
        <w:rPr>
          <w:rFonts w:hint="eastAsia"/>
        </w:rPr>
        <w:t xml:space="preserve">Performance》[J]，《Journal</w:t>
      </w:r>
      <w:r>
        <w:t xml:space="preserve"> of Economic </w:t>
      </w:r>
      <w:r>
        <w:rPr>
          <w:rFonts w:hint="eastAsia"/>
        </w:rPr>
        <w:t xml:space="preserve">Perspectives》，14（4）。</w:t>
      </w:r>
    </w:p>
    <w:p>
      <w:pPr>
        <w:pStyle w:val="BodyText"/>
      </w:pPr>
      <w:r>
        <w:t xml:space="preserve">Brynjolfsson, E., Li, D., &amp; Raymond, L. </w:t>
      </w:r>
      <w:r>
        <w:rPr>
          <w:rFonts w:hint="eastAsia"/>
        </w:rPr>
        <w:t xml:space="preserve">R.，2023，《Generative</w:t>
      </w:r>
      <w:r>
        <w:t xml:space="preserve"> AI at </w:t>
      </w:r>
      <w:r>
        <w:rPr>
          <w:rFonts w:hint="eastAsia"/>
        </w:rPr>
        <w:t xml:space="preserve">Work》[R]，NBER</w:t>
      </w:r>
      <w:r>
        <w:t xml:space="preserve"> Working Paper No. 31161。</w:t>
      </w:r>
    </w:p>
    <w:p>
      <w:pPr>
        <w:pStyle w:val="BodyText"/>
      </w:pPr>
      <w:r>
        <w:t xml:space="preserve">Brynjolfsson, E., Rock, D., &amp; Syverson, </w:t>
      </w:r>
      <w:r>
        <w:rPr>
          <w:rFonts w:hint="eastAsia"/>
        </w:rPr>
        <w:t xml:space="preserve">C.，2021，《The</w:t>
      </w:r>
      <w:r>
        <w:t xml:space="preserve"> Productivity J-Curve: How Intangibles Complement General Purpose </w:t>
      </w:r>
      <w:r>
        <w:rPr>
          <w:rFonts w:hint="eastAsia"/>
        </w:rPr>
        <w:t xml:space="preserve">Technologies》[J]，《American</w:t>
      </w:r>
      <w:r>
        <w:t xml:space="preserve"> Economic Journal: </w:t>
      </w:r>
      <w:r>
        <w:rPr>
          <w:rFonts w:hint="eastAsia"/>
        </w:rPr>
        <w:t xml:space="preserve">Macroeconomics》，13（1）。</w:t>
      </w:r>
    </w:p>
    <w:p>
      <w:pPr>
        <w:pStyle w:val="BodyText"/>
      </w:pPr>
      <w:r>
        <w:t xml:space="preserve">Card, D., &amp; DiNardo, J. </w:t>
      </w:r>
      <w:r>
        <w:rPr>
          <w:rFonts w:hint="eastAsia"/>
        </w:rPr>
        <w:t xml:space="preserve">E.，2002，《Skill-Biased</w:t>
      </w:r>
      <w:r>
        <w:t xml:space="preserve"> Technological Change and Rising Wage Inequality: Some Problems and </w:t>
      </w:r>
      <w:r>
        <w:rPr>
          <w:rFonts w:hint="eastAsia"/>
        </w:rPr>
        <w:t xml:space="preserve">Puzzles》[J]，《Journal</w:t>
      </w:r>
      <w:r>
        <w:t xml:space="preserve"> of Labor </w:t>
      </w:r>
      <w:r>
        <w:rPr>
          <w:rFonts w:hint="eastAsia"/>
        </w:rPr>
        <w:t xml:space="preserve">Economics》，20（4）。</w:t>
      </w:r>
    </w:p>
    <w:p>
      <w:pPr>
        <w:pStyle w:val="BodyText"/>
      </w:pPr>
      <w:r>
        <w:t xml:space="preserve">Cazzaniga, M., Jaumotte, F., Li, L., Melina, G., Panton, A. J., Pizzinelli, C., Rockall, E., Tavares, M. M., &amp; Yackovlev, </w:t>
      </w:r>
      <w:r>
        <w:rPr>
          <w:rFonts w:hint="eastAsia"/>
        </w:rPr>
        <w:t xml:space="preserve">I.，2024，《Gen-AI:</w:t>
      </w:r>
      <w:r>
        <w:t xml:space="preserve"> Artificial Intelligence and the Future of </w:t>
      </w:r>
      <w:r>
        <w:rPr>
          <w:rFonts w:hint="eastAsia"/>
        </w:rPr>
        <w:t xml:space="preserve">Work》[R]，IMF</w:t>
      </w:r>
      <w:r>
        <w:t xml:space="preserve"> Staff Discussion Note。</w:t>
      </w:r>
    </w:p>
    <w:p>
      <w:pPr>
        <w:pStyle w:val="BodyText"/>
      </w:pPr>
      <w:r>
        <w:t xml:space="preserve">Chen, L., &amp; Chan, </w:t>
      </w:r>
      <w:r>
        <w:rPr>
          <w:rFonts w:hint="eastAsia"/>
        </w:rPr>
        <w:t xml:space="preserve">J.，2024，《Large</w:t>
      </w:r>
      <w:r>
        <w:t xml:space="preserve"> Language Models and Economic </w:t>
      </w:r>
      <w:r>
        <w:rPr>
          <w:rFonts w:hint="eastAsia"/>
        </w:rPr>
        <w:t xml:space="preserve">Measurement》[R]，Working</w:t>
      </w:r>
      <w:r>
        <w:t xml:space="preserve"> Paper。</w:t>
      </w:r>
    </w:p>
    <w:p>
      <w:pPr>
        <w:pStyle w:val="BodyText"/>
      </w:pPr>
      <w:r>
        <w:t xml:space="preserve">Chowdhery, A., et </w:t>
      </w:r>
      <w:r>
        <w:rPr>
          <w:rFonts w:hint="eastAsia"/>
        </w:rPr>
        <w:t xml:space="preserve">al.，2022，《PaLM:</w:t>
      </w:r>
      <w:r>
        <w:t xml:space="preserve"> Scaling Language Modeling with </w:t>
      </w:r>
      <w:r>
        <w:rPr>
          <w:rFonts w:hint="eastAsia"/>
        </w:rPr>
        <w:t xml:space="preserve">Pathways》[R]，arXiv</w:t>
      </w:r>
      <w:r>
        <w:t xml:space="preserve"> Working Paper。</w:t>
      </w:r>
    </w:p>
    <w:p>
      <w:pPr>
        <w:pStyle w:val="BodyText"/>
      </w:pPr>
      <w:r>
        <w:t xml:space="preserve">Cockburn, I. M., Henderson, R., &amp; Stern, </w:t>
      </w:r>
      <w:r>
        <w:rPr>
          <w:rFonts w:hint="eastAsia"/>
        </w:rPr>
        <w:t xml:space="preserve">S.，2018，《The</w:t>
      </w:r>
      <w:r>
        <w:t xml:space="preserve"> Impact of Artificial Intelligence on </w:t>
      </w:r>
      <w:r>
        <w:rPr>
          <w:rFonts w:hint="eastAsia"/>
        </w:rPr>
        <w:t xml:space="preserve">Innovation》[R]，NBER</w:t>
      </w:r>
      <w:r>
        <w:t xml:space="preserve"> Working Paper No. 24449。</w:t>
      </w:r>
    </w:p>
    <w:p>
      <w:pPr>
        <w:pStyle w:val="BodyText"/>
      </w:pPr>
      <w:r>
        <w:t xml:space="preserve">Dell’Acqua, F., McFowland, E., Mollick, E., Lifshitz-Assaf, H., Kellogg, K., Rajendran, S., Krayer, L., Candelon, F., &amp; Lakhani, K. </w:t>
      </w:r>
      <w:r>
        <w:rPr>
          <w:rFonts w:hint="eastAsia"/>
        </w:rPr>
        <w:t xml:space="preserve">R.，2023，《Navigating</w:t>
      </w:r>
      <w:r>
        <w:t xml:space="preserve"> the Jagged Technological Frontier: Field Experimental Evidence of the Effects of AI on Knowledge Worker Productivity and </w:t>
      </w:r>
      <w:r>
        <w:rPr>
          <w:rFonts w:hint="eastAsia"/>
        </w:rPr>
        <w:t xml:space="preserve">Quality》[R]，Working</w:t>
      </w:r>
      <w:r>
        <w:t xml:space="preserve"> Paper。</w:t>
      </w:r>
    </w:p>
    <w:p>
      <w:pPr>
        <w:pStyle w:val="BodyText"/>
      </w:pPr>
      <w:r>
        <w:t xml:space="preserve">Deming, D. </w:t>
      </w:r>
      <w:r>
        <w:rPr>
          <w:rFonts w:hint="eastAsia"/>
        </w:rPr>
        <w:t xml:space="preserve">J.，2017，《The</w:t>
      </w:r>
      <w:r>
        <w:t xml:space="preserve"> Growing Importance of Social Skills in the Labor </w:t>
      </w:r>
      <w:r>
        <w:rPr>
          <w:rFonts w:hint="eastAsia"/>
        </w:rPr>
        <w:t xml:space="preserve">Market》[J]，《Quarterly</w:t>
      </w:r>
      <w:r>
        <w:t xml:space="preserve"> Journal of </w:t>
      </w:r>
      <w:r>
        <w:rPr>
          <w:rFonts w:hint="eastAsia"/>
        </w:rPr>
        <w:t xml:space="preserve">Economics》，132（4）。</w:t>
      </w:r>
    </w:p>
    <w:p>
      <w:pPr>
        <w:pStyle w:val="BodyText"/>
      </w:pPr>
      <w:r>
        <w:t xml:space="preserve">Devlin, J., Chang, M.-W., Lee, K., &amp; Toutanova, </w:t>
      </w:r>
      <w:r>
        <w:rPr>
          <w:rFonts w:hint="eastAsia"/>
        </w:rPr>
        <w:t xml:space="preserve">K.，2019，《BERT:</w:t>
      </w:r>
      <w:r>
        <w:t xml:space="preserve"> Pre-training of Deep Bidirectional Transformers for Language </w:t>
      </w:r>
      <w:r>
        <w:rPr>
          <w:rFonts w:hint="eastAsia"/>
        </w:rPr>
        <w:t xml:space="preserve">Understanding》[R]，NAACL</w:t>
      </w:r>
      <w:r>
        <w:t xml:space="preserve"> Proceedings。</w:t>
      </w:r>
    </w:p>
    <w:p>
      <w:pPr>
        <w:pStyle w:val="BodyText"/>
      </w:pPr>
      <w:r>
        <w:t xml:space="preserve">Eloundou, T., Manning, S., Mishkin, P., &amp; Rock, </w:t>
      </w:r>
      <w:r>
        <w:rPr>
          <w:rFonts w:hint="eastAsia"/>
        </w:rPr>
        <w:t xml:space="preserve">D.，2023，《GPTs</w:t>
      </w:r>
      <w:r>
        <w:t xml:space="preserve"> Are GPTs: An Early Look at the Labor Market Impact Potential of Large Language </w:t>
      </w:r>
      <w:r>
        <w:rPr>
          <w:rFonts w:hint="eastAsia"/>
        </w:rPr>
        <w:t xml:space="preserve">Models》[R]，arXiv</w:t>
      </w:r>
      <w:r>
        <w:t xml:space="preserve"> Working Paper。</w:t>
      </w:r>
    </w:p>
    <w:p>
      <w:pPr>
        <w:pStyle w:val="BodyText"/>
      </w:pPr>
      <w:r>
        <w:t xml:space="preserve">Eriksson, T., Poulsen, A., &amp; Villeval, M. </w:t>
      </w:r>
      <w:r>
        <w:rPr>
          <w:rFonts w:hint="eastAsia"/>
        </w:rPr>
        <w:t xml:space="preserve">C.，2009，《Feedback</w:t>
      </w:r>
      <w:r>
        <w:t xml:space="preserve"> and Incentives: Experimental </w:t>
      </w:r>
      <w:r>
        <w:rPr>
          <w:rFonts w:hint="eastAsia"/>
        </w:rPr>
        <w:t xml:space="preserve">Evidence》[J]，《Labour</w:t>
      </w:r>
      <w:r>
        <w:t xml:space="preserve"> </w:t>
      </w:r>
      <w:r>
        <w:rPr>
          <w:rFonts w:hint="eastAsia"/>
        </w:rPr>
        <w:t xml:space="preserve">Economics》，16（6）。</w:t>
      </w:r>
    </w:p>
    <w:p>
      <w:pPr>
        <w:pStyle w:val="BodyText"/>
      </w:pPr>
      <w:r>
        <w:t xml:space="preserve">Frey, C. B., &amp; Osborne, M. </w:t>
      </w:r>
      <w:r>
        <w:rPr>
          <w:rFonts w:hint="eastAsia"/>
        </w:rPr>
        <w:t xml:space="preserve">A.，2017，《The</w:t>
      </w:r>
      <w:r>
        <w:t xml:space="preserve"> Future of Employment: How Susceptible Are Jobs to </w:t>
      </w:r>
      <w:r>
        <w:rPr>
          <w:rFonts w:hint="eastAsia"/>
        </w:rPr>
        <w:t xml:space="preserve">Computerisation?》[J]，《Technological</w:t>
      </w:r>
      <w:r>
        <w:t xml:space="preserve"> Forecasting and Social </w:t>
      </w:r>
      <w:r>
        <w:rPr>
          <w:rFonts w:hint="eastAsia"/>
        </w:rPr>
        <w:t xml:space="preserve">Change》，114。</w:t>
      </w:r>
    </w:p>
    <w:p>
      <w:pPr>
        <w:pStyle w:val="BodyText"/>
      </w:pPr>
      <w:r>
        <w:t xml:space="preserve">Gentzkow, M., Kelly, B., &amp; Taddy, </w:t>
      </w:r>
      <w:r>
        <w:rPr>
          <w:rFonts w:hint="eastAsia"/>
        </w:rPr>
        <w:t xml:space="preserve">M.，2019，《Text</w:t>
      </w:r>
      <w:r>
        <w:t xml:space="preserve"> as </w:t>
      </w:r>
      <w:r>
        <w:rPr>
          <w:rFonts w:hint="eastAsia"/>
        </w:rPr>
        <w:t xml:space="preserve">Data》[J]，《Journal</w:t>
      </w:r>
      <w:r>
        <w:t xml:space="preserve"> of Economic </w:t>
      </w:r>
      <w:r>
        <w:rPr>
          <w:rFonts w:hint="eastAsia"/>
        </w:rPr>
        <w:t xml:space="preserve">Literature》，57（3）。</w:t>
      </w:r>
    </w:p>
    <w:p>
      <w:pPr>
        <w:pStyle w:val="BodyText"/>
      </w:pPr>
      <w:r>
        <w:t xml:space="preserve">Gilardi, F., Alizadeh, M., &amp; Kubli, </w:t>
      </w:r>
      <w:r>
        <w:rPr>
          <w:rFonts w:hint="eastAsia"/>
        </w:rPr>
        <w:t xml:space="preserve">M.，2023，《ChatGPT</w:t>
      </w:r>
      <w:r>
        <w:t xml:space="preserve"> Outperforms Crowd Workers for Text-Annotation </w:t>
      </w:r>
      <w:r>
        <w:rPr>
          <w:rFonts w:hint="eastAsia"/>
        </w:rPr>
        <w:t xml:space="preserve">Tasks》[J]，《Proceedings</w:t>
      </w:r>
      <w:r>
        <w:t xml:space="preserve"> of the National Academy of </w:t>
      </w:r>
      <w:r>
        <w:rPr>
          <w:rFonts w:hint="eastAsia"/>
        </w:rPr>
        <w:t xml:space="preserve">Sciences》，120（30）。</w:t>
      </w:r>
    </w:p>
    <w:p>
      <w:pPr>
        <w:pStyle w:val="BodyText"/>
      </w:pPr>
      <w:r>
        <w:t xml:space="preserve">Goldfarb, A., Taska, B., &amp; Teodoridis, </w:t>
      </w:r>
      <w:r>
        <w:rPr>
          <w:rFonts w:hint="eastAsia"/>
        </w:rPr>
        <w:t xml:space="preserve">F.，2023，《Could</w:t>
      </w:r>
      <w:r>
        <w:t xml:space="preserve"> Machine Learning Be a General Purpose Technology? Evidence from Online Job </w:t>
      </w:r>
      <w:r>
        <w:rPr>
          <w:rFonts w:hint="eastAsia"/>
        </w:rPr>
        <w:t xml:space="preserve">Postings》[R]，Working</w:t>
      </w:r>
      <w:r>
        <w:t xml:space="preserve"> Paper。</w:t>
      </w:r>
    </w:p>
    <w:p>
      <w:pPr>
        <w:pStyle w:val="BodyText"/>
      </w:pPr>
      <w:r>
        <w:t xml:space="preserve">Goldin, C., &amp; Katz, L. </w:t>
      </w:r>
      <w:r>
        <w:rPr>
          <w:rFonts w:hint="eastAsia"/>
        </w:rPr>
        <w:t xml:space="preserve">F.，2008，《The</w:t>
      </w:r>
      <w:r>
        <w:t xml:space="preserve"> Race between Education and </w:t>
      </w:r>
      <w:r>
        <w:rPr>
          <w:rFonts w:hint="eastAsia"/>
        </w:rPr>
        <w:t xml:space="preserve">Technology》[M]，Cambridge,</w:t>
      </w:r>
      <w:r>
        <w:t xml:space="preserve"> MA: Harvard University Press。</w:t>
      </w:r>
    </w:p>
    <w:p>
      <w:pPr>
        <w:pStyle w:val="BodyText"/>
      </w:pPr>
      <w:r>
        <w:t xml:space="preserve">Goos, M., Manning, A., &amp; Salomons, </w:t>
      </w:r>
      <w:r>
        <w:rPr>
          <w:rFonts w:hint="eastAsia"/>
        </w:rPr>
        <w:t xml:space="preserve">A.，2014，《Explaining</w:t>
      </w:r>
      <w:r>
        <w:t xml:space="preserve"> Job Polarization: Routine-Biased Technological Change and </w:t>
      </w:r>
      <w:r>
        <w:rPr>
          <w:rFonts w:hint="eastAsia"/>
        </w:rPr>
        <w:t xml:space="preserve">Offshoring》[J]，《American</w:t>
      </w:r>
      <w:r>
        <w:t xml:space="preserve"> Economic </w:t>
      </w:r>
      <w:r>
        <w:rPr>
          <w:rFonts w:hint="eastAsia"/>
        </w:rPr>
        <w:t xml:space="preserve">Review》，104（8）。</w:t>
      </w:r>
    </w:p>
    <w:p>
      <w:pPr>
        <w:pStyle w:val="BodyText"/>
      </w:pPr>
      <w:r>
        <w:t xml:space="preserve">Grimmer, J., &amp; Stewart, B. </w:t>
      </w:r>
      <w:r>
        <w:rPr>
          <w:rFonts w:hint="eastAsia"/>
        </w:rPr>
        <w:t xml:space="preserve">M.，2013，《Text</w:t>
      </w:r>
      <w:r>
        <w:t xml:space="preserve"> as Data: The Promise and Pitfalls of Automatic Content Analysis Methods for Political </w:t>
      </w:r>
      <w:r>
        <w:rPr>
          <w:rFonts w:hint="eastAsia"/>
        </w:rPr>
        <w:t xml:space="preserve">Texts》[J]，《Political</w:t>
      </w:r>
      <w:r>
        <w:t xml:space="preserve"> </w:t>
      </w:r>
      <w:r>
        <w:rPr>
          <w:rFonts w:hint="eastAsia"/>
        </w:rPr>
        <w:t xml:space="preserve">Analysis》，21（3）。</w:t>
      </w:r>
    </w:p>
    <w:p>
      <w:pPr>
        <w:pStyle w:val="BodyText"/>
      </w:pPr>
      <w:r>
        <w:t xml:space="preserve">Hall, R. E., &amp; Jones, C. </w:t>
      </w:r>
      <w:r>
        <w:rPr>
          <w:rFonts w:hint="eastAsia"/>
        </w:rPr>
        <w:t xml:space="preserve">I.，1999，《Why</w:t>
      </w:r>
      <w:r>
        <w:t xml:space="preserve"> Do Some Countries Produce So Much More Output per Worker than </w:t>
      </w:r>
      <w:r>
        <w:rPr>
          <w:rFonts w:hint="eastAsia"/>
        </w:rPr>
        <w:t xml:space="preserve">Others?》[J]，《Quarterly</w:t>
      </w:r>
      <w:r>
        <w:t xml:space="preserve"> Journal of </w:t>
      </w:r>
      <w:r>
        <w:rPr>
          <w:rFonts w:hint="eastAsia"/>
        </w:rPr>
        <w:t xml:space="preserve">Economics》，114（1）。</w:t>
      </w:r>
    </w:p>
    <w:p>
      <w:pPr>
        <w:pStyle w:val="BodyText"/>
      </w:pPr>
      <w:r>
        <w:t xml:space="preserve">Hansen, S., &amp; McMahon, </w:t>
      </w:r>
      <w:r>
        <w:rPr>
          <w:rFonts w:hint="eastAsia"/>
        </w:rPr>
        <w:t xml:space="preserve">M.，2016，《Shocking</w:t>
      </w:r>
      <w:r>
        <w:t xml:space="preserve"> Language: Understanding the Macro Effects of Central Bank </w:t>
      </w:r>
      <w:r>
        <w:rPr>
          <w:rFonts w:hint="eastAsia"/>
        </w:rPr>
        <w:t xml:space="preserve">Communication》[J]，《Journal</w:t>
      </w:r>
      <w:r>
        <w:t xml:space="preserve"> of International </w:t>
      </w:r>
      <w:r>
        <w:rPr>
          <w:rFonts w:hint="eastAsia"/>
        </w:rPr>
        <w:t xml:space="preserve">Economics》，99（S1）。</w:t>
      </w:r>
    </w:p>
    <w:p>
      <w:pPr>
        <w:pStyle w:val="BodyText"/>
      </w:pPr>
      <w:r>
        <w:t xml:space="preserve">Hassan, T. A., Hollander, S., van Lent, L., &amp; Tahoun, </w:t>
      </w:r>
      <w:r>
        <w:rPr>
          <w:rFonts w:hint="eastAsia"/>
        </w:rPr>
        <w:t xml:space="preserve">A.，2019，《Firm-Level</w:t>
      </w:r>
      <w:r>
        <w:t xml:space="preserve"> Political Risk: Measurement and </w:t>
      </w:r>
      <w:r>
        <w:rPr>
          <w:rFonts w:hint="eastAsia"/>
        </w:rPr>
        <w:t xml:space="preserve">Effects》[J]，《Quarterly</w:t>
      </w:r>
      <w:r>
        <w:t xml:space="preserve"> Journal of </w:t>
      </w:r>
      <w:r>
        <w:rPr>
          <w:rFonts w:hint="eastAsia"/>
        </w:rPr>
        <w:t xml:space="preserve">Economics》，134（4）。</w:t>
      </w:r>
    </w:p>
    <w:p>
      <w:pPr>
        <w:pStyle w:val="BodyText"/>
      </w:pPr>
      <w:r>
        <w:t xml:space="preserve">Helpman, </w:t>
      </w:r>
      <w:r>
        <w:rPr>
          <w:rFonts w:hint="eastAsia"/>
        </w:rPr>
        <w:t xml:space="preserve">E.（ed.），1998，《General</w:t>
      </w:r>
      <w:r>
        <w:t xml:space="preserve"> Purpose Technologies and Economic </w:t>
      </w:r>
      <w:r>
        <w:rPr>
          <w:rFonts w:hint="eastAsia"/>
        </w:rPr>
        <w:t xml:space="preserve">Growth》[M]，Cambridge,</w:t>
      </w:r>
      <w:r>
        <w:t xml:space="preserve"> MA: MIT Press。</w:t>
      </w:r>
    </w:p>
    <w:p>
      <w:pPr>
        <w:pStyle w:val="BodyText"/>
      </w:pPr>
      <w:r>
        <w:t xml:space="preserve">Horton, J. </w:t>
      </w:r>
      <w:r>
        <w:rPr>
          <w:rFonts w:hint="eastAsia"/>
        </w:rPr>
        <w:t xml:space="preserve">J.，2023，《Large</w:t>
      </w:r>
      <w:r>
        <w:t xml:space="preserve"> Language Models as Simulated Economic Agents: What Can We Learn from Homo </w:t>
      </w:r>
      <w:r>
        <w:rPr>
          <w:rFonts w:hint="eastAsia"/>
        </w:rPr>
        <w:t xml:space="preserve">Silicus?》[R]，Working</w:t>
      </w:r>
      <w:r>
        <w:t xml:space="preserve"> Paper。</w:t>
      </w:r>
    </w:p>
    <w:p>
      <w:pPr>
        <w:pStyle w:val="BodyText"/>
      </w:pPr>
      <w:r>
        <w:t xml:space="preserve">Horton, J. </w:t>
      </w:r>
      <w:r>
        <w:rPr>
          <w:rFonts w:hint="eastAsia"/>
        </w:rPr>
        <w:t xml:space="preserve">J.，2024，《Large</w:t>
      </w:r>
      <w:r>
        <w:t xml:space="preserve"> Language Models in </w:t>
      </w:r>
      <w:r>
        <w:rPr>
          <w:rFonts w:hint="eastAsia"/>
        </w:rPr>
        <w:t xml:space="preserve">Economics》[R]，Working</w:t>
      </w:r>
      <w:r>
        <w:t xml:space="preserve"> Paper。</w:t>
      </w:r>
    </w:p>
    <w:p>
      <w:pPr>
        <w:pStyle w:val="BodyText"/>
      </w:pPr>
      <w:r>
        <w:t xml:space="preserve">Howell, S. T., &amp; Muro, </w:t>
      </w:r>
      <w:r>
        <w:rPr>
          <w:rFonts w:hint="eastAsia"/>
        </w:rPr>
        <w:t xml:space="preserve">M.，2019，《AI</w:t>
      </w:r>
      <w:r>
        <w:t xml:space="preserve"> and the Future of Work: What Do We Know So </w:t>
      </w:r>
      <w:r>
        <w:rPr>
          <w:rFonts w:hint="eastAsia"/>
        </w:rPr>
        <w:t xml:space="preserve">Far?》[R]，Brookings</w:t>
      </w:r>
      <w:r>
        <w:t xml:space="preserve"> Report。</w:t>
      </w:r>
    </w:p>
    <w:p>
      <w:pPr>
        <w:pStyle w:val="BodyText"/>
      </w:pPr>
      <w:r>
        <w:t xml:space="preserve">Hsieh, C.-T., &amp; Klenow, P. </w:t>
      </w:r>
      <w:r>
        <w:rPr>
          <w:rFonts w:hint="eastAsia"/>
        </w:rPr>
        <w:t xml:space="preserve">J.，2009，《Misallocation</w:t>
      </w:r>
      <w:r>
        <w:t xml:space="preserve"> and Manufacturing TFP in China and </w:t>
      </w:r>
      <w:r>
        <w:rPr>
          <w:rFonts w:hint="eastAsia"/>
        </w:rPr>
        <w:t xml:space="preserve">India》[J]，《Quarterly</w:t>
      </w:r>
      <w:r>
        <w:t xml:space="preserve"> Journal of </w:t>
      </w:r>
      <w:r>
        <w:rPr>
          <w:rFonts w:hint="eastAsia"/>
        </w:rPr>
        <w:t xml:space="preserve">Economics》，124（4）。</w:t>
      </w:r>
    </w:p>
    <w:p>
      <w:pPr>
        <w:pStyle w:val="BodyText"/>
      </w:pPr>
      <w:r>
        <w:t xml:space="preserve">International Labour </w:t>
      </w:r>
      <w:r>
        <w:rPr>
          <w:rFonts w:hint="eastAsia"/>
        </w:rPr>
        <w:t xml:space="preserve">Organization，2025，《Generative</w:t>
      </w:r>
      <w:r>
        <w:t xml:space="preserve"> AI and Jobs: A Refined Global Index of Occupational </w:t>
      </w:r>
      <w:r>
        <w:rPr>
          <w:rFonts w:hint="eastAsia"/>
        </w:rPr>
        <w:t xml:space="preserve">Exposure》[R]，ILO</w:t>
      </w:r>
      <w:r>
        <w:t xml:space="preserve"> Report。</w:t>
      </w:r>
    </w:p>
    <w:p>
      <w:pPr>
        <w:pStyle w:val="BodyText"/>
      </w:pPr>
      <w:r>
        <w:t xml:space="preserve">Jaumotte, F., &amp; Tytell, </w:t>
      </w:r>
      <w:r>
        <w:rPr>
          <w:rFonts w:hint="eastAsia"/>
        </w:rPr>
        <w:t xml:space="preserve">I.，2007，《How</w:t>
      </w:r>
      <w:r>
        <w:t xml:space="preserve"> Has the Globalization of Labor Affected the Labor Income Share in Advanced </w:t>
      </w:r>
      <w:r>
        <w:rPr>
          <w:rFonts w:hint="eastAsia"/>
        </w:rPr>
        <w:t xml:space="preserve">Countries?》[J]，《IMF</w:t>
      </w:r>
      <w:r>
        <w:t xml:space="preserve"> Working Paper》。</w:t>
      </w:r>
    </w:p>
    <w:p>
      <w:pPr>
        <w:pStyle w:val="BodyText"/>
      </w:pPr>
      <w:r>
        <w:t xml:space="preserve">Jovanovic, B., &amp; Rousseau, P. </w:t>
      </w:r>
      <w:r>
        <w:rPr>
          <w:rFonts w:hint="eastAsia"/>
        </w:rPr>
        <w:t xml:space="preserve">L.，2005，《General</w:t>
      </w:r>
      <w:r>
        <w:t xml:space="preserve"> Purpose </w:t>
      </w:r>
      <w:r>
        <w:rPr>
          <w:rFonts w:hint="eastAsia"/>
        </w:rPr>
        <w:t xml:space="preserve">Technologies》[M]，收录于</w:t>
      </w:r>
      <w:r>
        <w:t xml:space="preserve"> Aghion, P. &amp; Durlauf, </w:t>
      </w:r>
      <w:r>
        <w:rPr>
          <w:rFonts w:hint="eastAsia"/>
        </w:rPr>
        <w:t xml:space="preserve">S.（eds.），Handbook</w:t>
      </w:r>
      <w:r>
        <w:t xml:space="preserve"> of Economic Growth, </w:t>
      </w:r>
      <w:r>
        <w:rPr>
          <w:rFonts w:hint="eastAsia"/>
        </w:rPr>
        <w:t xml:space="preserve">Vol.1B，Elsevier。</w:t>
      </w:r>
    </w:p>
    <w:p>
      <w:pPr>
        <w:pStyle w:val="BodyText"/>
      </w:pPr>
      <w:r>
        <w:t xml:space="preserve">Katz, L. F., &amp; Murphy, K. </w:t>
      </w:r>
      <w:r>
        <w:rPr>
          <w:rFonts w:hint="eastAsia"/>
        </w:rPr>
        <w:t xml:space="preserve">M.，1992，《Changes</w:t>
      </w:r>
      <w:r>
        <w:t xml:space="preserve"> in Relative Wages, 1963-1987: Supply and Demand </w:t>
      </w:r>
      <w:r>
        <w:rPr>
          <w:rFonts w:hint="eastAsia"/>
        </w:rPr>
        <w:t xml:space="preserve">Factors》[J]，《Quarterly</w:t>
      </w:r>
      <w:r>
        <w:t xml:space="preserve"> Journal of </w:t>
      </w:r>
      <w:r>
        <w:rPr>
          <w:rFonts w:hint="eastAsia"/>
        </w:rPr>
        <w:t xml:space="preserve">Economics》，107（1）。</w:t>
      </w:r>
    </w:p>
    <w:p>
      <w:pPr>
        <w:pStyle w:val="BodyText"/>
      </w:pPr>
      <w:r>
        <w:t xml:space="preserve">Kleinberg, J., Ludwig, J., Mullainathan, S., &amp; Sunstein, C. </w:t>
      </w:r>
      <w:r>
        <w:rPr>
          <w:rFonts w:hint="eastAsia"/>
        </w:rPr>
        <w:t xml:space="preserve">R.，2015，《Discrimination</w:t>
      </w:r>
      <w:r>
        <w:t xml:space="preserve"> in the Age of </w:t>
      </w:r>
      <w:r>
        <w:rPr>
          <w:rFonts w:hint="eastAsia"/>
        </w:rPr>
        <w:t xml:space="preserve">Algorithms》[J]，《Journal</w:t>
      </w:r>
      <w:r>
        <w:t xml:space="preserve"> of Legal </w:t>
      </w:r>
      <w:r>
        <w:rPr>
          <w:rFonts w:hint="eastAsia"/>
        </w:rPr>
        <w:t xml:space="preserve">Analysis》，10（1）。</w:t>
      </w:r>
    </w:p>
    <w:p>
      <w:pPr>
        <w:pStyle w:val="BodyText"/>
      </w:pPr>
      <w:r>
        <w:t xml:space="preserve">Kogan, S., Levin, D., Routledge, B., Sagi, J., &amp; Smith, N. </w:t>
      </w:r>
      <w:r>
        <w:rPr>
          <w:rFonts w:hint="eastAsia"/>
        </w:rPr>
        <w:t xml:space="preserve">A.，2009，《Predicting</w:t>
      </w:r>
      <w:r>
        <w:t xml:space="preserve"> Risk from Financial Reports with </w:t>
      </w:r>
      <w:r>
        <w:rPr>
          <w:rFonts w:hint="eastAsia"/>
        </w:rPr>
        <w:t xml:space="preserve">Regression》[R]，NAACL</w:t>
      </w:r>
      <w:r>
        <w:t xml:space="preserve"> Proceedings。</w:t>
      </w:r>
    </w:p>
    <w:p>
      <w:pPr>
        <w:pStyle w:val="BodyText"/>
      </w:pPr>
      <w:r>
        <w:t xml:space="preserve">Korinek, </w:t>
      </w:r>
      <w:r>
        <w:rPr>
          <w:rFonts w:hint="eastAsia"/>
        </w:rPr>
        <w:t xml:space="preserve">A.，2023，《Language</w:t>
      </w:r>
      <w:r>
        <w:t xml:space="preserve"> Models and Cognitive Automation for Economic </w:t>
      </w:r>
      <w:r>
        <w:rPr>
          <w:rFonts w:hint="eastAsia"/>
        </w:rPr>
        <w:t xml:space="preserve">Research》[R]，Working</w:t>
      </w:r>
      <w:r>
        <w:t xml:space="preserve"> Paper。</w:t>
      </w:r>
    </w:p>
    <w:p>
      <w:pPr>
        <w:pStyle w:val="BodyText"/>
      </w:pPr>
      <w:r>
        <w:t xml:space="preserve">Korinek, </w:t>
      </w:r>
      <w:r>
        <w:rPr>
          <w:rFonts w:hint="eastAsia"/>
        </w:rPr>
        <w:t xml:space="preserve">A.，2024，《Generative</w:t>
      </w:r>
      <w:r>
        <w:t xml:space="preserve"> AI for Economic Research: Use Cases and Implications for </w:t>
      </w:r>
      <w:r>
        <w:rPr>
          <w:rFonts w:hint="eastAsia"/>
        </w:rPr>
        <w:t xml:space="preserve">Economists》[R]，Working</w:t>
      </w:r>
      <w:r>
        <w:t xml:space="preserve"> Paper。</w:t>
      </w:r>
    </w:p>
    <w:p>
      <w:pPr>
        <w:pStyle w:val="BodyText"/>
      </w:pPr>
      <w:r>
        <w:t xml:space="preserve">Korinek, A., &amp; Stiglitz, J. </w:t>
      </w:r>
      <w:r>
        <w:rPr>
          <w:rFonts w:hint="eastAsia"/>
        </w:rPr>
        <w:t xml:space="preserve">E.，2018，《Artificial</w:t>
      </w:r>
      <w:r>
        <w:t xml:space="preserve"> Intelligence and Its Implications for Income Distribution and </w:t>
      </w:r>
      <w:r>
        <w:rPr>
          <w:rFonts w:hint="eastAsia"/>
        </w:rPr>
        <w:t xml:space="preserve">Unemployment》[M]，收录于</w:t>
      </w:r>
      <w:r>
        <w:t xml:space="preserve"> Agrawal, A., Gans, J., &amp; Goldfarb, </w:t>
      </w:r>
      <w:r>
        <w:rPr>
          <w:rFonts w:hint="eastAsia"/>
        </w:rPr>
        <w:t xml:space="preserve">A.（eds.），The</w:t>
      </w:r>
      <w:r>
        <w:t xml:space="preserve"> Economics of Artificial Intelligence: An </w:t>
      </w:r>
      <w:r>
        <w:rPr>
          <w:rFonts w:hint="eastAsia"/>
        </w:rPr>
        <w:t xml:space="preserve">Agenda，Chicago:</w:t>
      </w:r>
      <w:r>
        <w:t xml:space="preserve"> University of Chicago Press。</w:t>
      </w:r>
    </w:p>
    <w:p>
      <w:pPr>
        <w:pStyle w:val="BodyText"/>
      </w:pPr>
      <w:r>
        <w:t xml:space="preserve">Krueger, A. </w:t>
      </w:r>
      <w:r>
        <w:rPr>
          <w:rFonts w:hint="eastAsia"/>
        </w:rPr>
        <w:t xml:space="preserve">B.，1993，《How</w:t>
      </w:r>
      <w:r>
        <w:t xml:space="preserve"> Computers Have Changed the Wage Structure: Evidence from Microdata, </w:t>
      </w:r>
      <w:r>
        <w:rPr>
          <w:rFonts w:hint="eastAsia"/>
        </w:rPr>
        <w:t xml:space="preserve">1984-1989》[J]，《Quarterly</w:t>
      </w:r>
      <w:r>
        <w:t xml:space="preserve"> Journal of </w:t>
      </w:r>
      <w:r>
        <w:rPr>
          <w:rFonts w:hint="eastAsia"/>
        </w:rPr>
        <w:t xml:space="preserve">Economics》，108（1）。</w:t>
      </w:r>
    </w:p>
    <w:p>
      <w:pPr>
        <w:pStyle w:val="BodyText"/>
      </w:pPr>
      <w:r>
        <w:t xml:space="preserve">Li, </w:t>
      </w:r>
      <w:r>
        <w:rPr>
          <w:rFonts w:hint="eastAsia"/>
        </w:rPr>
        <w:t xml:space="preserve">D.，2024，《Generative</w:t>
      </w:r>
      <w:r>
        <w:t xml:space="preserve"> AI and Customer Service </w:t>
      </w:r>
      <w:r>
        <w:rPr>
          <w:rFonts w:hint="eastAsia"/>
        </w:rPr>
        <w:t xml:space="preserve">Productivity》[R]，Working</w:t>
      </w:r>
      <w:r>
        <w:t xml:space="preserve"> Paper。</w:t>
      </w:r>
    </w:p>
    <w:p>
      <w:pPr>
        <w:pStyle w:val="BodyText"/>
      </w:pPr>
      <w:r>
        <w:t xml:space="preserve">Loughran, T., &amp; McDonald, </w:t>
      </w:r>
      <w:r>
        <w:rPr>
          <w:rFonts w:hint="eastAsia"/>
        </w:rPr>
        <w:t xml:space="preserve">B.，2011，《When</w:t>
      </w:r>
      <w:r>
        <w:t xml:space="preserve"> Is a Liability Not a Liability? Textual Analysis, Dictionaries, and </w:t>
      </w:r>
      <w:r>
        <w:rPr>
          <w:rFonts w:hint="eastAsia"/>
        </w:rPr>
        <w:t xml:space="preserve">10-Ks》[J]，《Journal</w:t>
      </w:r>
      <w:r>
        <w:t xml:space="preserve"> of </w:t>
      </w:r>
      <w:r>
        <w:rPr>
          <w:rFonts w:hint="eastAsia"/>
        </w:rPr>
        <w:t xml:space="preserve">Finance》，66（1）。</w:t>
      </w:r>
    </w:p>
    <w:p>
      <w:pPr>
        <w:pStyle w:val="BodyText"/>
      </w:pPr>
      <w:r>
        <w:t xml:space="preserve">Liu, Y., &amp; Tsyvinski, </w:t>
      </w:r>
      <w:r>
        <w:rPr>
          <w:rFonts w:hint="eastAsia"/>
        </w:rPr>
        <w:t xml:space="preserve">A.，2021，《Risks</w:t>
      </w:r>
      <w:r>
        <w:t xml:space="preserve"> and Returns of </w:t>
      </w:r>
      <w:r>
        <w:rPr>
          <w:rFonts w:hint="eastAsia"/>
        </w:rPr>
        <w:t xml:space="preserve">Cryptocurrency》[J]，《Review</w:t>
      </w:r>
      <w:r>
        <w:t xml:space="preserve"> of Financial </w:t>
      </w:r>
      <w:r>
        <w:rPr>
          <w:rFonts w:hint="eastAsia"/>
        </w:rPr>
        <w:t xml:space="preserve">Studies》，34（6）。</w:t>
      </w:r>
    </w:p>
    <w:p>
      <w:pPr>
        <w:pStyle w:val="BodyText"/>
      </w:pPr>
      <w:r>
        <w:t xml:space="preserve">Manning, </w:t>
      </w:r>
      <w:r>
        <w:rPr>
          <w:rFonts w:hint="eastAsia"/>
        </w:rPr>
        <w:t xml:space="preserve">A.，2003，《Monopsony</w:t>
      </w:r>
      <w:r>
        <w:t xml:space="preserve"> in Motion: Imperfect Competition in Labor </w:t>
      </w:r>
      <w:r>
        <w:rPr>
          <w:rFonts w:hint="eastAsia"/>
        </w:rPr>
        <w:t xml:space="preserve">Markets》[M]，Princeton:</w:t>
      </w:r>
      <w:r>
        <w:t xml:space="preserve"> Princeton University Press。</w:t>
      </w:r>
    </w:p>
    <w:p>
      <w:pPr>
        <w:pStyle w:val="BodyText"/>
      </w:pPr>
      <w:r>
        <w:t xml:space="preserve">Mollick, </w:t>
      </w:r>
      <w:r>
        <w:rPr>
          <w:rFonts w:hint="eastAsia"/>
        </w:rPr>
        <w:t xml:space="preserve">E.，2024，《Co-Intelligence:</w:t>
      </w:r>
      <w:r>
        <w:t xml:space="preserve"> Living and Working with </w:t>
      </w:r>
      <w:r>
        <w:rPr>
          <w:rFonts w:hint="eastAsia"/>
        </w:rPr>
        <w:t xml:space="preserve">AI》[M]，New</w:t>
      </w:r>
      <w:r>
        <w:t xml:space="preserve"> York: Portfolio。</w:t>
      </w:r>
    </w:p>
    <w:p>
      <w:pPr>
        <w:pStyle w:val="BodyText"/>
      </w:pPr>
      <w:r>
        <w:t xml:space="preserve">Mokyr, J., Vickers, C., &amp; Ziebarth, N. </w:t>
      </w:r>
      <w:r>
        <w:rPr>
          <w:rFonts w:hint="eastAsia"/>
        </w:rPr>
        <w:t xml:space="preserve">L.，2015，《The</w:t>
      </w:r>
      <w:r>
        <w:t xml:space="preserve"> History of Technological Anxiety and the Future of Economic Growth: Is This Time </w:t>
      </w:r>
      <w:r>
        <w:rPr>
          <w:rFonts w:hint="eastAsia"/>
        </w:rPr>
        <w:t xml:space="preserve">Different?》[J]，《Journal</w:t>
      </w:r>
      <w:r>
        <w:t xml:space="preserve"> of Economic </w:t>
      </w:r>
      <w:r>
        <w:rPr>
          <w:rFonts w:hint="eastAsia"/>
        </w:rPr>
        <w:t xml:space="preserve">Perspectives》，29（3）。</w:t>
      </w:r>
    </w:p>
    <w:p>
      <w:pPr>
        <w:pStyle w:val="BodyText"/>
      </w:pPr>
      <w:r>
        <w:t xml:space="preserve">Noy, S., &amp; Zhang, </w:t>
      </w:r>
      <w:r>
        <w:rPr>
          <w:rFonts w:hint="eastAsia"/>
        </w:rPr>
        <w:t xml:space="preserve">W.，2023，《Experimental</w:t>
      </w:r>
      <w:r>
        <w:t xml:space="preserve"> Evidence on the Productivity Effects of Generative Artificial </w:t>
      </w:r>
      <w:r>
        <w:rPr>
          <w:rFonts w:hint="eastAsia"/>
        </w:rPr>
        <w:t xml:space="preserve">Intelligence》[J]，《Science》，381（6654）。</w:t>
      </w:r>
    </w:p>
    <w:p>
      <w:pPr>
        <w:pStyle w:val="BodyText"/>
      </w:pPr>
      <w:r>
        <w:rPr>
          <w:rFonts w:hint="eastAsia"/>
        </w:rPr>
        <w:t xml:space="preserve">OECD，2023，《OECD</w:t>
      </w:r>
      <w:r>
        <w:t xml:space="preserve"> Employment Outlook 2023: Artificial Intelligence and the Labour </w:t>
      </w:r>
      <w:r>
        <w:rPr>
          <w:rFonts w:hint="eastAsia"/>
        </w:rPr>
        <w:t xml:space="preserve">Market》[R]，Paris:</w:t>
      </w:r>
      <w:r>
        <w:t xml:space="preserve"> OECD。</w:t>
      </w:r>
    </w:p>
    <w:p>
      <w:pPr>
        <w:pStyle w:val="BodyText"/>
      </w:pPr>
      <w:r>
        <w:rPr>
          <w:rFonts w:hint="eastAsia"/>
        </w:rPr>
        <w:t xml:space="preserve">OECD，2024，《Artificial</w:t>
      </w:r>
      <w:r>
        <w:t xml:space="preserve"> Intelligence, Labour Market Exposure and Productivity: Recent </w:t>
      </w:r>
      <w:r>
        <w:rPr>
          <w:rFonts w:hint="eastAsia"/>
        </w:rPr>
        <w:t xml:space="preserve">Evidence》[R]，Paris:</w:t>
      </w:r>
      <w:r>
        <w:t xml:space="preserve"> OECD。</w:t>
      </w:r>
    </w:p>
    <w:p>
      <w:pPr>
        <w:pStyle w:val="BodyText"/>
      </w:pPr>
      <w:r>
        <w:rPr>
          <w:rFonts w:hint="eastAsia"/>
        </w:rPr>
        <w:t xml:space="preserve">OpenAI，2023，《GPT-4</w:t>
      </w:r>
      <w:r>
        <w:t xml:space="preserve"> Technical </w:t>
      </w:r>
      <w:r>
        <w:rPr>
          <w:rFonts w:hint="eastAsia"/>
        </w:rPr>
        <w:t xml:space="preserve">Report》[R]，arXiv</w:t>
      </w:r>
      <w:r>
        <w:t xml:space="preserve"> Working Paper。</w:t>
      </w:r>
    </w:p>
    <w:p>
      <w:pPr>
        <w:pStyle w:val="BodyText"/>
      </w:pPr>
      <w:r>
        <w:t xml:space="preserve">Peng, S., Kalliamvakou, E., Cihon, P., &amp; Demirer, </w:t>
      </w:r>
      <w:r>
        <w:rPr>
          <w:rFonts w:hint="eastAsia"/>
        </w:rPr>
        <w:t xml:space="preserve">M.，2023，《The</w:t>
      </w:r>
      <w:r>
        <w:t xml:space="preserve"> Impact of AI on Developer Productivity: Evidence from GitHub </w:t>
      </w:r>
      <w:r>
        <w:rPr>
          <w:rFonts w:hint="eastAsia"/>
        </w:rPr>
        <w:t xml:space="preserve">Copilot》[R]，Working</w:t>
      </w:r>
      <w:r>
        <w:t xml:space="preserve"> Paper。</w:t>
      </w:r>
    </w:p>
    <w:p>
      <w:pPr>
        <w:pStyle w:val="BodyText"/>
      </w:pPr>
      <w:r>
        <w:t xml:space="preserve">Rajaraman, </w:t>
      </w:r>
      <w:r>
        <w:rPr>
          <w:rFonts w:hint="eastAsia"/>
        </w:rPr>
        <w:t xml:space="preserve">A.，2024，《Large</w:t>
      </w:r>
      <w:r>
        <w:t xml:space="preserve"> Language Models and the Economics of Knowledge </w:t>
      </w:r>
      <w:r>
        <w:rPr>
          <w:rFonts w:hint="eastAsia"/>
        </w:rPr>
        <w:t xml:space="preserve">Work》[R]，Working</w:t>
      </w:r>
      <w:r>
        <w:t xml:space="preserve"> Paper。</w:t>
      </w:r>
    </w:p>
    <w:p>
      <w:pPr>
        <w:pStyle w:val="BodyText"/>
      </w:pPr>
      <w:r>
        <w:t xml:space="preserve">Raj, M., &amp; Seamans, </w:t>
      </w:r>
      <w:r>
        <w:rPr>
          <w:rFonts w:hint="eastAsia"/>
        </w:rPr>
        <w:t xml:space="preserve">R.，2019，《AI,</w:t>
      </w:r>
      <w:r>
        <w:t xml:space="preserve"> Labor, Productivity, and the Need for Firm-Level </w:t>
      </w:r>
      <w:r>
        <w:rPr>
          <w:rFonts w:hint="eastAsia"/>
        </w:rPr>
        <w:t xml:space="preserve">Data》[M]，收录于</w:t>
      </w:r>
      <w:r>
        <w:t xml:space="preserve"> Agrawal, A., Gans, J., &amp; Goldfarb, </w:t>
      </w:r>
      <w:r>
        <w:rPr>
          <w:rFonts w:hint="eastAsia"/>
        </w:rPr>
        <w:t xml:space="preserve">A.（eds.），The</w:t>
      </w:r>
      <w:r>
        <w:t xml:space="preserve"> Economics of Artificial Intelligence: An </w:t>
      </w:r>
      <w:r>
        <w:rPr>
          <w:rFonts w:hint="eastAsia"/>
        </w:rPr>
        <w:t xml:space="preserve">Agenda，Chicago:</w:t>
      </w:r>
      <w:r>
        <w:t xml:space="preserve"> University of Chicago Press。</w:t>
      </w:r>
    </w:p>
    <w:p>
      <w:pPr>
        <w:pStyle w:val="BodyText"/>
      </w:pPr>
      <w:r>
        <w:t xml:space="preserve">Romer, P. </w:t>
      </w:r>
      <w:r>
        <w:rPr>
          <w:rFonts w:hint="eastAsia"/>
        </w:rPr>
        <w:t xml:space="preserve">M.，1990，《Endogenous</w:t>
      </w:r>
      <w:r>
        <w:t xml:space="preserve"> Technological </w:t>
      </w:r>
      <w:r>
        <w:rPr>
          <w:rFonts w:hint="eastAsia"/>
        </w:rPr>
        <w:t xml:space="preserve">Change》[J]，《Journal</w:t>
      </w:r>
      <w:r>
        <w:t xml:space="preserve"> of Political </w:t>
      </w:r>
      <w:r>
        <w:rPr>
          <w:rFonts w:hint="eastAsia"/>
        </w:rPr>
        <w:t xml:space="preserve">Economy》，98（5,</w:t>
      </w:r>
      <w:r>
        <w:t xml:space="preserve"> Part </w:t>
      </w:r>
      <w:r>
        <w:rPr>
          <w:rFonts w:hint="eastAsia"/>
        </w:rPr>
        <w:t xml:space="preserve">2）。</w:t>
      </w:r>
    </w:p>
    <w:p>
      <w:pPr>
        <w:pStyle w:val="BodyText"/>
      </w:pPr>
      <w:r>
        <w:t xml:space="preserve">Rosen, </w:t>
      </w:r>
      <w:r>
        <w:rPr>
          <w:rFonts w:hint="eastAsia"/>
        </w:rPr>
        <w:t xml:space="preserve">S.，1981，《The</w:t>
      </w:r>
      <w:r>
        <w:t xml:space="preserve"> Economics of </w:t>
      </w:r>
      <w:r>
        <w:rPr>
          <w:rFonts w:hint="eastAsia"/>
        </w:rPr>
        <w:t xml:space="preserve">Superstars》[J]，《American</w:t>
      </w:r>
      <w:r>
        <w:t xml:space="preserve"> Economic </w:t>
      </w:r>
      <w:r>
        <w:rPr>
          <w:rFonts w:hint="eastAsia"/>
        </w:rPr>
        <w:t xml:space="preserve">Review》，71（5）。</w:t>
      </w:r>
    </w:p>
    <w:p>
      <w:pPr>
        <w:pStyle w:val="BodyText"/>
      </w:pPr>
      <w:r>
        <w:t xml:space="preserve">Schoar, </w:t>
      </w:r>
      <w:r>
        <w:rPr>
          <w:rFonts w:hint="eastAsia"/>
        </w:rPr>
        <w:t xml:space="preserve">A.，2024，《Generative</w:t>
      </w:r>
      <w:r>
        <w:t xml:space="preserve"> AI and Financial </w:t>
      </w:r>
      <w:r>
        <w:rPr>
          <w:rFonts w:hint="eastAsia"/>
        </w:rPr>
        <w:t xml:space="preserve">Intermediation》[R]，Working</w:t>
      </w:r>
      <w:r>
        <w:t xml:space="preserve"> Paper。</w:t>
      </w:r>
    </w:p>
    <w:p>
      <w:pPr>
        <w:pStyle w:val="BodyText"/>
      </w:pPr>
      <w:r>
        <w:t xml:space="preserve">Shiller, R. </w:t>
      </w:r>
      <w:r>
        <w:rPr>
          <w:rFonts w:hint="eastAsia"/>
        </w:rPr>
        <w:t xml:space="preserve">J.，2017，《Narrative</w:t>
      </w:r>
      <w:r>
        <w:t xml:space="preserve"> </w:t>
      </w:r>
      <w:r>
        <w:rPr>
          <w:rFonts w:hint="eastAsia"/>
        </w:rPr>
        <w:t xml:space="preserve">Economics》[J]，《American</w:t>
      </w:r>
      <w:r>
        <w:t xml:space="preserve"> Economic </w:t>
      </w:r>
      <w:r>
        <w:rPr>
          <w:rFonts w:hint="eastAsia"/>
        </w:rPr>
        <w:t xml:space="preserve">Review》，107（4）。</w:t>
      </w:r>
    </w:p>
    <w:p>
      <w:pPr>
        <w:pStyle w:val="BodyText"/>
      </w:pPr>
      <w:r>
        <w:t xml:space="preserve">Shin, H. </w:t>
      </w:r>
      <w:r>
        <w:rPr>
          <w:rFonts w:hint="eastAsia"/>
        </w:rPr>
        <w:t xml:space="preserve">S.，2016，《How</w:t>
      </w:r>
      <w:r>
        <w:t xml:space="preserve"> Can We Study Central Bank </w:t>
      </w:r>
      <w:r>
        <w:rPr>
          <w:rFonts w:hint="eastAsia"/>
        </w:rPr>
        <w:t xml:space="preserve">Communication?》[R]，BIS</w:t>
      </w:r>
      <w:r>
        <w:t xml:space="preserve"> Working Paper。</w:t>
      </w:r>
    </w:p>
    <w:p>
      <w:pPr>
        <w:pStyle w:val="BodyText"/>
      </w:pPr>
      <w:r>
        <w:t xml:space="preserve">Tinbergen, </w:t>
      </w:r>
      <w:r>
        <w:rPr>
          <w:rFonts w:hint="eastAsia"/>
        </w:rPr>
        <w:t xml:space="preserve">J.，1974，《Substitution</w:t>
      </w:r>
      <w:r>
        <w:t xml:space="preserve"> of Graduate by Other </w:t>
      </w:r>
      <w:r>
        <w:rPr>
          <w:rFonts w:hint="eastAsia"/>
        </w:rPr>
        <w:t xml:space="preserve">Labour》[J]，《Kyklos》，27（2）。</w:t>
      </w:r>
    </w:p>
    <w:p>
      <w:pPr>
        <w:pStyle w:val="BodyText"/>
      </w:pPr>
      <w:r>
        <w:t xml:space="preserve">Törnberg, </w:t>
      </w:r>
      <w:r>
        <w:rPr>
          <w:rFonts w:hint="eastAsia"/>
        </w:rPr>
        <w:t xml:space="preserve">P.，2024，《How</w:t>
      </w:r>
      <w:r>
        <w:t xml:space="preserve"> to Use LLMs for Text </w:t>
      </w:r>
      <w:r>
        <w:rPr>
          <w:rFonts w:hint="eastAsia"/>
        </w:rPr>
        <w:t xml:space="preserve">Analysis》[R]，arXiv</w:t>
      </w:r>
      <w:r>
        <w:t xml:space="preserve"> Working Paper。</w:t>
      </w:r>
    </w:p>
    <w:p>
      <w:pPr>
        <w:pStyle w:val="BodyText"/>
      </w:pPr>
      <w:r>
        <w:t xml:space="preserve">Van Reenen, </w:t>
      </w:r>
      <w:r>
        <w:rPr>
          <w:rFonts w:hint="eastAsia"/>
        </w:rPr>
        <w:t xml:space="preserve">J.，2011，《Wage</w:t>
      </w:r>
      <w:r>
        <w:t xml:space="preserve"> Inequality, Technology and Trade: 21st Century </w:t>
      </w:r>
      <w:r>
        <w:rPr>
          <w:rFonts w:hint="eastAsia"/>
        </w:rPr>
        <w:t xml:space="preserve">Evidence》[J]，《Labour</w:t>
      </w:r>
      <w:r>
        <w:t xml:space="preserve"> </w:t>
      </w:r>
      <w:r>
        <w:rPr>
          <w:rFonts w:hint="eastAsia"/>
        </w:rPr>
        <w:t xml:space="preserve">Economics》，18（6）。</w:t>
      </w:r>
    </w:p>
    <w:p>
      <w:pPr>
        <w:pStyle w:val="BodyText"/>
      </w:pPr>
      <w:r>
        <w:t xml:space="preserve">Varian, H. </w:t>
      </w:r>
      <w:r>
        <w:rPr>
          <w:rFonts w:hint="eastAsia"/>
        </w:rPr>
        <w:t xml:space="preserve">R.，2014，《Big</w:t>
      </w:r>
      <w:r>
        <w:t xml:space="preserve"> Data: New Tricks for </w:t>
      </w:r>
      <w:r>
        <w:rPr>
          <w:rFonts w:hint="eastAsia"/>
        </w:rPr>
        <w:t xml:space="preserve">Econometrics》[J]，《Journal</w:t>
      </w:r>
      <w:r>
        <w:t xml:space="preserve"> of Economic </w:t>
      </w:r>
      <w:r>
        <w:rPr>
          <w:rFonts w:hint="eastAsia"/>
        </w:rPr>
        <w:t xml:space="preserve">Perspectives》，28（2）。</w:t>
      </w:r>
    </w:p>
    <w:p>
      <w:pPr>
        <w:pStyle w:val="BodyText"/>
      </w:pPr>
      <w:r>
        <w:t xml:space="preserve">Webb, </w:t>
      </w:r>
      <w:r>
        <w:rPr>
          <w:rFonts w:hint="eastAsia"/>
        </w:rPr>
        <w:t xml:space="preserve">M.，2020，《The</w:t>
      </w:r>
      <w:r>
        <w:t xml:space="preserve"> Impact of Artificial Intelligence on the Labor </w:t>
      </w:r>
      <w:r>
        <w:rPr>
          <w:rFonts w:hint="eastAsia"/>
        </w:rPr>
        <w:t xml:space="preserve">Market》[R]，Working</w:t>
      </w:r>
      <w:r>
        <w:t xml:space="preserve"> Paper。</w:t>
      </w:r>
    </w:p>
    <w:p>
      <w:pPr>
        <w:pStyle w:val="BodyText"/>
      </w:pPr>
      <w:r>
        <w:t xml:space="preserve">Wei, J., et </w:t>
      </w:r>
      <w:r>
        <w:rPr>
          <w:rFonts w:hint="eastAsia"/>
        </w:rPr>
        <w:t xml:space="preserve">al.，2022，《Chain-of-Thought</w:t>
      </w:r>
      <w:r>
        <w:t xml:space="preserve"> Prompting Elicits Reasoning in Large Language </w:t>
      </w:r>
      <w:r>
        <w:rPr>
          <w:rFonts w:hint="eastAsia"/>
        </w:rPr>
        <w:t xml:space="preserve">Models》[R]，NeurIPS</w:t>
      </w:r>
      <w:r>
        <w:t xml:space="preserve"> Proceedings。</w:t>
      </w:r>
    </w:p>
    <w:p>
      <w:pPr>
        <w:pStyle w:val="BodyText"/>
      </w:pPr>
      <w:r>
        <w:t xml:space="preserve">World </w:t>
      </w:r>
      <w:r>
        <w:rPr>
          <w:rFonts w:hint="eastAsia"/>
        </w:rPr>
        <w:t xml:space="preserve">Bank，2019，《World</w:t>
      </w:r>
      <w:r>
        <w:t xml:space="preserve"> Development Report 2019: The Changing Nature of </w:t>
      </w:r>
      <w:r>
        <w:rPr>
          <w:rFonts w:hint="eastAsia"/>
        </w:rPr>
        <w:t xml:space="preserve">Work》[R]，Washington,</w:t>
      </w:r>
      <w:r>
        <w:t xml:space="preserve"> D.C.: World Bank。</w:t>
      </w:r>
    </w:p>
    <w:p>
      <w:pPr>
        <w:pStyle w:val="BodyText"/>
      </w:pPr>
      <w:r>
        <w:t xml:space="preserve">Yao, S., et </w:t>
      </w:r>
      <w:r>
        <w:rPr>
          <w:rFonts w:hint="eastAsia"/>
        </w:rPr>
        <w:t xml:space="preserve">al.，2023，《ReAct:</w:t>
      </w:r>
      <w:r>
        <w:t xml:space="preserve"> Synergizing Reasoning and Acting in Language </w:t>
      </w:r>
      <w:r>
        <w:rPr>
          <w:rFonts w:hint="eastAsia"/>
        </w:rPr>
        <w:t xml:space="preserve">Models》[R]，ICLR</w:t>
      </w:r>
      <w:r>
        <w:t xml:space="preserve"> Proceedings。</w:t>
      </w:r>
    </w:p>
    <w:p>
      <w:pPr>
        <w:pStyle w:val="BodyText"/>
      </w:pPr>
      <w:r>
        <w:t xml:space="preserve">Zeira, </w:t>
      </w:r>
      <w:r>
        <w:rPr>
          <w:rFonts w:hint="eastAsia"/>
        </w:rPr>
        <w:t xml:space="preserve">J.，1998，《Workers,</w:t>
      </w:r>
      <w:r>
        <w:t xml:space="preserve"> Machines, and Economic </w:t>
      </w:r>
      <w:r>
        <w:rPr>
          <w:rFonts w:hint="eastAsia"/>
        </w:rPr>
        <w:t xml:space="preserve">Growth》[J]，《Quarterly</w:t>
      </w:r>
      <w:r>
        <w:t xml:space="preserve"> Journal of </w:t>
      </w:r>
      <w:r>
        <w:rPr>
          <w:rFonts w:hint="eastAsia"/>
        </w:rPr>
        <w:t xml:space="preserve">Economics》，113（4）。</w:t>
      </w:r>
    </w:p>
    <w:p>
      <w:pPr>
        <w:pStyle w:val="BodyText"/>
      </w:pPr>
      <w:r>
        <w:rPr>
          <w:rFonts w:hint="eastAsia"/>
        </w:rPr>
        <w:t xml:space="preserve">中国信息通信研究院，2023：《大模型发展白皮书》[R]，北京：中国信息通信研究院。</w:t>
      </w:r>
    </w:p>
    <w:p>
      <w:pPr>
        <w:pStyle w:val="BodyText"/>
      </w:pPr>
      <w:r>
        <w:rPr>
          <w:rFonts w:hint="eastAsia"/>
        </w:rPr>
        <w:t xml:space="preserve">中国信息通信研究院，2024：《生成式人工智能应用发展报告》[R]，北京：中国信息通信研究院。</w:t>
      </w:r>
    </w:p>
    <w:p>
      <w:pPr>
        <w:pStyle w:val="BodyText"/>
      </w:pPr>
      <w:r>
        <w:rPr>
          <w:rFonts w:hint="eastAsia"/>
        </w:rPr>
        <w:t xml:space="preserve">中国社会科学院数量经济与技术经济研究所，2024：《生成式人工智能与产业变革研究报告》[R]，北京：中国社会科学院。</w:t>
      </w:r>
    </w:p>
    <w:p>
      <w:pPr>
        <w:pStyle w:val="BodyText"/>
      </w:pPr>
      <w:r>
        <w:rPr>
          <w:rFonts w:hint="eastAsia"/>
        </w:rPr>
        <w:t xml:space="preserve">国务院发展研究中心，2024：《人工智能大模型发展、治理与产业影响》[R]，北京：国务院发展研究中心。</w:t>
      </w:r>
    </w:p>
    <w:p>
      <w:pPr>
        <w:pStyle w:val="BodyText"/>
      </w:pPr>
      <w:r>
        <w:rPr>
          <w:rFonts w:hint="eastAsia"/>
        </w:rPr>
        <w:t xml:space="preserve">清华大学人工智能研究院，2024：《生成式人工智能发展报告》[R]，北京：清华大学。</w:t>
      </w:r>
    </w:p>
    <w:p>
      <w:pPr>
        <w:pStyle w:val="BodyText"/>
      </w:pPr>
      <w:r>
        <w:rPr>
          <w:rFonts w:hint="eastAsia"/>
        </w:rPr>
        <w:t xml:space="preserve">腾讯研究院，2024：《大模型与产业智能化白皮书》[R]，深圳：腾讯研究院。</w:t>
      </w:r>
    </w:p>
    <w:p>
      <w:pPr>
        <w:pStyle w:val="BodyText"/>
      </w:pPr>
      <w:r>
        <w:rPr>
          <w:rFonts w:hint="eastAsia"/>
        </w:rPr>
        <w:t xml:space="preserve">阿里研究院，2024：《生成式人工智能与平台经济发展报告》[R]，杭州：阿里研究院。</w:t>
      </w:r>
    </w:p>
    <w:p>
      <w:pPr>
        <w:pStyle w:val="BodyText"/>
      </w:pPr>
      <w:r>
        <w:t xml:space="preserve">Aoki, </w:t>
      </w:r>
      <w:r>
        <w:rPr>
          <w:rFonts w:hint="eastAsia"/>
        </w:rPr>
        <w:t xml:space="preserve">S.，2020，《A</w:t>
      </w:r>
      <w:r>
        <w:t xml:space="preserve"> Simple Interpretation of the Robot and AI </w:t>
      </w:r>
      <w:r>
        <w:rPr>
          <w:rFonts w:hint="eastAsia"/>
        </w:rPr>
        <w:t xml:space="preserve">Literature》[R]，Working</w:t>
      </w:r>
      <w:r>
        <w:t xml:space="preserve"> Paper。</w:t>
      </w:r>
    </w:p>
    <w:p>
      <w:pPr>
        <w:pStyle w:val="BodyText"/>
      </w:pPr>
      <w:r>
        <w:t xml:space="preserve">Athey, </w:t>
      </w:r>
      <w:r>
        <w:rPr>
          <w:rFonts w:hint="eastAsia"/>
        </w:rPr>
        <w:t xml:space="preserve">S.，2018，《The</w:t>
      </w:r>
      <w:r>
        <w:t xml:space="preserve"> Impact of Machine Learning on </w:t>
      </w:r>
      <w:r>
        <w:rPr>
          <w:rFonts w:hint="eastAsia"/>
        </w:rPr>
        <w:t xml:space="preserve">Economics》[M]，收录于</w:t>
      </w:r>
      <w:r>
        <w:t xml:space="preserve"> Agrawal, A., Gans, J., &amp; Goldfarb, </w:t>
      </w:r>
      <w:r>
        <w:rPr>
          <w:rFonts w:hint="eastAsia"/>
        </w:rPr>
        <w:t xml:space="preserve">A.（eds.），The</w:t>
      </w:r>
      <w:r>
        <w:t xml:space="preserve"> Economics of Artificial Intelligence: An </w:t>
      </w:r>
      <w:r>
        <w:rPr>
          <w:rFonts w:hint="eastAsia"/>
        </w:rPr>
        <w:t xml:space="preserve">Agenda，Chicago:</w:t>
      </w:r>
      <w:r>
        <w:t xml:space="preserve"> University of Chicago Press。</w:t>
      </w:r>
    </w:p>
    <w:p>
      <w:pPr>
        <w:pStyle w:val="BodyText"/>
      </w:pPr>
      <w:r>
        <w:t xml:space="preserve">Athey, S., &amp; Luca, </w:t>
      </w:r>
      <w:r>
        <w:rPr>
          <w:rFonts w:hint="eastAsia"/>
        </w:rPr>
        <w:t xml:space="preserve">M.，2019，《Economists</w:t>
      </w:r>
      <w:r>
        <w:t xml:space="preserve"> (and Economics) in Tech </w:t>
      </w:r>
      <w:r>
        <w:rPr>
          <w:rFonts w:hint="eastAsia"/>
        </w:rPr>
        <w:t xml:space="preserve">Companies》[J]，《Journal</w:t>
      </w:r>
      <w:r>
        <w:t xml:space="preserve"> of Economic </w:t>
      </w:r>
      <w:r>
        <w:rPr>
          <w:rFonts w:hint="eastAsia"/>
        </w:rPr>
        <w:t xml:space="preserve">Perspectives》，33（1）。</w:t>
      </w:r>
    </w:p>
    <w:p>
      <w:pPr>
        <w:pStyle w:val="BodyText"/>
      </w:pPr>
      <w:r>
        <w:t xml:space="preserve">Bajari, P., Chernozhukov, V., Hortaçsu, A., &amp; Suzuki, </w:t>
      </w:r>
      <w:r>
        <w:rPr>
          <w:rFonts w:hint="eastAsia"/>
        </w:rPr>
        <w:t xml:space="preserve">J.，2019，《The</w:t>
      </w:r>
      <w:r>
        <w:t xml:space="preserve"> Impact of Big Data on Firm Performance: An Empirical </w:t>
      </w:r>
      <w:r>
        <w:rPr>
          <w:rFonts w:hint="eastAsia"/>
        </w:rPr>
        <w:t xml:space="preserve">Investigation》[R]，Working</w:t>
      </w:r>
      <w:r>
        <w:t xml:space="preserve"> Paper。</w:t>
      </w:r>
    </w:p>
    <w:p>
      <w:pPr>
        <w:pStyle w:val="BodyText"/>
      </w:pPr>
      <w:r>
        <w:t xml:space="preserve">Berg, T., Burg, V., Gombović, A., &amp; Puri, </w:t>
      </w:r>
      <w:r>
        <w:rPr>
          <w:rFonts w:hint="eastAsia"/>
        </w:rPr>
        <w:t xml:space="preserve">M.，2020，《On</w:t>
      </w:r>
      <w:r>
        <w:t xml:space="preserve"> the Rise of FinTechs: Credit Scoring Using Digital </w:t>
      </w:r>
      <w:r>
        <w:rPr>
          <w:rFonts w:hint="eastAsia"/>
        </w:rPr>
        <w:t xml:space="preserve">Footprints》[J]，《Review</w:t>
      </w:r>
      <w:r>
        <w:t xml:space="preserve"> of Financial </w:t>
      </w:r>
      <w:r>
        <w:rPr>
          <w:rFonts w:hint="eastAsia"/>
        </w:rPr>
        <w:t xml:space="preserve">Studies》，33（7）。</w:t>
      </w:r>
    </w:p>
    <w:p>
      <w:pPr>
        <w:pStyle w:val="BodyText"/>
      </w:pPr>
      <w:r>
        <w:t xml:space="preserve">Berger, D., Herkenhoff, K., &amp; Mongey, </w:t>
      </w:r>
      <w:r>
        <w:rPr>
          <w:rFonts w:hint="eastAsia"/>
        </w:rPr>
        <w:t xml:space="preserve">S.，2019，《Labor</w:t>
      </w:r>
      <w:r>
        <w:t xml:space="preserve"> Market </w:t>
      </w:r>
      <w:r>
        <w:rPr>
          <w:rFonts w:hint="eastAsia"/>
        </w:rPr>
        <w:t xml:space="preserve">Power》[J]，《American</w:t>
      </w:r>
      <w:r>
        <w:t xml:space="preserve"> Economic Review: </w:t>
      </w:r>
      <w:r>
        <w:rPr>
          <w:rFonts w:hint="eastAsia"/>
        </w:rPr>
        <w:t xml:space="preserve">Insights》，1（1）。</w:t>
      </w:r>
    </w:p>
    <w:p>
      <w:pPr>
        <w:pStyle w:val="BodyText"/>
      </w:pPr>
      <w:r>
        <w:t xml:space="preserve">Bernanke, B. </w:t>
      </w:r>
      <w:r>
        <w:rPr>
          <w:rFonts w:hint="eastAsia"/>
        </w:rPr>
        <w:t xml:space="preserve">S.，2004，《Fedspeak》[R]，Speech</w:t>
      </w:r>
      <w:r>
        <w:t xml:space="preserve"> at the Meetings of the American Economic Association。</w:t>
      </w:r>
    </w:p>
    <w:p>
      <w:pPr>
        <w:pStyle w:val="BodyText"/>
      </w:pPr>
      <w:r>
        <w:t xml:space="preserve">Blei, D. M., Ng, A. Y., &amp; Jordan, M. </w:t>
      </w:r>
      <w:r>
        <w:rPr>
          <w:rFonts w:hint="eastAsia"/>
        </w:rPr>
        <w:t xml:space="preserve">I.，2003，《Latent</w:t>
      </w:r>
      <w:r>
        <w:t xml:space="preserve"> Dirichlet </w:t>
      </w:r>
      <w:r>
        <w:rPr>
          <w:rFonts w:hint="eastAsia"/>
        </w:rPr>
        <w:t xml:space="preserve">Allocation》[J]，《Journal</w:t>
      </w:r>
      <w:r>
        <w:t xml:space="preserve"> of Machine Learning </w:t>
      </w:r>
      <w:r>
        <w:rPr>
          <w:rFonts w:hint="eastAsia"/>
        </w:rPr>
        <w:t xml:space="preserve">Research》，3。</w:t>
      </w:r>
    </w:p>
    <w:p>
      <w:pPr>
        <w:pStyle w:val="BodyText"/>
      </w:pPr>
      <w:r>
        <w:t xml:space="preserve">Bubeck, S., et </w:t>
      </w:r>
      <w:r>
        <w:rPr>
          <w:rFonts w:hint="eastAsia"/>
        </w:rPr>
        <w:t xml:space="preserve">al.，2023，《Sparks</w:t>
      </w:r>
      <w:r>
        <w:t xml:space="preserve"> of Artificial General Intelligence: Early Experiments with </w:t>
      </w:r>
      <w:r>
        <w:rPr>
          <w:rFonts w:hint="eastAsia"/>
        </w:rPr>
        <w:t xml:space="preserve">GPT-4》[R]，arXiv</w:t>
      </w:r>
      <w:r>
        <w:t xml:space="preserve"> Working Paper。</w:t>
      </w:r>
    </w:p>
    <w:p>
      <w:pPr>
        <w:pStyle w:val="BodyText"/>
      </w:pPr>
      <w:r>
        <w:t xml:space="preserve">Cao, S., Dippel, C., Gold, R., &amp; Heblich, </w:t>
      </w:r>
      <w:r>
        <w:rPr>
          <w:rFonts w:hint="eastAsia"/>
        </w:rPr>
        <w:t xml:space="preserve">S.，2023，《Large</w:t>
      </w:r>
      <w:r>
        <w:t xml:space="preserve"> Language Models and Historical </w:t>
      </w:r>
      <w:r>
        <w:rPr>
          <w:rFonts w:hint="eastAsia"/>
        </w:rPr>
        <w:t xml:space="preserve">Texts》[R]，Working</w:t>
      </w:r>
      <w:r>
        <w:t xml:space="preserve"> Paper。</w:t>
      </w:r>
    </w:p>
    <w:p>
      <w:pPr>
        <w:pStyle w:val="BodyText"/>
      </w:pPr>
      <w:r>
        <w:t xml:space="preserve">Chater, N., &amp; Loewenstein, </w:t>
      </w:r>
      <w:r>
        <w:rPr>
          <w:rFonts w:hint="eastAsia"/>
        </w:rPr>
        <w:t xml:space="preserve">G.，2023，《The</w:t>
      </w:r>
      <w:r>
        <w:t xml:space="preserve"> I-frame and the </w:t>
      </w:r>
      <w:r>
        <w:rPr>
          <w:rFonts w:hint="eastAsia"/>
        </w:rPr>
        <w:t xml:space="preserve">S-frame》[J]，《Behavioral</w:t>
      </w:r>
      <w:r>
        <w:t xml:space="preserve"> and Brain </w:t>
      </w:r>
      <w:r>
        <w:rPr>
          <w:rFonts w:hint="eastAsia"/>
        </w:rPr>
        <w:t xml:space="preserve">Sciences》，46。</w:t>
      </w:r>
    </w:p>
    <w:p>
      <w:pPr>
        <w:pStyle w:val="BodyText"/>
      </w:pPr>
      <w:r>
        <w:t xml:space="preserve">Chetty, </w:t>
      </w:r>
      <w:r>
        <w:rPr>
          <w:rFonts w:hint="eastAsia"/>
        </w:rPr>
        <w:t xml:space="preserve">R.，2009，《Sufficient</w:t>
      </w:r>
      <w:r>
        <w:t xml:space="preserve"> Statistics for Welfare Analysis: A Bridge between Structural and Reduced-Form </w:t>
      </w:r>
      <w:r>
        <w:rPr>
          <w:rFonts w:hint="eastAsia"/>
        </w:rPr>
        <w:t xml:space="preserve">Methods》[J]，《Annual</w:t>
      </w:r>
      <w:r>
        <w:t xml:space="preserve"> Review of </w:t>
      </w:r>
      <w:r>
        <w:rPr>
          <w:rFonts w:hint="eastAsia"/>
        </w:rPr>
        <w:t xml:space="preserve">Economics》，1。</w:t>
      </w:r>
    </w:p>
    <w:p>
      <w:pPr>
        <w:pStyle w:val="BodyText"/>
      </w:pPr>
      <w:r>
        <w:t xml:space="preserve">Crouzet, N., Gupta, N., &amp; Mezzanotti, </w:t>
      </w:r>
      <w:r>
        <w:rPr>
          <w:rFonts w:hint="eastAsia"/>
        </w:rPr>
        <w:t xml:space="preserve">F.，2024，《Generative</w:t>
      </w:r>
      <w:r>
        <w:t xml:space="preserve"> AI and Business </w:t>
      </w:r>
      <w:r>
        <w:rPr>
          <w:rFonts w:hint="eastAsia"/>
        </w:rPr>
        <w:t xml:space="preserve">Adoption》[R]，Working</w:t>
      </w:r>
      <w:r>
        <w:t xml:space="preserve"> Paper。</w:t>
      </w:r>
    </w:p>
    <w:p>
      <w:pPr>
        <w:pStyle w:val="BodyText"/>
      </w:pPr>
      <w:r>
        <w:t xml:space="preserve">Demszky, D., et </w:t>
      </w:r>
      <w:r>
        <w:rPr>
          <w:rFonts w:hint="eastAsia"/>
        </w:rPr>
        <w:t xml:space="preserve">al.，2023，《Using</w:t>
      </w:r>
      <w:r>
        <w:t xml:space="preserve"> Large Language Models in Social Science </w:t>
      </w:r>
      <w:r>
        <w:rPr>
          <w:rFonts w:hint="eastAsia"/>
        </w:rPr>
        <w:t xml:space="preserve">Research》[R]，Working</w:t>
      </w:r>
      <w:r>
        <w:t xml:space="preserve"> Paper。</w:t>
      </w:r>
    </w:p>
    <w:p>
      <w:pPr>
        <w:pStyle w:val="BodyText"/>
      </w:pPr>
      <w:r>
        <w:t xml:space="preserve">Dorner, M., Niggli, M., &amp; Wiedemann, </w:t>
      </w:r>
      <w:r>
        <w:rPr>
          <w:rFonts w:hint="eastAsia"/>
        </w:rPr>
        <w:t xml:space="preserve">G.，2023，《Prompting,</w:t>
      </w:r>
      <w:r>
        <w:t xml:space="preserve"> Labeling and Reliability in LLM-Based Text </w:t>
      </w:r>
      <w:r>
        <w:rPr>
          <w:rFonts w:hint="eastAsia"/>
        </w:rPr>
        <w:t xml:space="preserve">Classification》[R]，Working</w:t>
      </w:r>
      <w:r>
        <w:t xml:space="preserve"> Paper。</w:t>
      </w:r>
    </w:p>
    <w:p>
      <w:pPr>
        <w:pStyle w:val="BodyText"/>
      </w:pPr>
      <w:r>
        <w:t xml:space="preserve">Einav, L., &amp; Levin, </w:t>
      </w:r>
      <w:r>
        <w:rPr>
          <w:rFonts w:hint="eastAsia"/>
        </w:rPr>
        <w:t xml:space="preserve">J.，2014，《Economics</w:t>
      </w:r>
      <w:r>
        <w:t xml:space="preserve"> in the Age of Big </w:t>
      </w:r>
      <w:r>
        <w:rPr>
          <w:rFonts w:hint="eastAsia"/>
        </w:rPr>
        <w:t xml:space="preserve">Data》[J]，《Science》，346（6210）。</w:t>
      </w:r>
    </w:p>
    <w:p>
      <w:pPr>
        <w:pStyle w:val="BodyText"/>
      </w:pPr>
      <w:r>
        <w:t xml:space="preserve">Farboodi, M., Mihet, R., Philippon, T., &amp; Veldkamp, </w:t>
      </w:r>
      <w:r>
        <w:rPr>
          <w:rFonts w:hint="eastAsia"/>
        </w:rPr>
        <w:t xml:space="preserve">L.，2019，《Big</w:t>
      </w:r>
      <w:r>
        <w:t xml:space="preserve"> Data and Firm </w:t>
      </w:r>
      <w:r>
        <w:rPr>
          <w:rFonts w:hint="eastAsia"/>
        </w:rPr>
        <w:t xml:space="preserve">Dynamics》[A]，AFA</w:t>
      </w:r>
      <w:r>
        <w:t xml:space="preserve"> Papers and Proceedings。</w:t>
      </w:r>
    </w:p>
    <w:p>
      <w:pPr>
        <w:pStyle w:val="BodyText"/>
      </w:pPr>
      <w:r>
        <w:t xml:space="preserve">Feldman, R., Govindaraj, S., Livnat, J., &amp; Segal, </w:t>
      </w:r>
      <w:r>
        <w:rPr>
          <w:rFonts w:hint="eastAsia"/>
        </w:rPr>
        <w:t xml:space="preserve">B.，2010，《Management’s</w:t>
      </w:r>
      <w:r>
        <w:t xml:space="preserve"> Tone Change, Post Earnings Announcement Drift and </w:t>
      </w:r>
      <w:r>
        <w:rPr>
          <w:rFonts w:hint="eastAsia"/>
        </w:rPr>
        <w:t xml:space="preserve">Accruals》[J]，《Review</w:t>
      </w:r>
      <w:r>
        <w:t xml:space="preserve"> of Accounting </w:t>
      </w:r>
      <w:r>
        <w:rPr>
          <w:rFonts w:hint="eastAsia"/>
        </w:rPr>
        <w:t xml:space="preserve">Studies》，15（4）。</w:t>
      </w:r>
    </w:p>
    <w:p>
      <w:pPr>
        <w:pStyle w:val="BodyText"/>
      </w:pPr>
      <w:r>
        <w:t xml:space="preserve">Feng, S., et </w:t>
      </w:r>
      <w:r>
        <w:rPr>
          <w:rFonts w:hint="eastAsia"/>
        </w:rPr>
        <w:t xml:space="preserve">al.，2023，《From</w:t>
      </w:r>
      <w:r>
        <w:t xml:space="preserve"> Pretraining Data to Bias in Language </w:t>
      </w:r>
      <w:r>
        <w:rPr>
          <w:rFonts w:hint="eastAsia"/>
        </w:rPr>
        <w:t xml:space="preserve">Models》[R]，Working</w:t>
      </w:r>
      <w:r>
        <w:t xml:space="preserve"> Paper。</w:t>
      </w:r>
    </w:p>
    <w:p>
      <w:pPr>
        <w:pStyle w:val="BodyText"/>
      </w:pPr>
      <w:r>
        <w:t xml:space="preserve">Garg, N., Schiebinger, L., Jurafsky, D., &amp; Zou, </w:t>
      </w:r>
      <w:r>
        <w:rPr>
          <w:rFonts w:hint="eastAsia"/>
        </w:rPr>
        <w:t xml:space="preserve">J.，2018，《Word</w:t>
      </w:r>
      <w:r>
        <w:t xml:space="preserve"> Embeddings Quantify 100 Years of Gender and Ethnic </w:t>
      </w:r>
      <w:r>
        <w:rPr>
          <w:rFonts w:hint="eastAsia"/>
        </w:rPr>
        <w:t xml:space="preserve">Stereotypes》[J]，《Proceedings</w:t>
      </w:r>
      <w:r>
        <w:t xml:space="preserve"> of the National Academy of </w:t>
      </w:r>
      <w:r>
        <w:rPr>
          <w:rFonts w:hint="eastAsia"/>
        </w:rPr>
        <w:t xml:space="preserve">Sciences》，115（16）。</w:t>
      </w:r>
    </w:p>
    <w:p>
      <w:pPr>
        <w:pStyle w:val="BodyText"/>
      </w:pPr>
      <w:r>
        <w:t xml:space="preserve">Goldberg, P. K., Khandelwal, A. K., Pavcnik, N., &amp; Topalova, </w:t>
      </w:r>
      <w:r>
        <w:rPr>
          <w:rFonts w:hint="eastAsia"/>
        </w:rPr>
        <w:t xml:space="preserve">P.，2010，《Imported</w:t>
      </w:r>
      <w:r>
        <w:t xml:space="preserve"> Intermediate Inputs and Domestic Product </w:t>
      </w:r>
      <w:r>
        <w:rPr>
          <w:rFonts w:hint="eastAsia"/>
        </w:rPr>
        <w:t xml:space="preserve">Growth》[J]，《Quarterly</w:t>
      </w:r>
      <w:r>
        <w:t xml:space="preserve"> Journal of </w:t>
      </w:r>
      <w:r>
        <w:rPr>
          <w:rFonts w:hint="eastAsia"/>
        </w:rPr>
        <w:t xml:space="preserve">Economics》，125（4）。</w:t>
      </w:r>
    </w:p>
    <w:p>
      <w:pPr>
        <w:pStyle w:val="BodyText"/>
      </w:pPr>
      <w:r>
        <w:t xml:space="preserve">Goldfarb, A., &amp; Tucker, </w:t>
      </w:r>
      <w:r>
        <w:rPr>
          <w:rFonts w:hint="eastAsia"/>
        </w:rPr>
        <w:t xml:space="preserve">C.，2019，《Digital</w:t>
      </w:r>
      <w:r>
        <w:t xml:space="preserve"> </w:t>
      </w:r>
      <w:r>
        <w:rPr>
          <w:rFonts w:hint="eastAsia"/>
        </w:rPr>
        <w:t xml:space="preserve">Economics》[J]，《Journal</w:t>
      </w:r>
      <w:r>
        <w:t xml:space="preserve"> of Economic </w:t>
      </w:r>
      <w:r>
        <w:rPr>
          <w:rFonts w:hint="eastAsia"/>
        </w:rPr>
        <w:t xml:space="preserve">Literature》，57（1）。</w:t>
      </w:r>
    </w:p>
    <w:p>
      <w:pPr>
        <w:pStyle w:val="BodyText"/>
      </w:pPr>
      <w:r>
        <w:t xml:space="preserve">Gordon, R. </w:t>
      </w:r>
      <w:r>
        <w:rPr>
          <w:rFonts w:hint="eastAsia"/>
        </w:rPr>
        <w:t xml:space="preserve">J.，2016，《The</w:t>
      </w:r>
      <w:r>
        <w:t xml:space="preserve"> Rise and Fall of American </w:t>
      </w:r>
      <w:r>
        <w:rPr>
          <w:rFonts w:hint="eastAsia"/>
        </w:rPr>
        <w:t xml:space="preserve">Growth》[M]，Princeton:</w:t>
      </w:r>
      <w:r>
        <w:t xml:space="preserve"> Princeton University Press。</w:t>
      </w:r>
    </w:p>
    <w:p>
      <w:pPr>
        <w:pStyle w:val="BodyText"/>
      </w:pPr>
      <w:r>
        <w:t xml:space="preserve">Hainmueller, J., &amp; Hopkins, D. </w:t>
      </w:r>
      <w:r>
        <w:rPr>
          <w:rFonts w:hint="eastAsia"/>
        </w:rPr>
        <w:t xml:space="preserve">J.，2015，《The</w:t>
      </w:r>
      <w:r>
        <w:t xml:space="preserve"> Hidden American Immigration Consensus: A Conjoint Analysis of Attitudes toward </w:t>
      </w:r>
      <w:r>
        <w:rPr>
          <w:rFonts w:hint="eastAsia"/>
        </w:rPr>
        <w:t xml:space="preserve">Immigrants》[J]，《American</w:t>
      </w:r>
      <w:r>
        <w:t xml:space="preserve"> Journal of Political </w:t>
      </w:r>
      <w:r>
        <w:rPr>
          <w:rFonts w:hint="eastAsia"/>
        </w:rPr>
        <w:t xml:space="preserve">Science》，59（3）。</w:t>
      </w:r>
    </w:p>
    <w:p>
      <w:pPr>
        <w:pStyle w:val="BodyText"/>
      </w:pPr>
      <w:r>
        <w:t xml:space="preserve">Hart, O., &amp; Holmström, </w:t>
      </w:r>
      <w:r>
        <w:rPr>
          <w:rFonts w:hint="eastAsia"/>
        </w:rPr>
        <w:t xml:space="preserve">B.，2017，《Incomplete</w:t>
      </w:r>
      <w:r>
        <w:t xml:space="preserve"> Contracts and the Theory of the </w:t>
      </w:r>
      <w:r>
        <w:rPr>
          <w:rFonts w:hint="eastAsia"/>
        </w:rPr>
        <w:t xml:space="preserve">Firm》[J]，《American</w:t>
      </w:r>
      <w:r>
        <w:t xml:space="preserve"> Economic </w:t>
      </w:r>
      <w:r>
        <w:rPr>
          <w:rFonts w:hint="eastAsia"/>
        </w:rPr>
        <w:t xml:space="preserve">Review》，107（7）。</w:t>
      </w:r>
    </w:p>
    <w:p>
      <w:pPr>
        <w:pStyle w:val="BodyText"/>
      </w:pPr>
      <w:r>
        <w:t xml:space="preserve">Hassani, H., Silva, E. S., &amp; Unger, </w:t>
      </w:r>
      <w:r>
        <w:rPr>
          <w:rFonts w:hint="eastAsia"/>
        </w:rPr>
        <w:t xml:space="preserve">S.，2024，《Large</w:t>
      </w:r>
      <w:r>
        <w:t xml:space="preserve"> Language Models in Economics and Finance: A </w:t>
      </w:r>
      <w:r>
        <w:rPr>
          <w:rFonts w:hint="eastAsia"/>
        </w:rPr>
        <w:t xml:space="preserve">Survey》[R]，Working</w:t>
      </w:r>
      <w:r>
        <w:t xml:space="preserve"> Paper。</w:t>
      </w:r>
    </w:p>
    <w:p>
      <w:pPr>
        <w:pStyle w:val="BodyText"/>
      </w:pPr>
      <w:r>
        <w:t xml:space="preserve">Hutchinson, B., et </w:t>
      </w:r>
      <w:r>
        <w:rPr>
          <w:rFonts w:hint="eastAsia"/>
        </w:rPr>
        <w:t xml:space="preserve">al.，2022，《Social</w:t>
      </w:r>
      <w:r>
        <w:t xml:space="preserve"> Biases in NLP Models as Barriers for Persons with </w:t>
      </w:r>
      <w:r>
        <w:rPr>
          <w:rFonts w:hint="eastAsia"/>
        </w:rPr>
        <w:t xml:space="preserve">Disabilities》[R]，ACL</w:t>
      </w:r>
      <w:r>
        <w:t xml:space="preserve"> Proceedings。</w:t>
      </w:r>
    </w:p>
    <w:p>
      <w:pPr>
        <w:pStyle w:val="BodyText"/>
      </w:pPr>
      <w:r>
        <w:rPr>
          <w:rFonts w:hint="eastAsia"/>
        </w:rPr>
        <w:t xml:space="preserve">IMF，2024，《GenAI:</w:t>
      </w:r>
      <w:r>
        <w:t xml:space="preserve"> Artificial Intelligence and the Future of </w:t>
      </w:r>
      <w:r>
        <w:rPr>
          <w:rFonts w:hint="eastAsia"/>
        </w:rPr>
        <w:t xml:space="preserve">Work》[R]，IMF</w:t>
      </w:r>
      <w:r>
        <w:t xml:space="preserve"> Staff Discussion Note。</w:t>
      </w:r>
    </w:p>
    <w:p>
      <w:pPr>
        <w:pStyle w:val="BodyText"/>
      </w:pPr>
      <w:r>
        <w:t xml:space="preserve">Jiang, Z., et </w:t>
      </w:r>
      <w:r>
        <w:rPr>
          <w:rFonts w:hint="eastAsia"/>
        </w:rPr>
        <w:t xml:space="preserve">al.，2024，《LLMs</w:t>
      </w:r>
      <w:r>
        <w:t xml:space="preserve"> as Survey </w:t>
      </w:r>
      <w:r>
        <w:rPr>
          <w:rFonts w:hint="eastAsia"/>
        </w:rPr>
        <w:t xml:space="preserve">Coders》[R]，Working</w:t>
      </w:r>
      <w:r>
        <w:t xml:space="preserve"> Paper。</w:t>
      </w:r>
    </w:p>
    <w:p>
      <w:pPr>
        <w:pStyle w:val="BodyText"/>
      </w:pPr>
      <w:r>
        <w:t xml:space="preserve">Kaplan, J., et </w:t>
      </w:r>
      <w:r>
        <w:rPr>
          <w:rFonts w:hint="eastAsia"/>
        </w:rPr>
        <w:t xml:space="preserve">al.，2020，《Scaling</w:t>
      </w:r>
      <w:r>
        <w:t xml:space="preserve"> Laws for Neural Language </w:t>
      </w:r>
      <w:r>
        <w:rPr>
          <w:rFonts w:hint="eastAsia"/>
        </w:rPr>
        <w:t xml:space="preserve">Models》[R]，arXiv</w:t>
      </w:r>
      <w:r>
        <w:t xml:space="preserve"> Working Paper。</w:t>
      </w:r>
    </w:p>
    <w:p>
      <w:pPr>
        <w:pStyle w:val="BodyText"/>
      </w:pPr>
      <w:r>
        <w:t xml:space="preserve">Kleinberg, J., Ludwig, J., Mullainathan, S., &amp; Rambachan, </w:t>
      </w:r>
      <w:r>
        <w:rPr>
          <w:rFonts w:hint="eastAsia"/>
        </w:rPr>
        <w:t xml:space="preserve">A.，2018，《Algorithmic</w:t>
      </w:r>
      <w:r>
        <w:t xml:space="preserve"> </w:t>
      </w:r>
      <w:r>
        <w:rPr>
          <w:rFonts w:hint="eastAsia"/>
        </w:rPr>
        <w:t xml:space="preserve">Fairness》[J]，《AEA</w:t>
      </w:r>
      <w:r>
        <w:t xml:space="preserve"> Papers and </w:t>
      </w:r>
      <w:r>
        <w:rPr>
          <w:rFonts w:hint="eastAsia"/>
        </w:rPr>
        <w:t xml:space="preserve">Proceedings》，108。</w:t>
      </w:r>
    </w:p>
    <w:p>
      <w:pPr>
        <w:pStyle w:val="BodyText"/>
      </w:pPr>
      <w:r>
        <w:t xml:space="preserve">Klinger, J., Mateos-Garcia, J., &amp; Stathoulopoulos, </w:t>
      </w:r>
      <w:r>
        <w:rPr>
          <w:rFonts w:hint="eastAsia"/>
        </w:rPr>
        <w:t xml:space="preserve">K.，2023，《Deep</w:t>
      </w:r>
      <w:r>
        <w:t xml:space="preserve"> Learning, Natural Language Processing and the Economics of </w:t>
      </w:r>
      <w:r>
        <w:rPr>
          <w:rFonts w:hint="eastAsia"/>
        </w:rPr>
        <w:t xml:space="preserve">Science》[R]，Working</w:t>
      </w:r>
      <w:r>
        <w:t xml:space="preserve"> Paper。</w:t>
      </w:r>
    </w:p>
    <w:p>
      <w:pPr>
        <w:pStyle w:val="BodyText"/>
      </w:pPr>
      <w:r>
        <w:t xml:space="preserve">Kogan, L., Papanikolaou, D., Seru, A., &amp; Stoffman, </w:t>
      </w:r>
      <w:r>
        <w:rPr>
          <w:rFonts w:hint="eastAsia"/>
        </w:rPr>
        <w:t xml:space="preserve">N.，2017，《Technological</w:t>
      </w:r>
      <w:r>
        <w:t xml:space="preserve"> Innovation, Resource Allocation, and </w:t>
      </w:r>
      <w:r>
        <w:rPr>
          <w:rFonts w:hint="eastAsia"/>
        </w:rPr>
        <w:t xml:space="preserve">Growth》[J]，《Quarterly</w:t>
      </w:r>
      <w:r>
        <w:t xml:space="preserve"> Journal of </w:t>
      </w:r>
      <w:r>
        <w:rPr>
          <w:rFonts w:hint="eastAsia"/>
        </w:rPr>
        <w:t xml:space="preserve">Economics》，132（2）。</w:t>
      </w:r>
    </w:p>
    <w:p>
      <w:pPr>
        <w:pStyle w:val="BodyText"/>
      </w:pPr>
      <w:r>
        <w:t xml:space="preserve">Kotsiantis, S. </w:t>
      </w:r>
      <w:r>
        <w:rPr>
          <w:rFonts w:hint="eastAsia"/>
        </w:rPr>
        <w:t xml:space="preserve">B.，2013，《Decision</w:t>
      </w:r>
      <w:r>
        <w:t xml:space="preserve"> Trees: A Recent </w:t>
      </w:r>
      <w:r>
        <w:rPr>
          <w:rFonts w:hint="eastAsia"/>
        </w:rPr>
        <w:t xml:space="preserve">Overview》[J]，《Artificial</w:t>
      </w:r>
      <w:r>
        <w:t xml:space="preserve"> Intelligence </w:t>
      </w:r>
      <w:r>
        <w:rPr>
          <w:rFonts w:hint="eastAsia"/>
        </w:rPr>
        <w:t xml:space="preserve">Review》，39（4）。</w:t>
      </w:r>
    </w:p>
    <w:p>
      <w:pPr>
        <w:pStyle w:val="BodyText"/>
      </w:pPr>
      <w:r>
        <w:t xml:space="preserve">Koutroumpis, P., Leiponen, A., &amp; Thomas, L. D. </w:t>
      </w:r>
      <w:r>
        <w:rPr>
          <w:rFonts w:hint="eastAsia"/>
        </w:rPr>
        <w:t xml:space="preserve">W.，2020，《Markets</w:t>
      </w:r>
      <w:r>
        <w:t xml:space="preserve"> for </w:t>
      </w:r>
      <w:r>
        <w:rPr>
          <w:rFonts w:hint="eastAsia"/>
        </w:rPr>
        <w:t xml:space="preserve">Data》[J]，《Industrial</w:t>
      </w:r>
      <w:r>
        <w:t xml:space="preserve"> and Corporate </w:t>
      </w:r>
      <w:r>
        <w:rPr>
          <w:rFonts w:hint="eastAsia"/>
        </w:rPr>
        <w:t xml:space="preserve">Change》，29（3）。</w:t>
      </w:r>
    </w:p>
    <w:p>
      <w:pPr>
        <w:pStyle w:val="BodyText"/>
      </w:pPr>
      <w:r>
        <w:t xml:space="preserve">Lehr, D., &amp; Ohm, </w:t>
      </w:r>
      <w:r>
        <w:rPr>
          <w:rFonts w:hint="eastAsia"/>
        </w:rPr>
        <w:t xml:space="preserve">P.，2017，《Playing</w:t>
      </w:r>
      <w:r>
        <w:t xml:space="preserve"> with the Data: What Legal Scholars Should Learn about Machine </w:t>
      </w:r>
      <w:r>
        <w:rPr>
          <w:rFonts w:hint="eastAsia"/>
        </w:rPr>
        <w:t xml:space="preserve">Learning》[J]，《UC</w:t>
      </w:r>
      <w:r>
        <w:t xml:space="preserve"> Davis Law </w:t>
      </w:r>
      <w:r>
        <w:rPr>
          <w:rFonts w:hint="eastAsia"/>
        </w:rPr>
        <w:t xml:space="preserve">Review》，51（2）。</w:t>
      </w:r>
    </w:p>
    <w:p>
      <w:pPr>
        <w:pStyle w:val="BodyText"/>
      </w:pPr>
      <w:r>
        <w:t xml:space="preserve">Levy, F., &amp; Murnane, R. </w:t>
      </w:r>
      <w:r>
        <w:rPr>
          <w:rFonts w:hint="eastAsia"/>
        </w:rPr>
        <w:t xml:space="preserve">J.，2004，《The</w:t>
      </w:r>
      <w:r>
        <w:t xml:space="preserve"> New Division of </w:t>
      </w:r>
      <w:r>
        <w:rPr>
          <w:rFonts w:hint="eastAsia"/>
        </w:rPr>
        <w:t xml:space="preserve">Labor》[M]，Princeton:</w:t>
      </w:r>
      <w:r>
        <w:t xml:space="preserve"> Princeton University Press。</w:t>
      </w:r>
    </w:p>
    <w:p>
      <w:pPr>
        <w:pStyle w:val="BodyText"/>
      </w:pPr>
      <w:r>
        <w:t xml:space="preserve">Lin, Y., et </w:t>
      </w:r>
      <w:r>
        <w:rPr>
          <w:rFonts w:hint="eastAsia"/>
        </w:rPr>
        <w:t xml:space="preserve">al.，2024，《LLM-Based</w:t>
      </w:r>
      <w:r>
        <w:t xml:space="preserve"> Coding of Open-Ended Survey </w:t>
      </w:r>
      <w:r>
        <w:rPr>
          <w:rFonts w:hint="eastAsia"/>
        </w:rPr>
        <w:t xml:space="preserve">Responses》[R]，Working</w:t>
      </w:r>
      <w:r>
        <w:t xml:space="preserve"> Paper。</w:t>
      </w:r>
    </w:p>
    <w:p>
      <w:pPr>
        <w:pStyle w:val="BodyText"/>
      </w:pPr>
      <w:r>
        <w:t xml:space="preserve">McElheran, K., &amp; Brynjolfsson, </w:t>
      </w:r>
      <w:r>
        <w:rPr>
          <w:rFonts w:hint="eastAsia"/>
        </w:rPr>
        <w:t xml:space="preserve">E.，2017，《The</w:t>
      </w:r>
      <w:r>
        <w:t xml:space="preserve"> Rise of Data-Driven Decision Making Is Real but </w:t>
      </w:r>
      <w:r>
        <w:rPr>
          <w:rFonts w:hint="eastAsia"/>
        </w:rPr>
        <w:t xml:space="preserve">Uneven》[J]，《Harvard</w:t>
      </w:r>
      <w:r>
        <w:t xml:space="preserve"> Business Review》, </w:t>
      </w:r>
      <w:r>
        <w:rPr>
          <w:rFonts w:hint="eastAsia"/>
        </w:rPr>
        <w:t xml:space="preserve">95（3）。</w:t>
      </w:r>
    </w:p>
    <w:p>
      <w:pPr>
        <w:pStyle w:val="BodyText"/>
      </w:pPr>
      <w:r>
        <w:t xml:space="preserve">Mikolov, T., Sutskever, I., Chen, K., Corrado, G., &amp; Dean, </w:t>
      </w:r>
      <w:r>
        <w:rPr>
          <w:rFonts w:hint="eastAsia"/>
        </w:rPr>
        <w:t xml:space="preserve">J.，2013，《Distributed</w:t>
      </w:r>
      <w:r>
        <w:t xml:space="preserve"> Representations of Words and Phrases and Their </w:t>
      </w:r>
      <w:r>
        <w:rPr>
          <w:rFonts w:hint="eastAsia"/>
        </w:rPr>
        <w:t xml:space="preserve">Compositionality》[R]，NeurIPS</w:t>
      </w:r>
      <w:r>
        <w:t xml:space="preserve"> Proceedings。</w:t>
      </w:r>
    </w:p>
    <w:p>
      <w:pPr>
        <w:pStyle w:val="BodyText"/>
      </w:pPr>
      <w:r>
        <w:t xml:space="preserve">Mullainathan, S., &amp; Spiess, </w:t>
      </w:r>
      <w:r>
        <w:rPr>
          <w:rFonts w:hint="eastAsia"/>
        </w:rPr>
        <w:t xml:space="preserve">J.，2017，《Machine</w:t>
      </w:r>
      <w:r>
        <w:t xml:space="preserve"> Learning: An Applied Econometric </w:t>
      </w:r>
      <w:r>
        <w:rPr>
          <w:rFonts w:hint="eastAsia"/>
        </w:rPr>
        <w:t xml:space="preserve">Approach》[J]，《Journal</w:t>
      </w:r>
      <w:r>
        <w:t xml:space="preserve"> of Economic </w:t>
      </w:r>
      <w:r>
        <w:rPr>
          <w:rFonts w:hint="eastAsia"/>
        </w:rPr>
        <w:t xml:space="preserve">Perspectives》，31（2）。</w:t>
      </w:r>
    </w:p>
    <w:p>
      <w:pPr>
        <w:pStyle w:val="BodyText"/>
      </w:pPr>
      <w:r>
        <w:t xml:space="preserve">Narayanan, A., &amp; Kapoor, </w:t>
      </w:r>
      <w:r>
        <w:rPr>
          <w:rFonts w:hint="eastAsia"/>
        </w:rPr>
        <w:t xml:space="preserve">S.，2024，《AI</w:t>
      </w:r>
      <w:r>
        <w:t xml:space="preserve"> Snake Oil: What Artificial Intelligence Can Do, What It Can’t, and How to Tell the </w:t>
      </w:r>
      <w:r>
        <w:rPr>
          <w:rFonts w:hint="eastAsia"/>
        </w:rPr>
        <w:t xml:space="preserve">Difference》[M]，Princeton:</w:t>
      </w:r>
      <w:r>
        <w:t xml:space="preserve"> Princeton University Press。</w:t>
      </w:r>
    </w:p>
    <w:p>
      <w:pPr>
        <w:pStyle w:val="BodyText"/>
      </w:pPr>
      <w:r>
        <w:t xml:space="preserve">Naumann, E., et </w:t>
      </w:r>
      <w:r>
        <w:rPr>
          <w:rFonts w:hint="eastAsia"/>
        </w:rPr>
        <w:t xml:space="preserve">al.，2024，《Large</w:t>
      </w:r>
      <w:r>
        <w:t xml:space="preserve"> Language Models and Survey </w:t>
      </w:r>
      <w:r>
        <w:rPr>
          <w:rFonts w:hint="eastAsia"/>
        </w:rPr>
        <w:t xml:space="preserve">Research》[R]，Working</w:t>
      </w:r>
      <w:r>
        <w:t xml:space="preserve"> Paper。</w:t>
      </w:r>
    </w:p>
    <w:p>
      <w:pPr>
        <w:pStyle w:val="BodyText"/>
      </w:pPr>
      <w:r>
        <w:rPr>
          <w:rFonts w:hint="eastAsia"/>
        </w:rPr>
        <w:t xml:space="preserve">NBER，2024，《Economics</w:t>
      </w:r>
      <w:r>
        <w:t xml:space="preserve"> of Artificial Intelligence Conference </w:t>
      </w:r>
      <w:r>
        <w:rPr>
          <w:rFonts w:hint="eastAsia"/>
        </w:rPr>
        <w:t xml:space="preserve">Papers》[R]，National</w:t>
      </w:r>
      <w:r>
        <w:t xml:space="preserve"> Bureau of Economic Research。</w:t>
      </w:r>
    </w:p>
    <w:p>
      <w:pPr>
        <w:pStyle w:val="BodyText"/>
      </w:pPr>
      <w:r>
        <w:t xml:space="preserve">Nunn, </w:t>
      </w:r>
      <w:r>
        <w:rPr>
          <w:rFonts w:hint="eastAsia"/>
        </w:rPr>
        <w:t xml:space="preserve">N.，2020，《The</w:t>
      </w:r>
      <w:r>
        <w:t xml:space="preserve"> Historical Roots of Economic </w:t>
      </w:r>
      <w:r>
        <w:rPr>
          <w:rFonts w:hint="eastAsia"/>
        </w:rPr>
        <w:t xml:space="preserve">Development》[J]，《Science》，367（6485）。</w:t>
      </w:r>
    </w:p>
    <w:p>
      <w:pPr>
        <w:pStyle w:val="BodyText"/>
      </w:pPr>
      <w:r>
        <w:rPr>
          <w:rFonts w:hint="eastAsia"/>
        </w:rPr>
        <w:t xml:space="preserve">OpenAI，2022，《ChatGPT:</w:t>
      </w:r>
      <w:r>
        <w:t xml:space="preserve"> Optimizing Language Models for </w:t>
      </w:r>
      <w:r>
        <w:rPr>
          <w:rFonts w:hint="eastAsia"/>
        </w:rPr>
        <w:t xml:space="preserve">Dialogue》[R]，OpenAI</w:t>
      </w:r>
      <w:r>
        <w:t xml:space="preserve"> Technical Report。</w:t>
      </w:r>
    </w:p>
    <w:p>
      <w:pPr>
        <w:pStyle w:val="BodyText"/>
      </w:pPr>
      <w:r>
        <w:t xml:space="preserve">Pavlick, </w:t>
      </w:r>
      <w:r>
        <w:rPr>
          <w:rFonts w:hint="eastAsia"/>
        </w:rPr>
        <w:t xml:space="preserve">E.，2023，《Prompting</w:t>
      </w:r>
      <w:r>
        <w:t xml:space="preserve"> and Human </w:t>
      </w:r>
      <w:r>
        <w:rPr>
          <w:rFonts w:hint="eastAsia"/>
        </w:rPr>
        <w:t xml:space="preserve">Judgment》[R]，Working</w:t>
      </w:r>
      <w:r>
        <w:t xml:space="preserve"> Paper。</w:t>
      </w:r>
    </w:p>
    <w:p>
      <w:pPr>
        <w:pStyle w:val="BodyText"/>
      </w:pPr>
      <w:r>
        <w:t xml:space="preserve">Rambachan, A., &amp; Roth, </w:t>
      </w:r>
      <w:r>
        <w:rPr>
          <w:rFonts w:hint="eastAsia"/>
        </w:rPr>
        <w:t xml:space="preserve">J.，2023，《A</w:t>
      </w:r>
      <w:r>
        <w:t xml:space="preserve"> More Credible Approach to Parallel </w:t>
      </w:r>
      <w:r>
        <w:rPr>
          <w:rFonts w:hint="eastAsia"/>
        </w:rPr>
        <w:t xml:space="preserve">Trends》[J]，《Review</w:t>
      </w:r>
      <w:r>
        <w:t xml:space="preserve"> of Economic </w:t>
      </w:r>
      <w:r>
        <w:rPr>
          <w:rFonts w:hint="eastAsia"/>
        </w:rPr>
        <w:t xml:space="preserve">Studies》，90（5）。</w:t>
      </w:r>
    </w:p>
    <w:p>
      <w:pPr>
        <w:pStyle w:val="BodyText"/>
      </w:pPr>
      <w:r>
        <w:t xml:space="preserve">Rudin, </w:t>
      </w:r>
      <w:r>
        <w:rPr>
          <w:rFonts w:hint="eastAsia"/>
        </w:rPr>
        <w:t xml:space="preserve">C.，2019，《Stop</w:t>
      </w:r>
      <w:r>
        <w:t xml:space="preserve"> Explaining Black Box Machine Learning Models for High Stakes Decisions and Use Interpretable Models </w:t>
      </w:r>
      <w:r>
        <w:rPr>
          <w:rFonts w:hint="eastAsia"/>
        </w:rPr>
        <w:t xml:space="preserve">Instead》[J]，《Nature</w:t>
      </w:r>
      <w:r>
        <w:t xml:space="preserve"> Machine </w:t>
      </w:r>
      <w:r>
        <w:rPr>
          <w:rFonts w:hint="eastAsia"/>
        </w:rPr>
        <w:t xml:space="preserve">Intelligence》，1（5）。</w:t>
      </w:r>
    </w:p>
    <w:p>
      <w:pPr>
        <w:pStyle w:val="BodyText"/>
      </w:pPr>
      <w:r>
        <w:t xml:space="preserve">Salganik, M. </w:t>
      </w:r>
      <w:r>
        <w:rPr>
          <w:rFonts w:hint="eastAsia"/>
        </w:rPr>
        <w:t xml:space="preserve">J.，2019，《Bit</w:t>
      </w:r>
      <w:r>
        <w:t xml:space="preserve"> by Bit: Social Research in the Digital </w:t>
      </w:r>
      <w:r>
        <w:rPr>
          <w:rFonts w:hint="eastAsia"/>
        </w:rPr>
        <w:t xml:space="preserve">Age》[M]，Princeton:</w:t>
      </w:r>
      <w:r>
        <w:t xml:space="preserve"> Princeton University Press。</w:t>
      </w:r>
    </w:p>
    <w:p>
      <w:pPr>
        <w:pStyle w:val="BodyText"/>
      </w:pPr>
      <w:r>
        <w:t xml:space="preserve">Sarkar, </w:t>
      </w:r>
      <w:r>
        <w:rPr>
          <w:rFonts w:hint="eastAsia"/>
        </w:rPr>
        <w:t xml:space="preserve">S.，2024，《Generative</w:t>
      </w:r>
      <w:r>
        <w:t xml:space="preserve"> AI, Measurement and Social </w:t>
      </w:r>
      <w:r>
        <w:rPr>
          <w:rFonts w:hint="eastAsia"/>
        </w:rPr>
        <w:t xml:space="preserve">Science》[R]，Working</w:t>
      </w:r>
      <w:r>
        <w:t xml:space="preserve"> Paper。</w:t>
      </w:r>
    </w:p>
    <w:p>
      <w:pPr>
        <w:pStyle w:val="BodyText"/>
      </w:pPr>
      <w:r>
        <w:t xml:space="preserve">Shapiro, </w:t>
      </w:r>
      <w:r>
        <w:rPr>
          <w:rFonts w:hint="eastAsia"/>
        </w:rPr>
        <w:t xml:space="preserve">C.，2023，《Generative</w:t>
      </w:r>
      <w:r>
        <w:t xml:space="preserve"> Artificial Intelligence and Competition </w:t>
      </w:r>
      <w:r>
        <w:rPr>
          <w:rFonts w:hint="eastAsia"/>
        </w:rPr>
        <w:t xml:space="preserve">Policy》[R]，Working</w:t>
      </w:r>
      <w:r>
        <w:t xml:space="preserve"> Paper。</w:t>
      </w:r>
    </w:p>
    <w:p>
      <w:pPr>
        <w:pStyle w:val="BodyText"/>
      </w:pPr>
      <w:r>
        <w:t xml:space="preserve">Silverman, E., et </w:t>
      </w:r>
      <w:r>
        <w:rPr>
          <w:rFonts w:hint="eastAsia"/>
        </w:rPr>
        <w:t xml:space="preserve">al.，2024，《Large</w:t>
      </w:r>
      <w:r>
        <w:t xml:space="preserve"> Language Models and Public </w:t>
      </w:r>
      <w:r>
        <w:rPr>
          <w:rFonts w:hint="eastAsia"/>
        </w:rPr>
        <w:t xml:space="preserve">Administration》[R]，Working</w:t>
      </w:r>
      <w:r>
        <w:t xml:space="preserve"> Paper。</w:t>
      </w:r>
    </w:p>
    <w:p>
      <w:pPr>
        <w:pStyle w:val="BodyText"/>
      </w:pPr>
      <w:r>
        <w:t xml:space="preserve">Sinha, T., et </w:t>
      </w:r>
      <w:r>
        <w:rPr>
          <w:rFonts w:hint="eastAsia"/>
        </w:rPr>
        <w:t xml:space="preserve">al.，2023，《Language</w:t>
      </w:r>
      <w:r>
        <w:t xml:space="preserve"> Models for Coding Social Science </w:t>
      </w:r>
      <w:r>
        <w:rPr>
          <w:rFonts w:hint="eastAsia"/>
        </w:rPr>
        <w:t xml:space="preserve">Text》[R]，Working</w:t>
      </w:r>
      <w:r>
        <w:t xml:space="preserve"> Paper。</w:t>
      </w:r>
    </w:p>
    <w:p>
      <w:pPr>
        <w:pStyle w:val="BodyText"/>
      </w:pPr>
      <w:r>
        <w:t xml:space="preserve">Tambe, P., Cappelli, P., &amp; Yakubovich, </w:t>
      </w:r>
      <w:r>
        <w:rPr>
          <w:rFonts w:hint="eastAsia"/>
        </w:rPr>
        <w:t xml:space="preserve">V.，2019，《Artificial</w:t>
      </w:r>
      <w:r>
        <w:t xml:space="preserve"> Intelligence in Human Resources </w:t>
      </w:r>
      <w:r>
        <w:rPr>
          <w:rFonts w:hint="eastAsia"/>
        </w:rPr>
        <w:t xml:space="preserve">Management》[J]，《California</w:t>
      </w:r>
      <w:r>
        <w:t xml:space="preserve"> Management </w:t>
      </w:r>
      <w:r>
        <w:rPr>
          <w:rFonts w:hint="eastAsia"/>
        </w:rPr>
        <w:t xml:space="preserve">Review》，61（4）。</w:t>
      </w:r>
    </w:p>
    <w:p>
      <w:pPr>
        <w:pStyle w:val="BodyText"/>
      </w:pPr>
      <w:r>
        <w:t xml:space="preserve">Tavares, M. M., &amp; Rockall, </w:t>
      </w:r>
      <w:r>
        <w:rPr>
          <w:rFonts w:hint="eastAsia"/>
        </w:rPr>
        <w:t xml:space="preserve">E.，2024，《Generative</w:t>
      </w:r>
      <w:r>
        <w:t xml:space="preserve"> AI and </w:t>
      </w:r>
      <w:r>
        <w:rPr>
          <w:rFonts w:hint="eastAsia"/>
        </w:rPr>
        <w:t xml:space="preserve">Occupations》[R]，IMF</w:t>
      </w:r>
      <w:r>
        <w:t xml:space="preserve"> Background Paper。</w:t>
      </w:r>
    </w:p>
    <w:p>
      <w:pPr>
        <w:pStyle w:val="BodyText"/>
      </w:pPr>
      <w:r>
        <w:t xml:space="preserve">Tirole, </w:t>
      </w:r>
      <w:r>
        <w:rPr>
          <w:rFonts w:hint="eastAsia"/>
        </w:rPr>
        <w:t xml:space="preserve">J.，2017，《Economics</w:t>
      </w:r>
      <w:r>
        <w:t xml:space="preserve"> for the Common </w:t>
      </w:r>
      <w:r>
        <w:rPr>
          <w:rFonts w:hint="eastAsia"/>
        </w:rPr>
        <w:t xml:space="preserve">Good》[M]，Princeton:</w:t>
      </w:r>
      <w:r>
        <w:t xml:space="preserve"> Princeton University Press。</w:t>
      </w:r>
    </w:p>
    <w:p>
      <w:pPr>
        <w:pStyle w:val="BodyText"/>
      </w:pPr>
      <w:r>
        <w:t xml:space="preserve">Touvron, H., et </w:t>
      </w:r>
      <w:r>
        <w:rPr>
          <w:rFonts w:hint="eastAsia"/>
        </w:rPr>
        <w:t xml:space="preserve">al.，2023，《LLaMA:</w:t>
      </w:r>
      <w:r>
        <w:t xml:space="preserve"> Open and Efficient Foundation Language </w:t>
      </w:r>
      <w:r>
        <w:rPr>
          <w:rFonts w:hint="eastAsia"/>
        </w:rPr>
        <w:t xml:space="preserve">Models》[R]，arXiv</w:t>
      </w:r>
      <w:r>
        <w:t xml:space="preserve"> Working Paper。</w:t>
      </w:r>
    </w:p>
    <w:p>
      <w:pPr>
        <w:pStyle w:val="BodyText"/>
      </w:pPr>
      <w:r>
        <w:t xml:space="preserve">Vaswani, A., et </w:t>
      </w:r>
      <w:r>
        <w:rPr>
          <w:rFonts w:hint="eastAsia"/>
        </w:rPr>
        <w:t xml:space="preserve">al.，2017，《Attention</w:t>
      </w:r>
      <w:r>
        <w:t xml:space="preserve"> Is All You </w:t>
      </w:r>
      <w:r>
        <w:rPr>
          <w:rFonts w:hint="eastAsia"/>
        </w:rPr>
        <w:t xml:space="preserve">Need》[R]，NeurIPS</w:t>
      </w:r>
      <w:r>
        <w:t xml:space="preserve"> Proceedings。</w:t>
      </w:r>
    </w:p>
    <w:p>
      <w:pPr>
        <w:pStyle w:val="BodyText"/>
      </w:pPr>
      <w:r>
        <w:t xml:space="preserve">Wei, X., &amp; Zou, </w:t>
      </w:r>
      <w:r>
        <w:rPr>
          <w:rFonts w:hint="eastAsia"/>
        </w:rPr>
        <w:t xml:space="preserve">Y.，2024，《大语言模型赋能社会科学研究的方法边界》[J]，《社会学研究》，39（4）。</w:t>
      </w:r>
    </w:p>
    <w:p>
      <w:pPr>
        <w:pStyle w:val="BodyText"/>
      </w:pPr>
      <w:r>
        <w:t xml:space="preserve">Wu, T., et </w:t>
      </w:r>
      <w:r>
        <w:rPr>
          <w:rFonts w:hint="eastAsia"/>
        </w:rPr>
        <w:t xml:space="preserve">al.，2023，《A</w:t>
      </w:r>
      <w:r>
        <w:t xml:space="preserve"> Brief Overview of ChatGPT: The History, Status Quo and Potential Future </w:t>
      </w:r>
      <w:r>
        <w:rPr>
          <w:rFonts w:hint="eastAsia"/>
        </w:rPr>
        <w:t xml:space="preserve">Development》[R]，IEEE/CAA</w:t>
      </w:r>
      <w:r>
        <w:t xml:space="preserve"> Journal of Automatica Sinica。</w:t>
      </w:r>
    </w:p>
    <w:p>
      <w:pPr>
        <w:pStyle w:val="BodyText"/>
      </w:pPr>
      <w:r>
        <w:t xml:space="preserve">Xu, </w:t>
      </w:r>
      <w:r>
        <w:rPr>
          <w:rFonts w:hint="eastAsia"/>
        </w:rPr>
        <w:t xml:space="preserve">Y.，2024，《生成式人工智能与中国服务业转型》[J]，《经济学动态》，（6）。</w:t>
      </w:r>
    </w:p>
    <w:p>
      <w:pPr>
        <w:pStyle w:val="BodyText"/>
      </w:pPr>
      <w:r>
        <w:t xml:space="preserve">Zhang, J., &amp; Dafoe, </w:t>
      </w:r>
      <w:r>
        <w:rPr>
          <w:rFonts w:hint="eastAsia"/>
        </w:rPr>
        <w:t xml:space="preserve">A.，2019，《Artificial</w:t>
      </w:r>
      <w:r>
        <w:t xml:space="preserve"> Intelligence: American Attitudes and </w:t>
      </w:r>
      <w:r>
        <w:rPr>
          <w:rFonts w:hint="eastAsia"/>
        </w:rPr>
        <w:t xml:space="preserve">Trends》[R]，Center</w:t>
      </w:r>
      <w:r>
        <w:t xml:space="preserve"> for the Governance of AI。</w:t>
      </w:r>
    </w:p>
    <w:p>
      <w:pPr>
        <w:pStyle w:val="BodyText"/>
      </w:pPr>
      <w:r>
        <w:rPr>
          <w:rFonts w:hint="eastAsia"/>
        </w:rPr>
        <w:t xml:space="preserve">张成思，2024：《生成式人工智能对金融体系的影响》[J]，《国际金融研究》，（7）。</w:t>
      </w:r>
    </w:p>
    <w:p>
      <w:pPr>
        <w:pStyle w:val="BodyText"/>
      </w:pPr>
      <w:r>
        <w:rPr>
          <w:rFonts w:hint="eastAsia"/>
        </w:rPr>
        <w:t xml:space="preserve">张俊森，2024：《人工智能时代的劳动经济学新问题》[J]，《劳动经济研究》，12（3）。</w:t>
      </w:r>
    </w:p>
    <w:p>
      <w:pPr>
        <w:pStyle w:val="BodyText"/>
      </w:pPr>
      <w:r>
        <w:rPr>
          <w:rFonts w:hint="eastAsia"/>
        </w:rPr>
        <w:t xml:space="preserve">张晓晶、刘典，2024：《大模型、数字经济与宏观治理》[J]，《经济学动态》，（9）。</w:t>
      </w:r>
    </w:p>
    <w:p>
      <w:pPr>
        <w:pStyle w:val="BodyText"/>
      </w:pPr>
      <w:r>
        <w:rPr>
          <w:rFonts w:hint="eastAsia"/>
        </w:rPr>
        <w:t xml:space="preserve">中国人民大学国家发展与战略研究院，2024：《大语言模型与中国高质量发展》[R]，北京：中国人民大学。</w:t>
      </w:r>
    </w:p>
    <w:p>
      <w:pPr>
        <w:pStyle w:val="BodyText"/>
      </w:pPr>
      <w:r>
        <w:rPr>
          <w:rFonts w:hint="eastAsia"/>
        </w:rPr>
        <w:t xml:space="preserve">中国人民银行研究局，2024：《生成式人工智能、金融稳定与监管科技》[R]，北京：中国人民银行。</w:t>
      </w:r>
    </w:p>
    <w:p>
      <w:pPr>
        <w:pStyle w:val="BodyText"/>
      </w:pPr>
      <w:r>
        <w:rPr>
          <w:rFonts w:hint="eastAsia"/>
        </w:rPr>
        <w:t xml:space="preserve">中国工业互联网研究院，2024：《工业大模型发展报告》[R]，北京：中国工业互联网研究院。</w:t>
      </w:r>
    </w:p>
    <w:p>
      <w:pPr>
        <w:pStyle w:val="BodyText"/>
      </w:pPr>
      <w:r>
        <w:rPr>
          <w:rFonts w:hint="eastAsia"/>
        </w:rPr>
        <w:t xml:space="preserve">中国发展研究基金会，2024：《生成式人工智能与中国就业转型》[R]，北京：中国发展研究基金会。</w:t>
      </w:r>
    </w:p>
    <w:p>
      <w:pPr>
        <w:pStyle w:val="BodyText"/>
      </w:pPr>
      <w:r>
        <w:rPr>
          <w:rFonts w:hint="eastAsia"/>
        </w:rPr>
        <w:t xml:space="preserve">中国宏观经济研究院，2024：《人工智能大模型与宏观经济治理现代化》[R]，北京：中国宏观经济研究院。</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2026-03-11T00:44:18Z</dcterms:created>
  <dcterms:modified xsi:type="dcterms:W3CDTF">2026-03-11T00:44:18Z</dcterms:modified>
</cp:coreProperties>
</file>

<file path=docProps/custom.xml><?xml version="1.0" encoding="utf-8"?>
<Properties xmlns="http://schemas.openxmlformats.org/officeDocument/2006/custom-properties" xmlns:vt="http://schemas.openxmlformats.org/officeDocument/2006/docPropsVTypes"/>
</file>