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F76B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МІНІСТЕРСТВО ОСВІТИ І НАУКИ УКРАЇНИ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BDAA3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Київський національний університет імені Тараса Шевченка</w:t>
      </w:r>
      <w:r/>
      <w:r/>
      <w:r>
        <w:rPr>
          <w:rFonts w:ascii="Times New Roman" w:hAnsi="Times New Roman" w:eastAsia="Times New Roman" w:cs="Times New Roman"/>
          <w:sz w:val="24"/>
        </w:rPr>
      </w:r>
      <w:r/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E65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Кафедра правознавства та філософії</w:t>
      </w:r>
      <w:r/>
    </w:p>
    <w:p w14:paraId="032446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D50D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B1AFA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</w:r>
      <w:r/>
    </w:p>
    <w:p w14:paraId="06A953F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РЕФЕРАТ</w:t>
      </w:r>
      <w:r/>
    </w:p>
    <w:p w14:paraId="501772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 тему:</w:t>
      </w:r>
      <w:r/>
    </w:p>
    <w:p w14:paraId="7A447A5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«Джерела права: поняття, види та загальна характеристика»</w:t>
      </w:r>
      <w:r/>
    </w:p>
    <w:p w14:paraId="30075F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F8AE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557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4E347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A1F8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490F7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9D9B6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9F2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49C5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22ADF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E4DC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</w:r>
      <w:r/>
    </w:p>
    <w:p w14:paraId="62446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7B973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Виконав(ла):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студент(ка) 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III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курсу,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FEDA3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групи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938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6A68F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Довгопол Олена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3277D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Перевірив: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Москаленко В. О.</w:t>
      </w:r>
      <w:r/>
    </w:p>
    <w:p w14:paraId="0F410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5C907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Київ — 2026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  <w:r>
        <w:rPr>
          <w:rFonts w:ascii="Times New Roman" w:hAnsi="Times New Roman" w:eastAsia="Times New Roman" w:cs="Times New Roman"/>
          <w:b/>
          <w:color w:val="000000"/>
          <w:sz w:val="36"/>
        </w:rPr>
        <w:br w:type="page" w:clear="all"/>
      </w:r>
      <w:r>
        <w:rPr>
          <w:rFonts w:ascii="Times New Roman" w:hAnsi="Times New Roman" w:eastAsia="Times New Roman" w:cs="Times New Roman"/>
          <w:sz w:val="36"/>
          <w:szCs w:val="36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1219A8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План реферату:</w:t>
      </w:r>
      <w:r/>
      <w:r/>
    </w:p>
    <w:p w14:paraId="283546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Вступ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(Актуальність теми).</w:t>
      </w:r>
      <w:r>
        <w:rPr>
          <w:sz w:val="28"/>
          <w:szCs w:val="28"/>
        </w:rPr>
      </w:r>
    </w:p>
    <w:p w14:paraId="3F544A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Розділ 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Поняття джерел права та їх співвідношення з формами права.</w:t>
      </w:r>
      <w:r>
        <w:rPr>
          <w:sz w:val="28"/>
          <w:szCs w:val="28"/>
        </w:rPr>
      </w:r>
    </w:p>
    <w:p w14:paraId="7F320D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Розділ 2.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Основні види джерел права:</w:t>
      </w:r>
      <w:r>
        <w:rPr>
          <w:sz w:val="28"/>
          <w:szCs w:val="28"/>
        </w:rPr>
      </w:r>
    </w:p>
    <w:p w14:paraId="7D97467B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2.1. Нормативно-правовий акт.</w:t>
      </w:r>
      <w:r>
        <w:rPr>
          <w:sz w:val="28"/>
          <w:szCs w:val="28"/>
        </w:rPr>
      </w:r>
    </w:p>
    <w:p w14:paraId="76A5755A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2.2. Правовий прецедент.</w:t>
      </w:r>
      <w:r>
        <w:rPr>
          <w:sz w:val="28"/>
          <w:szCs w:val="28"/>
        </w:rPr>
      </w:r>
    </w:p>
    <w:p w14:paraId="5106AB03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2.3. Правовий звичай.</w:t>
      </w:r>
      <w:r>
        <w:rPr>
          <w:sz w:val="28"/>
          <w:szCs w:val="28"/>
        </w:rPr>
      </w:r>
    </w:p>
    <w:p w14:paraId="278A9F00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2.4. Нормативно-правовий договір.</w:t>
      </w:r>
      <w:r>
        <w:rPr>
          <w:sz w:val="28"/>
          <w:szCs w:val="28"/>
        </w:rPr>
      </w:r>
    </w:p>
    <w:p w14:paraId="4B34727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Розділ 3.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Джерела права в Україні: сучасний стан та ієрархія.</w:t>
      </w:r>
      <w:r>
        <w:rPr>
          <w:sz w:val="28"/>
          <w:szCs w:val="28"/>
        </w:rPr>
      </w:r>
    </w:p>
    <w:p w14:paraId="2744D27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Висновки.</w:t>
      </w:r>
      <w:r>
        <w:rPr>
          <w:sz w:val="28"/>
          <w:szCs w:val="28"/>
        </w:rPr>
      </w:r>
    </w:p>
    <w:p w14:paraId="348E2F8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Список використаної літератури.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</w:rPr>
        <w:br w:type="page" w:clear="all"/>
      </w:r>
      <w:r>
        <w:rPr>
          <w:rFonts w:ascii="Times New Roman" w:hAnsi="Times New Roman" w:eastAsia="Times New Roman" w:cs="Times New Roman"/>
          <w:sz w:val="28"/>
        </w:rPr>
      </w:r>
      <w:r/>
      <w:r>
        <w:rPr>
          <w:rFonts w:ascii="Times New Roman" w:hAnsi="Times New Roman" w:eastAsia="Times New Roman" w:cs="Times New Roman"/>
          <w:b/>
          <w:color w:val="000000"/>
          <w:sz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  <w:r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A8D84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Вступ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3BDE23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Актуальність теми зумовлена тим, що право як система загальнообов'язкових правил поведінки не може існувати поза конкретними формами свого зовнішнього вираження. Поняття «джерело права» є однією з ключових категорій юридичної науки, оскільки воно дозволяє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визначити, звідки походять правові норми та яким чином вони набувають офіційної сили. У сучасних умовах трансформації правової системи України, інтеграції до європейського правового простору, питання ієрархії та взаємодії різних джерел права стає особливо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гострим.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Розділ 1. Поняття джерел права та їх співвідношення з формами права</w:t>
      </w:r>
      <w:r>
        <w:rPr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F6121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 юридичній науці термін «джерело права» вживається у кількох значеннях. По-перше, у матеріальному розумінні — це умови життя суспільства, економічні відносини, що зумовлюють виникнення права. По-друге, в ідеологічному розумінні — це правосвідомість, юриди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чні доктрини та ідеї. Проте найчастіше ми використовуємо формальне (юридичне) розумінні: джерело права — це спосіб офіційного закріплення та вираження норм права, надання їм загальнообов’язкового значення.</w:t>
      </w:r>
      <w:r>
        <w:rPr>
          <w:sz w:val="28"/>
          <w:szCs w:val="28"/>
        </w:rPr>
      </w:r>
    </w:p>
    <w:p w14:paraId="35E7EA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Варто розрізняти «форму права» та «джерело права». Форма права вказує на внутрішню організацію права, тоді як джерело — на зовнішній спосіб його об’єктивізації. Проте в навчальній літературі ці поняття часто вживаються як синоніми. Головною рисою юридичног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 джерела права є його офіційний характер — воно визнається державою і забезпечується її силою.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4"/>
        </w:rPr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r>
      <w:r/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257591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r>
    </w:p>
    <w:p w14:paraId="3C68E59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r>
      <w:r/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r>
    </w:p>
    <w:p w14:paraId="48F497E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Розділ 2. Основні види джерел права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r>
      <w:r/>
    </w:p>
    <w:p w14:paraId="05301CAE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2.1. Нормативно-правовий акт (НПА)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1C71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Це основне джерело права в країнах романо-германської правової сім'ї, до якої належить і Україна. НПА — це офіційний документ, виданий уповноваженим органом держави (парламентом, президентом, урядом) у встановленому порядку.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DC84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Головні ознаки НПА: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3BE505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Письмова форма: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Має чітку структуру (статті, розділи, пункти).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9ABCDD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Ієрархічність: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Нижчі акти не повинні суперечити вищим (наприклад, наказ міністерства не може суперечити Закону).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0069668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Загальність: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Він розрахований на неодноразове застосування та на невизначене коло осіб.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6C5085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2.2. Правовий прецедент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8D3A4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Це рішення суду або адміністративного органу у конкретній справі, яке стає обов'язковим правилом для вирішення аналогічних справ у майбутньому. Це джерело домінує в Англії, США та інших країнах англосаксонської системи. Суддя, по суті, стає "творцем права"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коли стикається з прогалиною в законі.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1E22A3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2.3. Правовий звичай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5EBA2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Це правило поведінки, яке склалося історично внаслідок багаторазового повторення і було санкціоноване (визнане) державою. На відміну від звичайної традиції, правовий звичай тягне за собою юридичні наслідки. Приклад: у морському чи торговому праві часто вик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ористовуються "звичаї ділового обороту".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A77B86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2.4. Нормативно-правовий договір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8F4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Це добровільна угода між двома або більше суб'єктами, що містить загальнообов’язкові правила поведінки. Найвідоміші приклади: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D3694D8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Міжнародні договори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(між державами).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BBE126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Колективні договори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(між профспілкою та роботодавцем на підприємстві).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D5969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/>
    </w:p>
    <w:p w14:paraId="7E21A1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br w:type="page" w:clear="all"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  <w:r/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1431B21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Розділ 3. Джерела права в Україні: сучасний стан та ієрархія</w:t>
      </w:r>
      <w:r>
        <w:rPr>
          <w:sz w:val="32"/>
          <w:szCs w:val="32"/>
        </w:rPr>
      </w:r>
    </w:p>
    <w:p w14:paraId="36858F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Україні панує система нормативно-правових актів. На вершині піраміди стоїть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Конституція України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яка має найвищу юридичну силу. Всі інші закони та підзаконні акти (постанови Кабміну, укази Президента) повинні відповідати їй.</w:t>
      </w:r>
      <w:r>
        <w:rPr>
          <w:sz w:val="28"/>
          <w:szCs w:val="28"/>
        </w:rPr>
      </w:r>
    </w:p>
    <w:p w14:paraId="45518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Останнім часом в Україні зростає роль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рішень Європейського суду з прав людини (ЄСПЛ)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які законом визнані джерелом права. Також величезне значення мають рішення Конституційного Суду України, які можуть скасовувати закони, якщо ті не відповідають Конституції.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3FEB0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br w:type="page" w:clear="all"/>
      </w:r>
      <w:r>
        <w:rPr>
          <w:rFonts w:ascii="Times New Roman" w:hAnsi="Times New Roman" w:eastAsia="Times New Roman" w:cs="Times New Roman"/>
          <w:sz w:val="24"/>
        </w:rPr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/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6E49331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Розділ 4. Проблеми та перспективи вдосконалення системи джерел права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1C8815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Сучасний розвиток правової системи України вимагає переосмислення традиційних підходів до ієрархії джерел права. Основною проблемою залишається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колізійність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ситуація, коли різні нормативно-правові акти регулюють одне й те саме питання по-різному. Це створює труднощі для суддів та звичайних громадян.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89D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Ключові напрямки вдосконалення: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0F9FF3B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Систематизація та кодифікація: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Зменшення кількості розрізнених законів та об'єднання їх у цілісні кодекси.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B2274D4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Діджиталізація права: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Офіційне визнання електронних форм документів та реєстрів як повноцінних джерел юридичної інформації.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C5299EF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Гармонізація з правом ЄС: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Приведення українського законодавства у відповідність до директив Європейського Союзу, що фактично робить європейські норми частиною нашої правової реальності.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217D60A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Роль правової доктрини: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Хоча в Україні наукові праці юристів офіційно не є джерелом права, їх вплив на законотворчість та судову практику постійно зростає.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F26F9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br w:type="page" w:clear="all"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  <w:r/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34627EB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Висновки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</w:p>
    <w:p w14:paraId="347759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Підбиваючи підсумки, можна стверджувати, що джерела права — це багатогранне поняття, яке відображає процес об'єктивізації правових норм. У сучасній юридичній науці джерело права розглядається як форма офіційного вираження волі держави, що надає правилам по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ведінки загальнообов'язкового характеру.</w:t>
      </w:r>
      <w:r>
        <w:rPr>
          <w:sz w:val="28"/>
          <w:szCs w:val="28"/>
        </w:rPr>
      </w:r>
    </w:p>
    <w:p w14:paraId="40297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Аналіз основних видів джерел права показав, що їх вибір залежить від конкретної правової сім'ї та історичних традицій держави. Для України пріоритетним залишається нормативно-правовий акт, проте інтеграція до європейського співтовариства зумовлює поступове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визнання судового прецеденту (через практику ЄСПЛ) та розширення ролі нормативного договору. Розуміння ієрархії цих джерел є необхідною умовою для правильного застосування норм права та забезпечення законності в державі.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</w:rPr>
        <w:br w:type="page" w:clear="all"/>
      </w:r>
      <w:r>
        <w:rPr>
          <w:rFonts w:ascii="Times New Roman" w:hAnsi="Times New Roman" w:eastAsia="Times New Roman" w:cs="Times New Roman"/>
          <w:sz w:val="28"/>
        </w:rPr>
      </w:r>
      <w:r/>
      <w:r>
        <w:rPr>
          <w:rFonts w:ascii="Times New Roman" w:hAnsi="Times New Roman" w:eastAsia="Times New Roman" w:cs="Times New Roman"/>
          <w:b/>
          <w:color w:val="000000"/>
          <w:sz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  <w:r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0E5550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Список використаної літератури</w:t>
      </w:r>
      <w:r>
        <w:rPr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r>
    </w:p>
    <w:p w14:paraId="05ACFC8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Конституція України: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Закон від 28.06.1996 № 254к/96-ВР.</w:t>
      </w:r>
      <w:r>
        <w:rPr>
          <w:sz w:val="28"/>
          <w:szCs w:val="28"/>
        </w:rPr>
      </w:r>
    </w:p>
    <w:p w14:paraId="1BC7206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Скакун О. Ф.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Теорія держави і права: Підручник. — Х.: Консум, 2021. — 656 с.</w:t>
      </w:r>
      <w:r>
        <w:rPr>
          <w:sz w:val="28"/>
          <w:szCs w:val="28"/>
        </w:rPr>
      </w:r>
    </w:p>
    <w:p w14:paraId="2F94C73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Котюк В. О.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Теорія права: Навчальний посібник. — К.: Вентурі, 2022. — 320 с.</w:t>
      </w:r>
      <w:r>
        <w:rPr>
          <w:sz w:val="28"/>
          <w:szCs w:val="28"/>
        </w:rPr>
      </w:r>
    </w:p>
    <w:p w14:paraId="639404A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Загальна теорія держави і права: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[Підручник для студентів юридичних вищих навчальних закладів] / За ред. М. В. Цвіка, О. В. Петришина. — Х.: Право, 2020. — 584 с.</w:t>
      </w:r>
      <w:r>
        <w:rPr>
          <w:sz w:val="28"/>
          <w:szCs w:val="28"/>
        </w:rPr>
      </w:r>
    </w:p>
    <w:p w14:paraId="2C2E09C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Про виконання рішень та застосування практики Європейського суду з прав людини: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Закон України від 23.02.2006 № 3477-IV.</w:t>
      </w:r>
      <w:r>
        <w:rPr>
          <w:sz w:val="28"/>
          <w:szCs w:val="28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0427F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261059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1BAFF7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39F0FD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F5A1B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68484C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286E805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39F0FD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F5A1B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68484C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Реферат</dc:title>
  <dc:subject>Джерела права: поняття, види та загальна характеристика</dc:subject>
  <dc:creator>Довгопол Олена</dc:creator>
  <cp:revision>1</cp:revision>
  <dcterms:modified xsi:type="dcterms:W3CDTF">2026-02-28T17:56:31Z</dcterms:modified>
</cp:coreProperties>
</file>