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ОТЧЕТ ПО ПРАКТИЧЕСКОЙ РАБОТЕ</w:t>
      </w:r>
    </w:p>
    <w:p>
      <w:pPr>
        <w:spacing w:line="300" w:lineRule="auto" w:before="0" w:after="80"/>
        <w:jc w:val="center"/>
      </w:pPr>
      <w:r>
        <w:rPr>
          <w:rFonts w:ascii="Times New Roman" w:hAnsi="Times New Roman"/>
          <w:b/>
          <w:i w:val="0"/>
          <w:sz w:val="26"/>
        </w:rPr>
        <w:t>Дисциплина: «Внедрение и поддержка компьютерных систем»</w:t>
      </w:r>
    </w:p>
    <w:p>
      <w:pPr>
        <w:spacing w:line="300" w:lineRule="auto" w:before="0" w:after="360"/>
        <w:jc w:val="center"/>
      </w:pPr>
      <w:r>
        <w:rPr>
          <w:rFonts w:ascii="Times New Roman" w:hAnsi="Times New Roman"/>
          <w:b w:val="0"/>
          <w:i/>
          <w:sz w:val="26"/>
        </w:rPr>
        <w:t>Тема: «Регламент внедрения, конфигурации и сопровождения веб-сервиса автоматизации заказов в инфраструктуре предприятия питания»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1. Анализ объекта автоматизации и требования к инфраструктуре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Внедряемый программный комплекс представляет собой клиент-серверное веб-приложение архитектуры SPA (Single Page Application), предназначенное для автоматизации приема заказов со столиков в зале ресторана и оперативного информирования персонала кухни через кухонный терминал (Kitchen Display System / KDS). Система спроектирована для работы в защищенной локальной вычислительной сети (ЛВС) предприятия питания без обязательного подключения к внешним интернет-ресурсам, что исключает зависимость от внешнего провайдера и гарантирует безопасность коммерческих сведений.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Аппаратные требования к серверному узлу: кассовый терминал или компьютер администратора с процессором архитектуры x64 от 2 ядер с тактовой частотой от 2.0 GHz, объемом оперативной памяти от 4 ГБ, твердотельным накопителем SSD со свободным пространством от 5 ГБ и сетевым адаптером Ethernet/Wi-Fi.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рабочим местам зала и кухни: планшетные ПК, мониторы или сенсорные моноблоки с установленным браузером (Google Chrome, Яндекс.Браузер, Safari, Edge, Firefox) с поддержкой JavaScript стандарта ES6+.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Программное окружение сервера: операционная система Windows 10/11 или дистрибутивы Linux с установленной средой исполнения .NET 8 Runtime (ASP.NET Core Runtime 8.0).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2. Порядок развёртывания (внедрения) системы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Процесс ввода сервиса в эксплуатацию включает следующие регламентные шаги: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1. Сетевая подготовка. Серверному компьютеру назначается статический локальный IP-адрес в подсети заведения (например, 192.168.1.100), во встроенном брандмауэре открывается входящий порт 7082 (HTTPS).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2. Размещение дистрибутива. Выполняется клонирование репозитория либо компиляция релиза командой «dotnet publish -c Release -o C:\inetpub\RestaurantMenu». Исходные файлы проекта располагаются в каталоге restaurant-ordermenu/RestaurantMenu.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3. Инициализация базы данных. При старте сервис автоматически проверяет наличие файла встроенной реляционной СУБД SQLite (restaurant.db). В случае отсутствия файла система исполняет DDL-скрипты на создание таблиц Orders и OrderItems, что исключает необходимость ручного применения миграций администратором.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4. Запуск и подключение клиентов. Запуск службы осуществляется из папки проекта командой «dotnet run». Клиентские терминалы зала и кухни подключаются по защищенному адресу https://localhost:7082/ (или https://192.168.1.100:7082/ в ЛВС). Разделение функционала зала и кухни реализовано динамически в рамках единого SPA-интерфейса без необходимости обращения к отдельным веб-страницам.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3. Конфигурирование системы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окружения и сетевые порты настраиваются в файле appsettings.json и профиле запуска launchSettings.json (HTTPS-порт 7082). Строка подключения к базе данных задает режим совместного кэширования для SQLite («Data Source=restaurant.db;Cache=Shared»), а веб-сервер Kestrel обрабатывает запросы со всех терминалов предприятия.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4. Регламент технической поддержки и сопровождения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Для обеспечения непрерывной эксплуатации сервиса установлен регламент поддержки: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1. Отказоустойчивость. Приложение регистрируется в виде фоновой системной службы Windows Service или демона systemd с автоматическим перезапуском при возникновении сбоев (Restart=always, интервал 5 секунд).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2. Резервное копирование (Backup). В конце рабочей смены выполняется горячее резервирование базы данных restaurant.db с использованием команды «VACUUM INTO». Срок хранения архивов составляет 30 дней с регулярной выгрузкой на внешний носитель.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3. Профилактическое обслуживание. Еженедельное сжатие файла SQLite (команда VACUUM) и архивация чеков со статусом «Выдан» старше 14 дней для предотвращения деградации дисковой подсистемы.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Регламент устранения типовых инцидентов дежурным персоналом: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Симптом инцидента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Вероятная причина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Действия по устранению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Терминал кухни не обновляет список заказов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Обрыв Wi-Fi соединения планшета кухни или блокировка порта 7082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Проверить Wi-Fi на клиентском устройстве; проверить сетевую доступность хоста утилитой ping; обновить страницу.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Ошибка HTTP 500 при отправке заказа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Файл базы данных restaurant.db занят монопольно другим процессом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Проверить права доступа учетной записи к файлу restaurant.db; перезапустить службу приложения.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Замедление отклика при открытии чеков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Разрастание базы данных и фрагментация файла SQLite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Провести сервисное сжатие базы SQLite (команда VACUUM) во внерабочее время ресторана.</w:t>
            </w:r>
          </w:p>
        </w:tc>
      </w:tr>
    </w:tbl>
    <w:p>
      <w:pPr>
        <w:spacing w:line="300" w:lineRule="auto" w:before="0" w:after="120"/>
        <w:jc w:val="both"/>
      </w:pP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5. Выводы по внедрению и эксплуатации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Архитектурное решение в формате SPA на базе ASP.NET Core Minimal APIs обеспечивает легкое развертывание и сопровождение сервиса без необходимости администрирования отдельных серверов СУБД. Применение единого клиентского интерфейса и защищенного HTTPS-соединения на порту 7082 гарантирует надежность и удобство эксплуатации в условиях реального предприятия питания.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