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 Handbook</w:t>
      </w:r>
    </w:p>
    <w:p/>
    <w:p>
      <w:r>
        <w:t>Resignation and notice period.</w:t>
      </w:r>
    </w:p>
    <w:p>
      <w:r>
        <w:t>Employees resigning from the company must give a notice period of four weeks in writing to their direct manager.</w:t>
      </w:r>
    </w:p>
    <w:p/>
    <w:p>
      <w:r>
        <w:t>Sick leave.</w:t>
      </w:r>
    </w:p>
    <w:p>
      <w:r>
        <w:t>The company covers 10 paid sick days per calendar year. A doctor's note is required for any absence longer than three consecutive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