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sz w:val="28"/>
        </w:rPr>
        <w:t>CUPRINS</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INTRODUCERE</w:t>
      </w:r>
      <w:r>
        <w:rPr>
          <w:rFonts w:ascii="Times New Roman" w:hAnsi="Times New Roman"/>
          <w:b w:val="0"/>
          <w:i w:val="0"/>
          <w:sz w:val="24"/>
        </w:rPr>
        <w:t xml:space="preserve"> ............................................................................ 4</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CAPITOLUL I. CADRUL TEORETIC</w:t>
      </w:r>
      <w:r>
        <w:rPr>
          <w:rFonts w:ascii="Times New Roman" w:hAnsi="Times New Roman"/>
          <w:b w:val="0"/>
          <w:i w:val="0"/>
          <w:sz w:val="24"/>
        </w:rPr>
        <w:t xml:space="preserve"> .................................................. 8</w:t>
      </w:r>
    </w:p>
    <w:p>
      <w:pPr>
        <w:spacing w:before="0" w:after="0" w:line="360" w:lineRule="exact"/>
        <w:ind w:firstLine="709"/>
        <w:jc w:val="both"/>
      </w:pPr>
      <w:r>
        <w:rPr>
          <w:rFonts w:ascii="Times New Roman" w:hAnsi="Times New Roman"/>
          <w:b w:val="0"/>
          <w:i w:val="0"/>
          <w:sz w:val="24"/>
        </w:rPr>
        <w:t>1.1. De la disciplinaritate la transdisciplinaritate — un traseu conceptual ............ 8</w:t>
      </w:r>
    </w:p>
    <w:p>
      <w:pPr>
        <w:spacing w:before="0" w:after="0" w:line="360" w:lineRule="exact"/>
        <w:ind w:firstLine="709"/>
        <w:jc w:val="both"/>
      </w:pPr>
      <w:r>
        <w:rPr>
          <w:rFonts w:ascii="Times New Roman" w:hAnsi="Times New Roman"/>
          <w:b w:val="0"/>
          <w:i w:val="0"/>
          <w:sz w:val="24"/>
        </w:rPr>
        <w:t>1.2. Modelul STREAM — componente, evoluție și relevanță pentru ciclul primar ........... 11</w:t>
      </w:r>
    </w:p>
    <w:p>
      <w:pPr>
        <w:spacing w:before="0" w:after="0" w:line="360" w:lineRule="exact"/>
        <w:ind w:firstLine="709"/>
        <w:jc w:val="both"/>
      </w:pPr>
      <w:r>
        <w:rPr>
          <w:rFonts w:ascii="Times New Roman" w:hAnsi="Times New Roman"/>
          <w:b w:val="0"/>
          <w:i w:val="0"/>
          <w:sz w:val="24"/>
        </w:rPr>
        <w:t>1.3. Motivația și implicarea elevilor — fundamente psihopedagogice ....................... 14</w:t>
      </w:r>
    </w:p>
    <w:p>
      <w:pPr>
        <w:spacing w:before="0" w:after="0" w:line="360" w:lineRule="exact"/>
        <w:ind w:firstLine="709"/>
        <w:jc w:val="both"/>
      </w:pPr>
      <w:r>
        <w:rPr>
          <w:rFonts w:ascii="Times New Roman" w:hAnsi="Times New Roman"/>
          <w:b w:val="0"/>
          <w:i w:val="0"/>
          <w:sz w:val="24"/>
        </w:rPr>
        <w:t>1.4. Predarea integrată la ciclul primar — modele și strategii de implementare .......... 18</w:t>
      </w:r>
    </w:p>
    <w:p>
      <w:pPr>
        <w:spacing w:before="0" w:after="0" w:line="360" w:lineRule="exact"/>
        <w:ind w:firstLine="709"/>
        <w:jc w:val="both"/>
      </w:pPr>
      <w:r>
        <w:rPr>
          <w:rFonts w:ascii="Times New Roman" w:hAnsi="Times New Roman"/>
          <w:b w:val="0"/>
          <w:i w:val="0"/>
          <w:sz w:val="24"/>
        </w:rPr>
        <w:t>1.5. Cadrul legislativ și curricular românesc pentru predarea integrată .................... 21</w:t>
      </w:r>
    </w:p>
    <w:p>
      <w:pPr>
        <w:spacing w:before="0" w:after="0" w:line="360" w:lineRule="exact"/>
        <w:ind w:firstLine="709"/>
        <w:jc w:val="both"/>
      </w:pPr>
      <w:r>
        <w:rPr>
          <w:rFonts w:ascii="Times New Roman" w:hAnsi="Times New Roman"/>
          <w:b w:val="0"/>
          <w:i w:val="0"/>
          <w:sz w:val="24"/>
        </w:rPr>
        <w:t>1.6. Instrumentele digitale — suport pentru componenta T și R din modelul STREAM .......... 23</w:t>
      </w:r>
    </w:p>
    <w:p>
      <w:pPr>
        <w:spacing w:before="0" w:after="0" w:line="360" w:lineRule="exact"/>
        <w:ind w:firstLine="709"/>
        <w:jc w:val="both"/>
      </w:pPr>
      <w:r>
        <w:rPr>
          <w:rFonts w:ascii="Times New Roman" w:hAnsi="Times New Roman"/>
          <w:b w:val="0"/>
          <w:i w:val="0"/>
          <w:sz w:val="24"/>
        </w:rPr>
        <w:t>1.7. Rolul cadrului didactic în abordarea STREAM — de la transmițător la facilitator ...... 26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CAPITOLUL II. METODOLOGIA CERCETĂRII</w:t>
      </w:r>
      <w:r>
        <w:rPr>
          <w:rFonts w:ascii="Times New Roman" w:hAnsi="Times New Roman"/>
          <w:b w:val="0"/>
          <w:i w:val="0"/>
          <w:sz w:val="24"/>
        </w:rPr>
        <w:t xml:space="preserve"> ...................................... 29</w:t>
      </w:r>
    </w:p>
    <w:p>
      <w:pPr>
        <w:spacing w:before="0" w:after="0" w:line="360" w:lineRule="exact"/>
        <w:ind w:firstLine="709"/>
        <w:jc w:val="both"/>
      </w:pPr>
      <w:r>
        <w:rPr>
          <w:rFonts w:ascii="Times New Roman" w:hAnsi="Times New Roman"/>
          <w:b w:val="0"/>
          <w:i w:val="0"/>
          <w:sz w:val="24"/>
        </w:rPr>
        <w:t>2.1. Contextul cercetării: clasa, școala, grupul de elevi ................................ 29</w:t>
      </w:r>
    </w:p>
    <w:p>
      <w:pPr>
        <w:spacing w:before="0" w:after="0" w:line="360" w:lineRule="exact"/>
        <w:ind w:firstLine="709"/>
        <w:jc w:val="both"/>
      </w:pPr>
      <w:r>
        <w:rPr>
          <w:rFonts w:ascii="Times New Roman" w:hAnsi="Times New Roman"/>
          <w:b w:val="0"/>
          <w:i w:val="0"/>
          <w:sz w:val="24"/>
        </w:rPr>
        <w:t>2.2. Designul cercetării și paradigma metodologică ...................................... 30</w:t>
      </w:r>
    </w:p>
    <w:p>
      <w:pPr>
        <w:spacing w:before="0" w:after="0" w:line="360" w:lineRule="exact"/>
        <w:ind w:firstLine="709"/>
        <w:jc w:val="both"/>
      </w:pPr>
      <w:r>
        <w:rPr>
          <w:rFonts w:ascii="Times New Roman" w:hAnsi="Times New Roman"/>
          <w:b w:val="0"/>
          <w:i w:val="0"/>
          <w:sz w:val="24"/>
        </w:rPr>
        <w:t>2.3. Instrumentele de cercetare .............................................................. 31</w:t>
      </w:r>
    </w:p>
    <w:p>
      <w:pPr>
        <w:spacing w:before="0" w:after="0" w:line="360" w:lineRule="exact"/>
        <w:ind w:firstLine="709"/>
        <w:jc w:val="both"/>
      </w:pPr>
      <w:r>
        <w:rPr>
          <w:rFonts w:ascii="Times New Roman" w:hAnsi="Times New Roman"/>
          <w:b w:val="0"/>
          <w:i w:val="0"/>
          <w:sz w:val="24"/>
        </w:rPr>
        <w:t>2.4. Descrierea activităților integrate desfășurate la clasă ................................ 33</w:t>
      </w:r>
    </w:p>
    <w:p>
      <w:pPr>
        <w:spacing w:before="0" w:after="0" w:line="360" w:lineRule="exact"/>
        <w:ind w:firstLine="709"/>
        <w:jc w:val="both"/>
      </w:pPr>
      <w:r>
        <w:rPr>
          <w:rFonts w:ascii="Times New Roman" w:hAnsi="Times New Roman"/>
          <w:b w:val="0"/>
          <w:i w:val="0"/>
          <w:sz w:val="24"/>
        </w:rPr>
        <w:t>Ziua 1 — Luni: Natura, pădurile, echilibrul ............................................... 34</w:t>
      </w:r>
    </w:p>
    <w:p>
      <w:pPr>
        <w:spacing w:before="0" w:after="0" w:line="360" w:lineRule="exact"/>
        <w:ind w:firstLine="709"/>
        <w:jc w:val="both"/>
      </w:pPr>
      <w:r>
        <w:rPr>
          <w:rFonts w:ascii="Times New Roman" w:hAnsi="Times New Roman"/>
          <w:b w:val="0"/>
          <w:i w:val="0"/>
          <w:sz w:val="24"/>
        </w:rPr>
        <w:t>Ziua 2 — Marți: Apa curată și cerul senin ................................................. 36</w:t>
      </w:r>
    </w:p>
    <w:p>
      <w:pPr>
        <w:spacing w:before="0" w:after="0" w:line="360" w:lineRule="exact"/>
        <w:ind w:firstLine="709"/>
        <w:jc w:val="both"/>
      </w:pPr>
      <w:r>
        <w:rPr>
          <w:rFonts w:ascii="Times New Roman" w:hAnsi="Times New Roman"/>
          <w:b w:val="0"/>
          <w:i w:val="0"/>
          <w:sz w:val="24"/>
        </w:rPr>
        <w:t>Ziua 3 — Miercuri: Energia regenerabilă .................................................. 38</w:t>
      </w:r>
    </w:p>
    <w:p>
      <w:pPr>
        <w:spacing w:before="0" w:after="0" w:line="360" w:lineRule="exact"/>
        <w:ind w:firstLine="709"/>
        <w:jc w:val="both"/>
      </w:pPr>
      <w:r>
        <w:rPr>
          <w:rFonts w:ascii="Times New Roman" w:hAnsi="Times New Roman"/>
          <w:b w:val="0"/>
          <w:i w:val="0"/>
          <w:sz w:val="24"/>
        </w:rPr>
        <w:t>Ziua 4 — Joi: Pământul, solul, resursele naturale ........................................ 39</w:t>
      </w:r>
    </w:p>
    <w:p>
      <w:pPr>
        <w:spacing w:before="0" w:after="0" w:line="360" w:lineRule="exact"/>
        <w:ind w:firstLine="709"/>
        <w:jc w:val="both"/>
      </w:pPr>
      <w:r>
        <w:rPr>
          <w:rFonts w:ascii="Times New Roman" w:hAnsi="Times New Roman"/>
          <w:b w:val="0"/>
          <w:i w:val="0"/>
          <w:sz w:val="24"/>
        </w:rPr>
        <w:t>Ziua 5 — Vineri: Aerul curat, puritatea .................................................... 41</w:t>
      </w:r>
    </w:p>
    <w:p>
      <w:pPr>
        <w:spacing w:before="0" w:after="0" w:line="360" w:lineRule="exact"/>
        <w:ind w:firstLine="709"/>
        <w:jc w:val="both"/>
      </w:pPr>
      <w:r>
        <w:rPr>
          <w:rFonts w:ascii="Times New Roman" w:hAnsi="Times New Roman"/>
          <w:b w:val="0"/>
          <w:i w:val="0"/>
          <w:sz w:val="24"/>
        </w:rPr>
        <w:t>2.5. Analiza de ansamblu a componentelor STREAM pe parcursul săptămânii ............... 43</w:t>
      </w:r>
    </w:p>
    <w:p>
      <w:pPr>
        <w:spacing w:before="0" w:after="0" w:line="360" w:lineRule="exact"/>
        <w:ind w:firstLine="709"/>
        <w:jc w:val="both"/>
      </w:pPr>
      <w:r>
        <w:rPr>
          <w:rFonts w:ascii="Times New Roman" w:hAnsi="Times New Roman"/>
          <w:b w:val="0"/>
          <w:i w:val="0"/>
          <w:sz w:val="24"/>
        </w:rPr>
        <w:t>2.6. Evaluarea autentică în contextul activităților STREAM ................................. 44</w:t>
      </w:r>
    </w:p>
    <w:p>
      <w:pPr>
        <w:spacing w:before="0" w:after="0" w:line="360" w:lineRule="exact"/>
        <w:ind w:firstLine="709"/>
        <w:jc w:val="both"/>
      </w:pPr>
      <w:r>
        <w:rPr>
          <w:rFonts w:ascii="Times New Roman" w:hAnsi="Times New Roman"/>
          <w:b w:val="0"/>
          <w:i w:val="0"/>
          <w:sz w:val="24"/>
        </w:rPr>
        <w:t>2.7. Limitele cercetării ........................................................................ 45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CAPITOLUL III. REZULTATE ȘI INTERPRETARE</w:t>
      </w:r>
      <w:r>
        <w:rPr>
          <w:rFonts w:ascii="Times New Roman" w:hAnsi="Times New Roman"/>
          <w:b w:val="0"/>
          <w:i w:val="0"/>
          <w:sz w:val="24"/>
        </w:rPr>
        <w:t xml:space="preserve"> ................................. 46</w:t>
      </w:r>
    </w:p>
    <w:p>
      <w:pPr>
        <w:spacing w:before="0" w:after="0" w:line="360" w:lineRule="exact"/>
        <w:ind w:firstLine="709"/>
        <w:jc w:val="both"/>
      </w:pPr>
      <w:r>
        <w:rPr>
          <w:rFonts w:ascii="Times New Roman" w:hAnsi="Times New Roman"/>
          <w:b w:val="0"/>
          <w:i w:val="0"/>
          <w:sz w:val="24"/>
        </w:rPr>
        <w:t>3.1. Implicarea cognitivă — cum au gândit elevii .......................................... 46</w:t>
      </w:r>
    </w:p>
    <w:p>
      <w:pPr>
        <w:spacing w:before="0" w:after="0" w:line="360" w:lineRule="exact"/>
        <w:ind w:firstLine="709"/>
        <w:jc w:val="both"/>
      </w:pPr>
      <w:r>
        <w:rPr>
          <w:rFonts w:ascii="Times New Roman" w:hAnsi="Times New Roman"/>
          <w:b w:val="0"/>
          <w:i w:val="0"/>
          <w:sz w:val="24"/>
        </w:rPr>
        <w:t>3.2. Implicarea comportamentală — cum au acționat elevii ............................... 47</w:t>
      </w:r>
    </w:p>
    <w:p>
      <w:pPr>
        <w:spacing w:before="0" w:after="0" w:line="360" w:lineRule="exact"/>
        <w:ind w:firstLine="709"/>
        <w:jc w:val="both"/>
      </w:pPr>
      <w:r>
        <w:rPr>
          <w:rFonts w:ascii="Times New Roman" w:hAnsi="Times New Roman"/>
          <w:b w:val="0"/>
          <w:i w:val="0"/>
          <w:sz w:val="24"/>
        </w:rPr>
        <w:t>3.3. Implicarea emoțională — cum s-au simțit elevii ...................................... 48</w:t>
      </w:r>
    </w:p>
    <w:p>
      <w:pPr>
        <w:spacing w:before="0" w:after="0" w:line="360" w:lineRule="exact"/>
        <w:ind w:firstLine="709"/>
        <w:jc w:val="both"/>
      </w:pPr>
      <w:r>
        <w:rPr>
          <w:rFonts w:ascii="Times New Roman" w:hAnsi="Times New Roman"/>
          <w:b w:val="0"/>
          <w:i w:val="0"/>
          <w:sz w:val="24"/>
        </w:rPr>
        <w:t>3.4. Profiluri diferențiate de implicare ..................................................... 50</w:t>
      </w:r>
    </w:p>
    <w:p>
      <w:pPr>
        <w:spacing w:before="0" w:after="0" w:line="360" w:lineRule="exact"/>
        <w:ind w:firstLine="709"/>
        <w:jc w:val="both"/>
      </w:pPr>
      <w:r>
        <w:rPr>
          <w:rFonts w:ascii="Times New Roman" w:hAnsi="Times New Roman"/>
          <w:b w:val="0"/>
          <w:i w:val="0"/>
          <w:sz w:val="24"/>
        </w:rPr>
        <w:t>3.5. Obstacole întâmpinate și soluții găsite ............................................... 51</w:t>
      </w:r>
    </w:p>
    <w:p>
      <w:pPr>
        <w:spacing w:before="0" w:after="0" w:line="360" w:lineRule="exact"/>
        <w:ind w:firstLine="709"/>
        <w:jc w:val="both"/>
      </w:pPr>
      <w:r>
        <w:rPr>
          <w:rFonts w:ascii="Times New Roman" w:hAnsi="Times New Roman"/>
          <w:b w:val="0"/>
          <w:i w:val="0"/>
          <w:sz w:val="24"/>
        </w:rPr>
        <w:t>3.6. Ce spune practica despre eficiența abordării STREAM ............................... 52</w:t>
      </w:r>
    </w:p>
    <w:p>
      <w:pPr>
        <w:spacing w:before="0" w:after="0" w:line="360" w:lineRule="exact"/>
        <w:ind w:firstLine="709"/>
        <w:jc w:val="both"/>
      </w:pPr>
      <w:r>
        <w:rPr>
          <w:rFonts w:ascii="Times New Roman" w:hAnsi="Times New Roman"/>
          <w:b w:val="0"/>
          <w:i w:val="0"/>
          <w:sz w:val="24"/>
        </w:rPr>
        <w:t>3.7. Analiza limbajului și a comunicării în activitățile STREAM ............................ 53</w:t>
      </w:r>
    </w:p>
    <w:p>
      <w:pPr>
        <w:spacing w:before="0" w:after="0" w:line="360" w:lineRule="exact"/>
        <w:ind w:firstLine="709"/>
        <w:jc w:val="both"/>
      </w:pPr>
      <w:r>
        <w:rPr>
          <w:rFonts w:ascii="Times New Roman" w:hAnsi="Times New Roman"/>
          <w:b w:val="0"/>
          <w:i w:val="0"/>
          <w:sz w:val="24"/>
        </w:rPr>
        <w:t>3.8. Analiza componentei digitale — rezultatele activităților independente ............... 54</w:t>
      </w:r>
    </w:p>
    <w:p>
      <w:pPr>
        <w:spacing w:before="0" w:after="0" w:line="360" w:lineRule="exact"/>
        <w:ind w:firstLine="709"/>
        <w:jc w:val="both"/>
      </w:pPr>
      <w:r>
        <w:rPr>
          <w:rFonts w:ascii="Times New Roman" w:hAnsi="Times New Roman"/>
          <w:b w:val="0"/>
          <w:i w:val="0"/>
          <w:sz w:val="24"/>
        </w:rPr>
        <w:t>3.9. Comparație între abordarea STREAM și activitățile tradiționale ..................... 55</w:t>
      </w:r>
    </w:p>
    <w:p>
      <w:pPr>
        <w:spacing w:before="0" w:after="0" w:line="360" w:lineRule="exact"/>
        <w:ind w:firstLine="709"/>
        <w:jc w:val="both"/>
      </w:pPr>
      <w:r>
        <w:rPr>
          <w:rFonts w:ascii="Times New Roman" w:hAnsi="Times New Roman"/>
          <w:b w:val="0"/>
          <w:i w:val="0"/>
          <w:sz w:val="24"/>
        </w:rPr>
        <w:t>3.10. Transferul cunoașterii — ce au reținut elevii după o săptămână .................... 56</w:t>
      </w:r>
    </w:p>
    <w:p>
      <w:pPr>
        <w:spacing w:before="0" w:after="0" w:line="360" w:lineRule="exact"/>
        <w:ind w:firstLine="709"/>
        <w:jc w:val="both"/>
      </w:pPr>
      <w:r>
        <w:rPr>
          <w:rFonts w:ascii="Times New Roman" w:hAnsi="Times New Roman"/>
          <w:b w:val="0"/>
          <w:i w:val="0"/>
          <w:sz w:val="24"/>
        </w:rPr>
        <w:t>3.11. Impactul activităților asupra coeziunii grupului și a climatului de clasă ............ 57</w:t>
      </w:r>
    </w:p>
    <w:p>
      <w:pPr>
        <w:spacing w:before="0" w:after="0" w:line="360" w:lineRule="exact"/>
        <w:ind w:firstLine="709"/>
        <w:jc w:val="both"/>
      </w:pPr>
      <w:r>
        <w:rPr>
          <w:rFonts w:ascii="Times New Roman" w:hAnsi="Times New Roman"/>
          <w:b w:val="0"/>
          <w:i w:val="0"/>
          <w:sz w:val="24"/>
        </w:rPr>
        <w:t>3.12. Profiluri diferențiate de implicare — tipologie și dinamică .......................... 58</w:t>
      </w:r>
    </w:p>
    <w:p>
      <w:pPr>
        <w:spacing w:before="0" w:after="0" w:line="360" w:lineRule="exact"/>
        <w:ind w:firstLine="709"/>
        <w:jc w:val="both"/>
      </w:pPr>
      <w:r>
        <w:rPr>
          <w:rFonts w:ascii="Times New Roman" w:hAnsi="Times New Roman"/>
          <w:b w:val="0"/>
          <w:i w:val="0"/>
          <w:sz w:val="24"/>
        </w:rPr>
        <w:t>3.13. Obstacole identificate și ajustări aplicate în practica reală ......................... 59</w:t>
      </w:r>
    </w:p>
    <w:p>
      <w:pPr>
        <w:spacing w:before="0" w:after="0" w:line="360" w:lineRule="exact"/>
        <w:ind w:firstLine="709"/>
        <w:jc w:val="both"/>
      </w:pPr>
      <w:r>
        <w:rPr>
          <w:rFonts w:ascii="Times New Roman" w:hAnsi="Times New Roman"/>
          <w:b w:val="0"/>
          <w:i w:val="0"/>
          <w:sz w:val="24"/>
        </w:rPr>
        <w:t>3.14. Implicații pentru practica didactică din ciclul primar românesc ...................... 60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CONCLUZII ȘI RECOMANDĂRI</w:t>
      </w:r>
      <w:r>
        <w:rPr>
          <w:rFonts w:ascii="Times New Roman" w:hAnsi="Times New Roman"/>
          <w:b w:val="0"/>
          <w:i w:val="0"/>
          <w:sz w:val="24"/>
        </w:rPr>
        <w:t xml:space="preserve"> ....................................................... 61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BIBLIOGRAFIE</w:t>
      </w:r>
      <w:r>
        <w:rPr>
          <w:rFonts w:ascii="Times New Roman" w:hAnsi="Times New Roman"/>
          <w:b w:val="0"/>
          <w:i w:val="0"/>
          <w:sz w:val="24"/>
        </w:rPr>
        <w:t xml:space="preserve"> ............................................................................. 63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ANEXE</w:t>
      </w:r>
      <w:r>
        <w:rPr>
          <w:rFonts w:ascii="Times New Roman" w:hAnsi="Times New Roman"/>
          <w:b w:val="0"/>
          <w:i w:val="0"/>
          <w:sz w:val="24"/>
        </w:rPr>
        <w:t xml:space="preserve"> ....................................................................................... 68</w:t>
      </w:r>
    </w:p>
    <w:p>
      <w:pPr>
        <w:spacing w:before="0" w:after="0" w:line="360" w:lineRule="exact"/>
        <w:ind w:firstLine="709"/>
        <w:jc w:val="both"/>
      </w:pPr>
      <w:r>
        <w:rPr>
          <w:rFonts w:ascii="Times New Roman" w:hAnsi="Times New Roman"/>
          <w:b w:val="0"/>
          <w:i w:val="0"/>
          <w:sz w:val="24"/>
        </w:rPr>
        <w:t>Anexa 1. Proiecte didactice detaliate ........................................................ 68</w:t>
      </w:r>
    </w:p>
    <w:p>
      <w:pPr>
        <w:spacing w:before="0" w:after="0" w:line="360" w:lineRule="exact"/>
        <w:ind w:firstLine="709"/>
        <w:jc w:val="both"/>
      </w:pPr>
      <w:r>
        <w:rPr>
          <w:rFonts w:ascii="Times New Roman" w:hAnsi="Times New Roman"/>
          <w:b w:val="0"/>
          <w:i w:val="0"/>
          <w:sz w:val="24"/>
        </w:rPr>
        <w:t>Anexa 2. Instrumente de cercetare (grila de observație, jurnal reflexiv) .................. 75</w:t>
      </w:r>
    </w:p>
    <w:p>
      <w:r>
        <w:br w:type="page"/>
      </w:r>
    </w:p>
    <w:p>
      <w:pPr>
        <w:pStyle w:val="Heading1"/>
      </w:pPr>
      <w:r>
        <w:rPr>
          <w:rFonts w:ascii="Times New Roman" w:hAnsi="Times New Roman"/>
          <w:b/>
          <w:sz w:val="28"/>
        </w:rPr>
        <w:t>INTRODUCERE</w:t>
      </w:r>
    </w:p>
    <w:p>
      <w:pPr>
        <w:spacing w:before="0" w:after="0" w:line="360" w:lineRule="exact"/>
        <w:ind w:firstLine="709"/>
        <w:jc w:val="both"/>
      </w:pPr>
      <w:r>
        <w:rPr>
          <w:rFonts w:ascii="Times New Roman" w:hAnsi="Times New Roman"/>
          <w:b w:val="0"/>
          <w:i w:val="0"/>
          <w:sz w:val="24"/>
        </w:rPr>
        <w:t>Școala primară se află astăzi la intersecția a două presiuni contradictorii: pe de o parte, cerința socială de a forma elevi capabili să gândească transdisciplinar, să rezolve probleme reale și să comunice eficient într-o lume digitalizată; pe de altă parte, structura tradițională a curriculumului, organizat pe discipline separate, cu grile de evaluare care recompensează reproducerea cunoașterii, nu construcția ei. Această tensiune nu este nouă, dar devine tot mai greu de ignorat pe măsură ce decalajul dintre abilitățile cerute de viața reală și cele formate în clasele obișnuite se adâncește [8, p. 13].</w:t>
      </w:r>
    </w:p>
    <w:p>
      <w:pPr>
        <w:spacing w:before="0" w:after="0" w:line="360" w:lineRule="exact"/>
        <w:ind w:firstLine="709"/>
        <w:jc w:val="both"/>
      </w:pPr>
      <w:r>
        <w:rPr>
          <w:rFonts w:ascii="Times New Roman" w:hAnsi="Times New Roman"/>
          <w:b w:val="0"/>
          <w:i w:val="0"/>
          <w:sz w:val="24"/>
        </w:rPr>
        <w:t>Actualizarea tensiunii este accelerată de transformările rapide ale mediului social și tehnologic. Elevul care intră în clasa I în 2026 va termina liceul în 2038 și va lucra, cel mai probabil, în domenii care astăzi nici nu există. Această realitate a determinat organizații internaționale precum OCDE, UNESCO și Comisia Europeană să reformuleze finalitățile educației: în loc de transmitere de cunoaștere disciplinară, accentul cade pe formarea de competențe transversale — gândire critică, rezolvare de probleme, colaborare, comunicare, creativitate și competență digitală [4]. România s-a aliniat acestei direcții prin adoptarea Legii nr. 198/2023 a învățământului preuniversitar, care definește opt competențe-cheie ca repere fundamentale ale curriculumului național [17].</w:t>
      </w:r>
    </w:p>
    <w:p>
      <w:pPr>
        <w:spacing w:before="0" w:after="0" w:line="360" w:lineRule="exact"/>
        <w:ind w:firstLine="709"/>
        <w:jc w:val="both"/>
      </w:pPr>
      <w:r>
        <w:rPr>
          <w:rFonts w:ascii="Times New Roman" w:hAnsi="Times New Roman"/>
          <w:b w:val="0"/>
          <w:i w:val="0"/>
          <w:sz w:val="24"/>
        </w:rPr>
        <w:t>Actualitatea temei rezidă tocmai în această tensiune. Modelul STREAM — acronim pentru Science, Technology, Reading &amp; wRiting, Engineering, Arts, Mathematics — oferă un răspuns practic: nu o reformă a curriculumului, ci o modalitate de organizare a activităților didactice care permite predarea integrată, ancorată în probleme reale, cu produse concrete și cu audiență autentică. Apărut în spațiul academic internațional în jurul anilor 2013-2015, STREAM s-a construit pe fundamentul STEM și STEAM, adăugând componenta de literație — citire și scriere — ca instrument transversal fără de care celelalte componente nu pot fi pe deplin accesate [30, p. 940].</w:t>
      </w:r>
    </w:p>
    <w:p>
      <w:pPr>
        <w:spacing w:before="0" w:after="0" w:line="360" w:lineRule="exact"/>
        <w:ind w:firstLine="709"/>
        <w:jc w:val="both"/>
      </w:pPr>
      <w:r>
        <w:rPr>
          <w:rFonts w:ascii="Times New Roman" w:hAnsi="Times New Roman"/>
          <w:b w:val="0"/>
          <w:i w:val="0"/>
          <w:sz w:val="24"/>
        </w:rPr>
        <w:t>Contextul specific al anului școlar 2025-2026, în care se desfășoară cercetarea documentată în prezenta lucrare, adaugă o dimensiune suplimentară de relevanță. Pandemia din 2020-2022 a accelerat digitalizarea educației românești, generând o familiarizare accelerată a elevilor de ciclul primar cu dispozitivele digitale și cu platformele de comunicare. Această realitate transformă componenta T din modelul STREAM dintr-un deziderat teoretic într-o resursă concretă: elevii de 9-10 ani din 2026 utilizează telefoane și tablete cu o naturalețe care, cu un deceniu în urmă, era rezervată adolescenților. Valorificarea pedagogică a acestei competențe digitale informale — transformarea utilizatorului pasiv de conținut digital în producător activ — este una dintre mizele centrale ale abordării STREAM documentate în prezenta lucrare.</w:t>
      </w:r>
    </w:p>
    <w:p>
      <w:pPr>
        <w:spacing w:before="0" w:after="0" w:line="360" w:lineRule="exact"/>
        <w:ind w:firstLine="709"/>
        <w:jc w:val="both"/>
      </w:pPr>
      <w:r>
        <w:rPr>
          <w:rFonts w:ascii="Times New Roman" w:hAnsi="Times New Roman"/>
          <w:b w:val="0"/>
          <w:i w:val="0"/>
          <w:sz w:val="24"/>
        </w:rPr>
        <w:t>În același timp, cercetările psihopedagogice recente atrag atenția asupra unui paradox: deși elevii de azi sunt mai conectați digital decât orice generație anterioară, nivelurile de plictiseală școlară, de anxietate față de evaluare și de dezangajare din procesul de învățare sunt mai ridicate decât în deceniile anterioare [4]. Această contradicție sugerează că digitalizarea singură nu rezolvă problema implicării — ea trebuie combinată cu o pedagogie care plasează elevul în centrul procesului, nu tehnologia. Modelul STREAM, prin structura sa orientată spre problemă reală și produs autentic, oferă tocmai cadrul în care tehnologia devine instrument al implicării, nu scop în sine.</w:t>
      </w:r>
    </w:p>
    <w:p>
      <w:pPr>
        <w:spacing w:before="0" w:after="0" w:line="360" w:lineRule="exact"/>
        <w:ind w:firstLine="709"/>
        <w:jc w:val="both"/>
      </w:pPr>
      <w:r>
        <w:rPr>
          <w:rFonts w:ascii="Times New Roman" w:hAnsi="Times New Roman"/>
          <w:b w:val="0"/>
          <w:i w:val="0"/>
          <w:sz w:val="24"/>
        </w:rPr>
        <w:t>În contextul românesc, interesul pentru abordările integrate a crescut vizibil după adoptarea Legii nr. 198/2023. Planul-cadru pentru învățământul primar permite organizarea activităților în jurul unor teme transversale, iar la clasele CP-II, disciplinele „Matematică și Explorarea Mediului" și „Arte Vizuale și Abilități Practice" sunt deja integrate prin natura lor [18]. Ciolan arată că tocmai ciclul primar reprezintă contextul optim pentru aplicarea abordării transdisciplinare, deoarece un singur cadru didactic predă toate disciplinele, eliminând barierele organizatorice care împiedică integrarea la nivelurile superioare [3, p. 45]. Fundația EOS România a publicat în 2022 primul cadru de educație STE(A)M pentru profesori din România, iar Strategia SMART-Edu 2021-2027 prevede explicit integrarea instrumentelor digitale în activitățile didactice curente — cadrul instituțional pentru implementarea STREAM este, prin urmare, nu doar permisiv, ci stimulativ [11; 20].</w:t>
      </w:r>
    </w:p>
    <w:p>
      <w:pPr>
        <w:spacing w:before="0" w:after="0" w:line="360" w:lineRule="exact"/>
        <w:ind w:firstLine="709"/>
        <w:jc w:val="both"/>
      </w:pPr>
      <w:r>
        <w:rPr>
          <w:rFonts w:ascii="Times New Roman" w:hAnsi="Times New Roman"/>
          <w:b w:val="0"/>
          <w:i w:val="0"/>
          <w:sz w:val="24"/>
        </w:rPr>
        <w:t>Motivația personală a autoarei pentru această temă este, de asemenea, relevantă pentru înțelegerea demersului. Ca învățătoare cu experiență la ciclul primar, autoarea a observat în mod repetat că elevii devin cu adevărat implicați nu atunci când sunt expuși la cunoaștere, ci atunci când li se oferă ocazia să construiască ceva real — o machetă, un experiment, un poster, un text cu audiență autentică. Această observație practică, congruentă cu teoriile constructiviste ale lui Piaget și Vygotsky, a generat întrebarea de cercetare a prezentei lucrări: în ce măsură o abordare sistematică de tip STREAM, aplicată în condiții obișnuite ale școlii românești, poate genera o implicare autentică și susținută a elevilor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Scopul lucrării</w:t>
      </w:r>
      <w:r>
        <w:rPr>
          <w:rFonts w:ascii="Times New Roman" w:hAnsi="Times New Roman"/>
          <w:b w:val="0"/>
          <w:i w:val="0"/>
          <w:sz w:val="24"/>
        </w:rPr>
        <w:t xml:space="preserve"> este de a documenta și analiza modul în care abordarea didactică integrată de tip STREAM, îmbinată cu valorificarea instrumentelor digitale în activitatea independentă a elevilor, stimulează motivația intrinsecă și implicarea autentică a elevilor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Obiectivele cercetării</w:t>
      </w:r>
      <w:r>
        <w:rPr>
          <w:rFonts w:ascii="Times New Roman" w:hAnsi="Times New Roman"/>
          <w:b w:val="0"/>
          <w:i w:val="0"/>
          <w:sz w:val="24"/>
        </w:rPr>
        <w:t xml:space="preserve"> sunt:</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Fundamentarea teoretică a conceptelor de inter-, pluri- și transdisciplinaritate și descrierea modelului STREAM în relație cu acestea.</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Proiectarea și descrierea unor activități integrate de tip STREAM desfășurate la o clasă a III-a, pe parcursul unei săptămâni.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Analiza implicării elevilor pe trei dimensiuni — cognitivă, comportamentală și emoțională — pe baza observației sistematice, a jurnalelor reflexive și a produselor realizate.</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Identificarea profilurilor diferențiate de implicare și a obstacolelor întâmpinate în practica reală.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Formularea unor concluzii și recomandări transferabile pentru cadrele didactice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Ipoteza cercetării:</w:t>
      </w:r>
      <w:r>
        <w:rPr>
          <w:rFonts w:ascii="Times New Roman" w:hAnsi="Times New Roman"/>
          <w:b w:val="0"/>
          <w:i w:val="0"/>
          <w:sz w:val="24"/>
        </w:rPr>
        <w:t xml:space="preserve"> aplicarea unor activități didactice integrate de tip STREAM, care îmbină abordarea tradițională la clasă cu valorificarea instrumentelor digitale în activitatea independentă, stimulează motivația intrinsecă și implicarea autentică a elevilor de vârstă școlară mică, indiferent de profilul lor de învățare.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Noutatea științifică</w:t>
      </w:r>
      <w:r>
        <w:rPr>
          <w:rFonts w:ascii="Times New Roman" w:hAnsi="Times New Roman"/>
          <w:b w:val="0"/>
          <w:i w:val="0"/>
          <w:sz w:val="24"/>
        </w:rPr>
        <w:t xml:space="preserve"> a lucrării rezidă în combinarea mai multor dimensiuni relativ noi în literatura pedagogică românească: aplicarea modelului STREAM — mai puțin studiat decât STEM sau STEAM în România — la nivelul ciclului primar; structura hibridă a activităților, care îmbină lucrul față-în-față cu activitatea digitală independentă acasă; documentarea diferențiată a profilurilor de implicare, nu doar a rezultatelor academice; analiza comparativă a comportamentului elevilor în activitățile STREAM față de activitățile tradiționale. Cercetări internaționale recente (Sun &amp; Zhong, 2024; Springer Nature, 2023) confirmă că STREAM aplicat la nivelul primar este un domeniu în expansiune, cu rezultate promițătoare dar insuficient documentate în context european și cu atât mai puțin în cel românesc [29; 30]. Studiul de față contribuie la umplerea acestui gol prin documentarea detaliată a unei experiențe concrete, cu un grup real de 22 de elevi, în condiții reale ale școlii românești.</w:t>
      </w:r>
    </w:p>
    <w:p>
      <w:pPr>
        <w:spacing w:before="0" w:after="0" w:line="360" w:lineRule="exact"/>
        <w:ind w:firstLine="709"/>
        <w:jc w:val="both"/>
      </w:pPr>
      <w:r>
        <w:rPr>
          <w:rFonts w:ascii="Times New Roman" w:hAnsi="Times New Roman"/>
          <w:b w:val="0"/>
          <w:i w:val="0"/>
          <w:sz w:val="24"/>
        </w:rPr>
        <w:t>O contribuție specifică a lucrării, care o diferențiază de studiile predominant teoretice existente în spațiul academic românesc, este documentarea sistematică a obstacolelor practice întâmpinate în implementarea STREAM și a soluțiilor aplicate în timp real. Această perspectivă a practicianului-cercetător — care vede dificultățile din interior și le gestionează cu instrumentele disponibile — are o valoare transferabilă superioară față de descrierile idealizate ale abordărilor pedagogice inovatoare. Cadrele didactice care vor citi lucrarea vor găsi nu doar o prezentare a avantajelor modelului, ci și o hartă onestă a dificultăților și a modalităților practice de a le depăși.</w:t>
      </w:r>
    </w:p>
    <w:p>
      <w:pPr>
        <w:spacing w:before="0" w:after="0" w:line="360" w:lineRule="exact"/>
        <w:ind w:firstLine="709"/>
        <w:jc w:val="both"/>
      </w:pPr>
      <w:r>
        <w:rPr>
          <w:rFonts w:ascii="Times New Roman" w:hAnsi="Times New Roman"/>
          <w:b w:val="0"/>
          <w:i w:val="0"/>
          <w:sz w:val="24"/>
        </w:rPr>
        <w:t>De asemenea, documentarea componentei digitale — activitățile independente realizate acasă cu instrumente precum Canva, CapCut sau PowerPoint — este o dimensiune nouă în cercetarea STREAM din România, care reflectă realitatea pedagogică a anilor 2025-2026, în care elevii din ciclul primar au acces curent la dispozitive mobile și platforme digitale. Integrarea acestei componente în structura activităților STREAM nu este o concesie față de digitalizare, ci o valorificare conștientă a autonomiei pe care mediul digital o oferă elevului: libertatea de a alege instrumentul, ritmul de lucru și forma produsului final.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Metodologia cercetării</w:t>
      </w:r>
      <w:r>
        <w:rPr>
          <w:rFonts w:ascii="Times New Roman" w:hAnsi="Times New Roman"/>
          <w:b w:val="0"/>
          <w:i w:val="0"/>
          <w:sz w:val="24"/>
        </w:rPr>
        <w:t xml:space="preserve"> este calitativă, cu elemente de cercetare-acțiune. Autoarea lucrării a proiectat, aplicat și documentat un ciclu de activități integrate cu o clasă a III-a de 22 de elevi, cu vârste de 9-10 ani. Instrumentele de cercetare utilizate au fost: observația pedagogică sistematică consemnată zilnic, jurnalele reflexive ale elevilor (colectate la finalul fiecărei activități), analiza produselor activității (postere, compuneri, proiecte digitale), documentarea fotografică și discuțiile informale cu părinții. Această paradigmă a fost aleasă deoarece motivația și implicarea elevilor sunt fenomene dependente de context, care nu pot fi surprinse în profunzime prin instrumente cantitative. Ionescu și Radu subliniază că cercetarea calitativă aplicativă are avantajul unic de a documenta nuanțele practicii reale, inaccesibile metodologiilor cantitative [14, p. 67].</w:t>
      </w:r>
    </w:p>
    <w:p>
      <w:pPr>
        <w:spacing w:before="0" w:after="0" w:line="360" w:lineRule="exact"/>
        <w:ind w:firstLine="709"/>
        <w:jc w:val="both"/>
      </w:pPr>
      <w:r>
        <w:rPr>
          <w:rFonts w:ascii="Times New Roman" w:hAnsi="Times New Roman"/>
          <w:b w:val="0"/>
          <w:i w:val="0"/>
          <w:sz w:val="24"/>
        </w:rPr>
        <w:t>O precizare metodologică importantă: prezenta lucrare nu urmărește demonstrarea statistică a superiorității abordării STREAM față de metodele tradiționale — un astfel de demers ar necesita un design experimental cu grupuri de control și instrumente standardizate, depășind cadrul unui studiu de caz calitativ. Lucrarea urmărește documentarea onestă și analiza critică a unei experiențe pedagogice concrete, cu toate limitele, obstacolele și surprizele pe care le implică practica reală.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Structura lucrării</w:t>
      </w:r>
      <w:r>
        <w:rPr>
          <w:rFonts w:ascii="Times New Roman" w:hAnsi="Times New Roman"/>
          <w:b w:val="0"/>
          <w:i w:val="0"/>
          <w:sz w:val="24"/>
        </w:rPr>
        <w:t xml:space="preserve"> urmărește logica unui demers de cercetare-acțiune. Capitolul I stabilește cadrul teoretic: conceptele de inter-, pluri- și transdisciplinaritate, evoluția modelelor STEM-STEAM-STREAM, fundamentele psihopedagogice ale motivației și implicării la vârsta școlară mică, cadrul legislativ românesc și rolul instrumentelor digitale. Capitolul II descrie metodologia cercetării și activitățile integrate desfășurate la clasă, prezentate detaliat pe fiecare din cele cinci zile. Capitolul III analizează rezultatele pe dimensiunile cognitivă, comportamentală și emoțională ale implicării, identifică profiluri diferențiate de elevi, documentează obstacolele întâmpinate și prezintă analiza comparativă cu activitățile tradiționale. Concluziile sintetizează contribuțiile lucrării, formulează recomandări practice pentru cadrele didactice și trasează direcții de cercetare ulterioară.</w:t>
      </w:r>
    </w:p>
    <w:p>
      <w:r>
        <w:br w:type="page"/>
      </w:r>
    </w:p>
    <w:p>
      <w:pPr>
        <w:pStyle w:val="Heading1"/>
      </w:pPr>
      <w:r>
        <w:rPr>
          <w:rFonts w:ascii="Times New Roman" w:hAnsi="Times New Roman"/>
          <w:b/>
          <w:sz w:val="28"/>
        </w:rPr>
        <w:t>CAPITOLUL I. CADRUL TEORETIC</w:t>
      </w:r>
    </w:p>
    <w:p>
      <w:pPr>
        <w:pStyle w:val="Heading2"/>
      </w:pPr>
      <w:r>
        <w:rPr>
          <w:rFonts w:ascii="Times New Roman" w:hAnsi="Times New Roman"/>
          <w:b/>
          <w:sz w:val="26"/>
        </w:rPr>
        <w:t>1.1. De la disciplinaritate la transdisciplinaritate — un traseu conceptual</w:t>
      </w:r>
    </w:p>
    <w:p>
      <w:pPr>
        <w:spacing w:before="0" w:after="0" w:line="360" w:lineRule="exact"/>
        <w:ind w:firstLine="709"/>
        <w:jc w:val="both"/>
      </w:pPr>
      <w:r>
        <w:rPr>
          <w:rFonts w:ascii="Times New Roman" w:hAnsi="Times New Roman"/>
          <w:b w:val="0"/>
          <w:i w:val="0"/>
          <w:sz w:val="24"/>
        </w:rPr>
        <w:t>Cunoașterea umană a fost organizată, timp de secole, în discipline distincte: matematica, biologia, istoria, lingvistica. Această separare a facilitat aprofundarea specializată, dar a generat totodată un efect secundar problematic: fragmentarea cunoașterii într-un mozaic de compartimente etanșe, fiecare cu limbajul, metodele și criteriile ei de validare proprii. Cucoș arată că această compartimentare disciplinară, departe de a reprezenta natura realității, este o construcție culturală și academică relativ recentă, care trebuie reexaminată din perspectiva cerințelor lumii contemporane [8, p. 56].</w:t>
      </w:r>
    </w:p>
    <w:p>
      <w:pPr>
        <w:spacing w:before="0" w:after="0" w:line="360" w:lineRule="exact"/>
        <w:ind w:firstLine="709"/>
        <w:jc w:val="both"/>
      </w:pPr>
      <w:r>
        <w:rPr>
          <w:rFonts w:ascii="Times New Roman" w:hAnsi="Times New Roman"/>
          <w:b w:val="0"/>
          <w:i w:val="0"/>
          <w:sz w:val="24"/>
        </w:rPr>
        <w:t>Răspunsul academic la această fragmentare a generat o întreagă ierarhie conceptuală, ale cărei trepte sunt adesea confundate în discursul pedagogic curent. Ciolan propune o hartă clară a acestei ierarhii, de la cel mai puțin la cel mai integrat [3, p. 38]: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Pluridisciplinaritatea</w:t>
      </w:r>
      <w:r>
        <w:rPr>
          <w:rFonts w:ascii="Times New Roman" w:hAnsi="Times New Roman"/>
          <w:b w:val="0"/>
          <w:i w:val="0"/>
          <w:sz w:val="24"/>
        </w:rPr>
        <w:t xml:space="preserve"> desemnează o temă studiată din perspectiva mai multor discipline care rămân separate și nemodificate. O lecție despre apă la care profesorul prezintă perspectiva chimică, geografică și artistică, fiecare în compartimentul ei, este pluridisciplinară — există mai multe perspective, dar nu există dialog între ele.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Interdisciplinaritatea</w:t>
      </w:r>
      <w:r>
        <w:rPr>
          <w:rFonts w:ascii="Times New Roman" w:hAnsi="Times New Roman"/>
          <w:b w:val="0"/>
          <w:i w:val="0"/>
          <w:sz w:val="24"/>
        </w:rPr>
        <w:t xml:space="preserve"> implică intersecții între discipline: granițele încep să se estompeze, metodele și conceptele dintr-un domeniu migrează în altul, apar produse de cunoaștere care nu aparțin nicio unei discipline în mod exclusiv. O problemă de matematică construită pe date reale din știință, a cărei rezolvare presupune și comunicare scrisă, este interdisciplinară.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Transdisciplinaritatea</w:t>
      </w:r>
      <w:r>
        <w:rPr>
          <w:rFonts w:ascii="Times New Roman" w:hAnsi="Times New Roman"/>
          <w:b w:val="0"/>
          <w:i w:val="0"/>
          <w:sz w:val="24"/>
        </w:rPr>
        <w:t xml:space="preserve"> reprezintă cel mai înalt grad de integrare: curriculum centrat pe viața reală, în care disciplinele se contopesc complet. Elevul nu „face matematică" sau „face română" — el rezolvă o problemă reală, mobilizând simultan toate resursele cognitive disponibile, indiferent de disciplina de origine [22, p. 67].</w:t>
      </w:r>
    </w:p>
    <w:p>
      <w:pPr>
        <w:spacing w:before="0" w:after="0" w:line="360" w:lineRule="exact"/>
        <w:ind w:firstLine="709"/>
        <w:jc w:val="both"/>
      </w:pPr>
      <w:r>
        <w:rPr>
          <w:rFonts w:ascii="Times New Roman" w:hAnsi="Times New Roman"/>
          <w:b w:val="0"/>
          <w:i w:val="0"/>
          <w:sz w:val="24"/>
        </w:rPr>
        <w:t>Construcția istorică a disciplinarității școlare este mai recentă decât s-ar crede: organizarea cunoașterii în discipline separate, fiecare cu propriul profesor, propriul manual și propriile grile de evaluare, s-a consolidat în Europa abia în a doua jumătate a secolului XIX, odată cu instituționalizarea învățământului de masă. Înainte de această perioadă, educatorii renascentiști — de la Comenius la Rousseau — concepeau educația ca o întâlnire unitară cu lumea, nu ca o succesiune de compartimente. Cucoș arată că tocmai această „amputare a holismului natural al cunoașterii" — produsă de industrializarea educației în scopuri de eficiență administrativă — este sursa principală a dezangajării școlare pe care o observăm astăzi [8, p. 59]. Revenirea la principii integratoare, prin modele precum STREAM, nu este deci o inovație rupturistă, ci o recuperare a unui filon pedagogic întrerupt.</w:t>
      </w:r>
    </w:p>
    <w:p>
      <w:pPr>
        <w:spacing w:before="0" w:after="0" w:line="360" w:lineRule="exact"/>
        <w:ind w:firstLine="709"/>
        <w:jc w:val="both"/>
      </w:pPr>
      <w:r>
        <w:rPr>
          <w:rFonts w:ascii="Times New Roman" w:hAnsi="Times New Roman"/>
          <w:b w:val="0"/>
          <w:i w:val="0"/>
          <w:sz w:val="24"/>
        </w:rPr>
        <w:t>Diferența dintre nivelurile de integrare curriculară are consecințe directe asupra tipului de gândire pe care îl formează. Gândirea pluridisciplinară este aditivă: adună perspective. Gândirea interdisciplinară este sintetizatoare: conectează perspective. Gândirea transdisciplinară este transformatoare: depășește perspectivele, ajungând la o înțelegere care nu aparține niciunei discipline, ci problemei însăși. Ciolan arată că, în practica școlii primare, această distincție contează: un proiect cu adevărat transdisciplinar nu poate fi evaluat cu instrumentele niciuneia dintre disciplinele implicate, pentru că valoarea sa depășește suma disciplinelor [3, p. 55]. Evaluarea autentică a unui proiect STREAM nu întreabă „Câtă matematică ai aplicat?" sau „Câtă știință ai demonstrat?" — întreabă: „Cât de profund ai înțeles problema? Cât de eficient ai comunicat soluția?"</w:t>
      </w:r>
    </w:p>
    <w:p>
      <w:pPr>
        <w:spacing w:before="0" w:after="0" w:line="360" w:lineRule="exact"/>
        <w:ind w:firstLine="709"/>
        <w:jc w:val="both"/>
      </w:pPr>
      <w:r>
        <w:rPr>
          <w:rFonts w:ascii="Times New Roman" w:hAnsi="Times New Roman"/>
          <w:b w:val="0"/>
          <w:i w:val="0"/>
          <w:sz w:val="24"/>
        </w:rPr>
        <w:t>Basarab Nicolescu, fizician teoretic român și fondatorul Centrului Internațional de Cercetare și Studii Transdisciplinare (CIRET) din Paris, a formulat teoria transdisciplinarității pe trei axiome fundamentale: Nivelurile de Realitate (realitatea există pe multiple niveluri interconectate), Logica Terțului Inclus (depășirea logicii binare printr-o stare terță care le include pe amândouă) și Complexitatea (cunoașterea este emergentă, nu liniară) [22, p. 52]. Aceste axiome nu sunt abstracțiuni filosofice: ele descriu modul în care gândesc copiii mici, care nu au interiorizat încă separarea disciplinară și care abordează realitatea în mod natural ca pe un întreg. Nicolescu însuși subliniază că educația primară este contextul privilegiat pentru cultivarea gândirii transdisciplinare, pentru că copilul sub 11 ani nu a fost încă format să gândească în compartimente [23, p. 78].</w:t>
      </w:r>
    </w:p>
    <w:p>
      <w:pPr>
        <w:spacing w:before="0" w:after="0" w:line="360" w:lineRule="exact"/>
        <w:ind w:firstLine="709"/>
        <w:jc w:val="both"/>
      </w:pPr>
      <w:r>
        <w:rPr>
          <w:rFonts w:ascii="Times New Roman" w:hAnsi="Times New Roman"/>
          <w:b w:val="0"/>
          <w:i w:val="0"/>
          <w:sz w:val="24"/>
        </w:rPr>
        <w:t>Construcția istorică a disciplinarității școlare este mai recentă decât s-ar crede: organizarea cunoașterii în discipline separate, fiecare cu propriul profesor, propriul manual și propriile grile de evaluare, s-a consolidat în Europa abia în a doua jumătate a secolului XIX, odată cu instituționalizarea învățământului de masă. Înainte de această perioadă, educatorii renascentiști — de la Comenius la Rousseau — concepeau educația ca o întâlnire unitară cu lumea, nu ca o succesiune de compartimente. Cucoș arată că tocmai această „amputare a holismului natural al cunoașterii" — produsă de industrializarea educației în scopuri de eficiență administrativă — este sursa principală a dezangajării școlare pe care o observăm astăzi [8, p. 59]. Revenirea la principii integratoare, prin modele precum STREAM, nu este deci o inovație rupturistă, ci o recuperare a unui filon pedagogic întrerupt.</w:t>
      </w:r>
    </w:p>
    <w:p>
      <w:pPr>
        <w:spacing w:before="0" w:after="0" w:line="360" w:lineRule="exact"/>
        <w:ind w:firstLine="709"/>
        <w:jc w:val="both"/>
      </w:pPr>
      <w:r>
        <w:rPr>
          <w:rFonts w:ascii="Times New Roman" w:hAnsi="Times New Roman"/>
          <w:b w:val="0"/>
          <w:i w:val="0"/>
          <w:sz w:val="24"/>
        </w:rPr>
        <w:t>Diferența dintre nivelurile de integrare curriculară are consecințe directe asupra tipului de gândire pe care îl formează. Gândirea pluridisciplinară este aditivă: adună perspective. Gândirea interdisciplinară este sintetizatoare: conectează perspective. Gândirea transdisciplinară este transformatoare: depășește perspectivele, ajungând la o înțelegere care nu aparține niciunei discipline, ci problemei însăși. Ciolan arată că, în practica școlii primare, această distincție contează: un proiect cu adevărat transdisciplinar nu poate fi evaluat cu instrumentele niciuneia dintre disciplinele implicate, pentru că valoarea sa depășește suma disciplinelor [3, p. 55]. Evaluarea autentică a unui proiect STREAM nu întreabă „Câtă matematică ai aplicat?" sau „Câtă știință ai demonstrat?" — întreabă: „Cât de profund ai înțeles problema? Cât de eficient ai comunicat soluția?"</w:t>
      </w:r>
    </w:p>
    <w:p>
      <w:pPr>
        <w:spacing w:before="0" w:after="0" w:line="360" w:lineRule="exact"/>
        <w:ind w:firstLine="709"/>
        <w:jc w:val="both"/>
      </w:pPr>
      <w:r>
        <w:rPr>
          <w:rFonts w:ascii="Times New Roman" w:hAnsi="Times New Roman"/>
          <w:b w:val="0"/>
          <w:i w:val="0"/>
          <w:sz w:val="24"/>
        </w:rPr>
        <w:t>Aplicarea practică a principiilor transdisciplinare în educație a primit un impuls major prin Congresul UNESCO-CIRET de la Locarno din 1997, la care Nicolescu și Morin au participat alături de specialiști din 52 de țări. Declarația de la Locarno a formulat explicit recomandarea ca sistemele de învățământ să treacă de la organizarea pe discipline la organizarea pe probleme reale, complexe și transdisciplinare [34]. Această recomandare, formulată cu aproape trei decenii în urmă, rămâne în mare parte neimplementată în curricula naționale, dar a generat un câmp de cercetare și de inovație pedagogică extrem de activ, din care face parte și modelul STREAM.</w:t>
      </w:r>
    </w:p>
    <w:p>
      <w:pPr>
        <w:spacing w:before="0" w:after="0" w:line="360" w:lineRule="exact"/>
        <w:ind w:firstLine="709"/>
        <w:jc w:val="both"/>
      </w:pPr>
      <w:r>
        <w:rPr>
          <w:rFonts w:ascii="Times New Roman" w:hAnsi="Times New Roman"/>
          <w:b w:val="0"/>
          <w:i w:val="0"/>
          <w:sz w:val="24"/>
        </w:rPr>
        <w:t>Văideanu sintetizează direcțiile acestei transformări în conceptul de „educație la frontiera dintre milenii": o educație care răspunde simultan provocărilor ecologice, tehnologice, comunicaționale și umaniste ale lumii contemporane, fără să le trateze separat [35, p. 47]. Activitățile STREAM descrise în prezenta lucrare răspund exact acestei provocări: tema ecologică este abordată simultan prin investigație științifică, design tehnic, comunicare scrisă și expresie artistică.</w:t>
      </w:r>
    </w:p>
    <w:p>
      <w:pPr>
        <w:spacing w:before="0" w:after="0" w:line="360" w:lineRule="exact"/>
        <w:ind w:firstLine="709"/>
        <w:jc w:val="both"/>
      </w:pPr>
      <w:r>
        <w:rPr>
          <w:rFonts w:ascii="Times New Roman" w:hAnsi="Times New Roman"/>
          <w:b w:val="0"/>
          <w:i w:val="0"/>
          <w:sz w:val="24"/>
        </w:rPr>
        <w:t>Edgar Morin, filosof și sociolog francez, completează această perspectivă prin conceptul de „gândire reliante" — o gândire care stabilește conexiuni, care vede sistemul în loc de element izolat, care înțelege că întregul este mai mult decât suma părților [21, p. 34]. Critica sa la adresa sistemului de învățământ tradițional este directă: școala separă disciplinele tocmai în momentul în care ar trebui să le conecteze. Aceasta nu este o problemă metodologică, ci una epistemologică: modul în care organizăm cunoașterea transmite implicit un mesaj despre natura realității. Dacă realitatea este prezentată fragmentat, copilul va gândi fragmentat [21, p. 41].</w:t>
      </w:r>
    </w:p>
    <w:p>
      <w:pPr>
        <w:spacing w:before="0" w:after="0" w:line="360" w:lineRule="exact"/>
        <w:ind w:firstLine="709"/>
        <w:jc w:val="both"/>
      </w:pPr>
      <w:r>
        <w:rPr>
          <w:rFonts w:ascii="Times New Roman" w:hAnsi="Times New Roman"/>
          <w:b w:val="0"/>
          <w:i w:val="0"/>
          <w:sz w:val="24"/>
        </w:rPr>
        <w:t>Morin identifică șapte tipuri de cunoaștere necesare educației viitorului, dintre care cel puțin patru sunt direct relevante pentru abordarea STREAM: „a ști ce înseamnă să știi" (metacogniție), „a face față complexității" (gândire sistemică), „a preda condiția umană" (integrarea perspectivei umaniste în educația științifică) și „a face față incertitudinilor" (reziliența în fața eșecului, valorificată explicit în activitățile de tip engineering) [21, p. 17]. Aceste forme de cunoaștere nu se predau prin lecții separate — ele se formează prin imersiune în situații autentice, complexe și deschise, exact tipul de situații pe care le generează un proiect STREAM bine proiectat.</w:t>
      </w:r>
    </w:p>
    <w:p>
      <w:pPr>
        <w:pStyle w:val="Heading2"/>
      </w:pPr>
      <w:r>
        <w:rPr>
          <w:rFonts w:ascii="Times New Roman" w:hAnsi="Times New Roman"/>
          <w:b/>
          <w:sz w:val="26"/>
        </w:rPr>
        <w:t>1.2. Modelul STREAM — componente, evoluție și relevanță pentru ciclul primar</w:t>
      </w:r>
    </w:p>
    <w:p>
      <w:pPr>
        <w:spacing w:before="0" w:after="0" w:line="360" w:lineRule="exact"/>
        <w:ind w:firstLine="709"/>
        <w:jc w:val="both"/>
      </w:pPr>
      <w:r>
        <w:rPr>
          <w:rFonts w:ascii="Times New Roman" w:hAnsi="Times New Roman"/>
          <w:b w:val="0"/>
          <w:i w:val="0"/>
          <w:sz w:val="24"/>
        </w:rPr>
        <w:t xml:space="preserve">Modelul STREAM reprezintă transpunerea operațională a principiilor transdisciplinare în practica didactică cotidiană. Acronimul reunește șase domenii: </w:t>
      </w:r>
      <w:r>
        <w:rPr>
          <w:rFonts w:ascii="Times New Roman" w:hAnsi="Times New Roman"/>
          <w:b/>
          <w:i w:val="0"/>
          <w:sz w:val="24"/>
        </w:rPr>
        <w:t>S</w:t>
      </w:r>
      <w:r>
        <w:rPr>
          <w:rFonts w:ascii="Times New Roman" w:hAnsi="Times New Roman"/>
          <w:b w:val="0"/>
          <w:i w:val="0"/>
          <w:sz w:val="24"/>
        </w:rPr>
        <w:t xml:space="preserve">cience (Știință), </w:t>
      </w:r>
      <w:r>
        <w:rPr>
          <w:rFonts w:ascii="Times New Roman" w:hAnsi="Times New Roman"/>
          <w:b/>
          <w:i w:val="0"/>
          <w:sz w:val="24"/>
        </w:rPr>
        <w:t>T</w:t>
      </w:r>
      <w:r>
        <w:rPr>
          <w:rFonts w:ascii="Times New Roman" w:hAnsi="Times New Roman"/>
          <w:b w:val="0"/>
          <w:i w:val="0"/>
          <w:sz w:val="24"/>
        </w:rPr>
        <w:t xml:space="preserve">echnology (Tehnologie), </w:t>
      </w:r>
      <w:r>
        <w:rPr>
          <w:rFonts w:ascii="Times New Roman" w:hAnsi="Times New Roman"/>
          <w:b/>
          <w:i w:val="0"/>
          <w:sz w:val="24"/>
        </w:rPr>
        <w:t>R</w:t>
      </w:r>
      <w:r>
        <w:rPr>
          <w:rFonts w:ascii="Times New Roman" w:hAnsi="Times New Roman"/>
          <w:b w:val="0"/>
          <w:i w:val="0"/>
          <w:sz w:val="24"/>
        </w:rPr>
        <w:t>eading &amp; w</w:t>
      </w:r>
      <w:r>
        <w:rPr>
          <w:rFonts w:ascii="Times New Roman" w:hAnsi="Times New Roman"/>
          <w:b/>
          <w:i w:val="0"/>
          <w:sz w:val="24"/>
        </w:rPr>
        <w:t>R</w:t>
      </w:r>
      <w:r>
        <w:rPr>
          <w:rFonts w:ascii="Times New Roman" w:hAnsi="Times New Roman"/>
          <w:b w:val="0"/>
          <w:i w:val="0"/>
          <w:sz w:val="24"/>
        </w:rPr>
        <w:t xml:space="preserve">iting (Citire și Scriere), </w:t>
      </w:r>
      <w:r>
        <w:rPr>
          <w:rFonts w:ascii="Times New Roman" w:hAnsi="Times New Roman"/>
          <w:b/>
          <w:i w:val="0"/>
          <w:sz w:val="24"/>
        </w:rPr>
        <w:t>E</w:t>
      </w:r>
      <w:r>
        <w:rPr>
          <w:rFonts w:ascii="Times New Roman" w:hAnsi="Times New Roman"/>
          <w:b w:val="0"/>
          <w:i w:val="0"/>
          <w:sz w:val="24"/>
        </w:rPr>
        <w:t xml:space="preserve">ngineering (Inginerie/Design), </w:t>
      </w:r>
      <w:r>
        <w:rPr>
          <w:rFonts w:ascii="Times New Roman" w:hAnsi="Times New Roman"/>
          <w:b/>
          <w:i w:val="0"/>
          <w:sz w:val="24"/>
        </w:rPr>
        <w:t>A</w:t>
      </w:r>
      <w:r>
        <w:rPr>
          <w:rFonts w:ascii="Times New Roman" w:hAnsi="Times New Roman"/>
          <w:b w:val="0"/>
          <w:i w:val="0"/>
          <w:sz w:val="24"/>
        </w:rPr>
        <w:t xml:space="preserve">rts (Arte), </w:t>
      </w:r>
      <w:r>
        <w:rPr>
          <w:rFonts w:ascii="Times New Roman" w:hAnsi="Times New Roman"/>
          <w:b/>
          <w:i w:val="0"/>
          <w:sz w:val="24"/>
        </w:rPr>
        <w:t>M</w:t>
      </w:r>
      <w:r>
        <w:rPr>
          <w:rFonts w:ascii="Times New Roman" w:hAnsi="Times New Roman"/>
          <w:b w:val="0"/>
          <w:i w:val="0"/>
          <w:sz w:val="24"/>
        </w:rPr>
        <w:t>athematics (Matematică). Important este că aceste domenii nu sunt tratate ca discipline separate care se studiază succesiv, ci ca perspective complementare care converg simultan asupra aceleiași probleme reale [38, p. 14].</w:t>
      </w:r>
    </w:p>
    <w:p>
      <w:pPr>
        <w:spacing w:before="0" w:after="0" w:line="360" w:lineRule="exact"/>
        <w:ind w:firstLine="709"/>
        <w:jc w:val="both"/>
      </w:pPr>
      <w:r>
        <w:rPr>
          <w:rFonts w:ascii="Times New Roman" w:hAnsi="Times New Roman"/>
          <w:b w:val="0"/>
          <w:i w:val="0"/>
          <w:sz w:val="24"/>
        </w:rPr>
        <w:t>Evoluția acronimului urmează o logică internă. STEM (Science, Technology, Engineering, Mathematics) a apărut în SUA la sfârșitul anilor '90, ca răspuns la nevoia de forță de muncă calificată în domenii tehnice. Yakman (2008) a propus adăugarea componentei artistice (STEAM), argumentând că fără creativitate și gândire vizuală, componentele tehnice nu pot genera inovație reală [38, p. 16]. Pasul următor — adăugarea literației (STREAM) — a apărut în jurul anilor 2013-2015, când educatori americani și cercetători au observat că citirea și scrierea nu sunt discipline alăturate celorlalte, ci instrumente transversale fără de care elevii nu pot accesa complet niciuna dintre celelalte componente: nu pot citi o problemă, nu pot redacta un raport de experiment, nu pot interpreta un text informativ [43, p. 29].</w:t>
      </w:r>
    </w:p>
    <w:p>
      <w:pPr>
        <w:spacing w:before="0" w:after="0" w:line="360" w:lineRule="exact"/>
        <w:ind w:firstLine="709"/>
        <w:jc w:val="both"/>
      </w:pPr>
      <w:r>
        <w:rPr>
          <w:rFonts w:ascii="Times New Roman" w:hAnsi="Times New Roman"/>
          <w:b w:val="0"/>
          <w:i w:val="0"/>
          <w:sz w:val="24"/>
        </w:rPr>
        <w:t>Cea mai amplă analiză sistematică a literaturii STREAM aparține lui Sun și Zhong (2024), care au analizat 127 de studii publicate între 2015 și 2023. Concluzia lor principală confirmă că STREAM s-a dovedit eficient în stimularea motivației și a implicării la toate nivelurile școlare, cu rezultate deosebit de puternice la nivelul primar, unde integrarea este mai ușor de realizat [30, p. 941].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 ce ciclul primar este contextul optim pentru STREAM?</w:t>
      </w:r>
      <w:r>
        <w:rPr>
          <w:rFonts w:ascii="Times New Roman" w:hAnsi="Times New Roman"/>
          <w:b w:val="0"/>
          <w:i w:val="0"/>
          <w:sz w:val="24"/>
        </w:rPr>
        <w:t xml:space="preserve"> Răspunsul este multiplu: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organizatorică:</w:t>
      </w:r>
      <w:r>
        <w:rPr>
          <w:rFonts w:ascii="Times New Roman" w:hAnsi="Times New Roman"/>
          <w:b w:val="0"/>
          <w:i w:val="0"/>
          <w:sz w:val="24"/>
        </w:rPr>
        <w:t xml:space="preserve"> un singur cadru didactic predă toate disciplinele la clasele I-IV, ceea ce elimină principalul obstacol al implementării STREAM la nivelurile superioare — fragmentarea orarului pe profesori de specialitate [3, p. 48].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psihologică:</w:t>
      </w:r>
      <w:r>
        <w:rPr>
          <w:rFonts w:ascii="Times New Roman" w:hAnsi="Times New Roman"/>
          <w:b w:val="0"/>
          <w:i w:val="0"/>
          <w:sz w:val="24"/>
        </w:rPr>
        <w:t xml:space="preserve"> elevii cu vârste de 6-11 ani se află, conform stadializării lui Piaget, în stadiul operațiilor concrete — ei gândesc prin manipulare și prin experiență directă, nu prin abstracție [25, p. 72]. Activitățile STREAM, prin natura lor practică și experimentală, se aliniază perfect acestui stadiu.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curriculară:</w:t>
      </w:r>
      <w:r>
        <w:rPr>
          <w:rFonts w:ascii="Times New Roman" w:hAnsi="Times New Roman"/>
          <w:b w:val="0"/>
          <w:i w:val="0"/>
          <w:sz w:val="24"/>
        </w:rPr>
        <w:t xml:space="preserve"> planul-cadru pentru învățământul primar permite explicit abordarea interdisciplinară și integrată, iar disciplinele MEM și AVAP sunt deja integrate prin natura lor [18; 19].</w:t>
      </w:r>
    </w:p>
    <w:p>
      <w:pPr>
        <w:spacing w:before="0" w:after="0" w:line="360" w:lineRule="exact"/>
        <w:ind w:firstLine="709"/>
        <w:jc w:val="both"/>
      </w:pPr>
      <w:r>
        <w:rPr>
          <w:rFonts w:ascii="Times New Roman" w:hAnsi="Times New Roman"/>
          <w:b w:val="0"/>
          <w:i w:val="0"/>
          <w:sz w:val="24"/>
        </w:rPr>
        <w:t>Fundația EOS România a documentat în 2022 primul cadru de educație STE(A)M pentru profesori din România, confirmând că interesul pentru aceste abordări este în creștere și că există resurse naționale care pot susține implementarea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Evaluarea în contexte STREAM</w:t>
      </w:r>
      <w:r>
        <w:rPr>
          <w:rFonts w:ascii="Times New Roman" w:hAnsi="Times New Roman"/>
          <w:b w:val="0"/>
          <w:i w:val="0"/>
          <w:sz w:val="24"/>
        </w:rPr>
        <w:t xml:space="preserve"> diferă fundamental de evaluarea tradițională. Ionescu și Radu arată că evaluarea autentică presupune măsurarea competențelor în contexte reale de utilizare, nu reproducerea cunoașterii în condiții artificiale de test [14, p. 94]. În activitățile STREAM, evaluarea se realizează prin portofoliu (colecție de produse realizate pe parcursul proiectului), prin proiect (evaluarea procesului și a produsului), prin observare sistematică (cum colaborează, cum argumentează, cum rezolvă conflicte) și prin autoevaluare și evaluare inter-pari. Jurnalul reflexiv, utilizat sistematic în activitățile descrise în prezenta lucrare, este un instrument de evaluare formativă care activează metacogniția — capacitatea elevului de a reflecta asupra propriei învățări — și furnizează cadrului didactic informații despre dimensiunea emoțională a implicării, inaccesibilă prin instrumente tradiționale [9, p. 143].</w:t>
      </w:r>
    </w:p>
    <w:p>
      <w:pPr>
        <w:spacing w:before="0" w:after="0" w:line="360" w:lineRule="exact"/>
        <w:ind w:firstLine="709"/>
        <w:jc w:val="both"/>
      </w:pPr>
      <w:r>
        <w:rPr>
          <w:rFonts w:ascii="Times New Roman" w:hAnsi="Times New Roman"/>
          <w:b w:val="0"/>
          <w:i w:val="0"/>
          <w:sz w:val="24"/>
        </w:rPr>
        <w:t>Dificultatea principală a evaluării în STREAM constă în gestionarea diversității produselor: cum compari echitabil un clip video editat cu un poster desenat manual, sau o prezentare orală cu o compunere scrisă? Răspunsul pedagogic este orientarea evaluării spre criterii de competență (mesajul este clar? informația este corectă? efortul este vizibil?), nu spre formă. Cerghit arată că această abordare bazată pe criterii de competență este singura compatibilă cu diferențierea autentică: ea permite fiecărui elev să demonstreze ceea ce știe în forma care îi este accesibilă, fără să fie penalizat pentru absența unui instrument sau a unei abilități tehnice pe care nu a avut ocazia să o exerseze [2, p. 203]. În activitățile documentate, grila de evaluare a inclus patru criterii egale: relevanța conținutului, claritatea mesajului, creativitatea abordării și calitatea prezentării — criterii aplicabile indiferent de forma produsului.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Relevanța STREAM pentru contextul educational românesc</w:t>
      </w:r>
      <w:r>
        <w:rPr>
          <w:rFonts w:ascii="Times New Roman" w:hAnsi="Times New Roman"/>
          <w:b w:val="0"/>
          <w:i w:val="0"/>
          <w:sz w:val="24"/>
        </w:rPr>
        <w:t xml:space="preserve"> merită subliniată distinct față de contextul internațional. Sistemul de învățământ românesc se confruntă cu un paradox specific: programa școlară este printre cele mai dense din Europa (volum mare de conținuturi impuse), dar rezultatele la evaluările internaționale PISA plasează România în mod constant sub media OCDE la matematică, știinte și lectură [4]. Această contradicție sugerează că problema nu este cantitatea de conținut, ci calitatea învățării: conținuturile sunt memorate pentru teste și uitate ulterior, fără să se integreze în structuri de cunoaștere durabile și transferabile. Modelul STREAM nu propune reducerea conținuturilor, ci reorganizarea lor în contexte de utilizare autentică, astfel încât memorarea să fie înlocuită de înțelegere și aplicare. Cercetările lui Neacșu confirmă că cunoașterea dobândită în context de problemă reală are o rată de retenție de trei ori mai mare decât cea dobândită prin instrucție directă fără aplicație [44, p. 82].</w:t>
      </w:r>
    </w:p>
    <w:p>
      <w:pPr>
        <w:spacing w:before="0" w:after="0" w:line="360" w:lineRule="exact"/>
        <w:ind w:firstLine="709"/>
        <w:jc w:val="both"/>
      </w:pPr>
      <w:r>
        <w:rPr>
          <w:rFonts w:ascii="Times New Roman" w:hAnsi="Times New Roman"/>
          <w:b w:val="0"/>
          <w:i w:val="0"/>
          <w:sz w:val="24"/>
        </w:rPr>
        <w:t>Comparația dintre modelele STEM, STEAM și STREAM poate fi sintetizată în tabelul următor, care evidențiază evoluția progresivă a incluziunii disciplinare și a dimensiunii umaniste:</w:t>
      </w:r>
    </w:p>
    <w:p>
      <w:pPr>
        <w:spacing w:before="0" w:after="0" w:line="360" w:lineRule="exact"/>
        <w:ind w:firstLine="709"/>
        <w:jc w:val="both"/>
      </w:pPr>
      <w:r>
        <w:rPr>
          <w:rFonts w:ascii="Times New Roman" w:hAnsi="Times New Roman"/>
          <w:b w:val="0"/>
          <w:i w:val="0"/>
          <w:sz w:val="24"/>
        </w:rPr>
        <w:t>| Criteriu | STEM | STEAM | STREAM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Componente | S, T, E, M | S, T, E, A, M | S, T, R, E, A, M |</w:t>
      </w:r>
    </w:p>
    <w:p>
      <w:pPr>
        <w:spacing w:before="0" w:after="0" w:line="360" w:lineRule="exact"/>
        <w:ind w:firstLine="709"/>
        <w:jc w:val="both"/>
      </w:pPr>
      <w:r>
        <w:rPr>
          <w:rFonts w:ascii="Times New Roman" w:hAnsi="Times New Roman"/>
          <w:b w:val="0"/>
          <w:i w:val="0"/>
          <w:sz w:val="24"/>
        </w:rPr>
        <w:t>| Accent | Tehnic-cantitativ | Creativitate + știință | Literație + umanism + știință |</w:t>
      </w:r>
    </w:p>
    <w:p>
      <w:pPr>
        <w:spacing w:before="0" w:after="0" w:line="360" w:lineRule="exact"/>
        <w:ind w:firstLine="709"/>
        <w:jc w:val="both"/>
      </w:pPr>
      <w:r>
        <w:rPr>
          <w:rFonts w:ascii="Times New Roman" w:hAnsi="Times New Roman"/>
          <w:b w:val="0"/>
          <w:i w:val="0"/>
          <w:sz w:val="24"/>
        </w:rPr>
        <w:t>| Literație | Absentă | Marginală | Componentă centrală |</w:t>
      </w:r>
    </w:p>
    <w:p>
      <w:pPr>
        <w:spacing w:before="0" w:after="0" w:line="360" w:lineRule="exact"/>
        <w:ind w:firstLine="709"/>
        <w:jc w:val="both"/>
      </w:pPr>
      <w:r>
        <w:rPr>
          <w:rFonts w:ascii="Times New Roman" w:hAnsi="Times New Roman"/>
          <w:b w:val="0"/>
          <w:i w:val="0"/>
          <w:sz w:val="24"/>
        </w:rPr>
        <w:t>| Arte | Absente | Prezente | Integrate cu literația |</w:t>
      </w:r>
    </w:p>
    <w:p>
      <w:pPr>
        <w:spacing w:before="0" w:after="0" w:line="360" w:lineRule="exact"/>
        <w:ind w:firstLine="709"/>
        <w:jc w:val="both"/>
      </w:pPr>
      <w:r>
        <w:rPr>
          <w:rFonts w:ascii="Times New Roman" w:hAnsi="Times New Roman"/>
          <w:b w:val="0"/>
          <w:i w:val="0"/>
          <w:sz w:val="24"/>
        </w:rPr>
        <w:t>| Origine | NSF SUA, anii '90 | Yakman, 2006 | Educatori americani, 2013-2015 |</w:t>
      </w:r>
    </w:p>
    <w:p>
      <w:pPr>
        <w:spacing w:before="0" w:after="0" w:line="360" w:lineRule="exact"/>
        <w:ind w:firstLine="709"/>
        <w:jc w:val="both"/>
      </w:pPr>
      <w:r>
        <w:rPr>
          <w:rFonts w:ascii="Times New Roman" w:hAnsi="Times New Roman"/>
          <w:b w:val="0"/>
          <w:i w:val="0"/>
          <w:sz w:val="24"/>
        </w:rPr>
        <w:t>| Nivel optim de aplicare | Gimnaziu-liceu | Primar-liceu | Primar (optim) |</w:t>
      </w:r>
    </w:p>
    <w:p>
      <w:pPr>
        <w:spacing w:before="0" w:after="0" w:line="360" w:lineRule="exact"/>
        <w:ind w:firstLine="709"/>
        <w:jc w:val="both"/>
      </w:pPr>
      <w:r>
        <w:rPr>
          <w:rFonts w:ascii="Times New Roman" w:hAnsi="Times New Roman"/>
          <w:b w:val="0"/>
          <w:i w:val="0"/>
          <w:sz w:val="24"/>
        </w:rPr>
        <w:t>Adăugarea literației ca componentă explicită în STREAM nu este o decizie arbitrară: cercetările lui Keating și Cerini (2016) au demonstrat că elevii care integrează scrierea în proiectele STEM înțeleg mai profund conceptele științifice, pentru că scrierea îi obligă să-și articuleze gândirea și să identifice lacunele de înțelegere [43, p. 30]. La ciclul primar, această integrare este nu doar posibilă, ci necesară: textul scris — fie el un jurnal reflexiv, o etichetă pe un poster sau o compunere despre mediu — este dovada cea mai directă a înțelegerii.</w:t>
      </w:r>
    </w:p>
    <w:p>
      <w:pPr>
        <w:pStyle w:val="Heading2"/>
      </w:pPr>
      <w:r>
        <w:rPr>
          <w:rFonts w:ascii="Times New Roman" w:hAnsi="Times New Roman"/>
          <w:b/>
          <w:sz w:val="26"/>
        </w:rPr>
        <w:t>1.3. Motivația și implicarea elevilor — fundamente psihopedagogice</w:t>
      </w:r>
    </w:p>
    <w:p>
      <w:pPr>
        <w:spacing w:before="0" w:after="0" w:line="360" w:lineRule="exact"/>
        <w:ind w:firstLine="709"/>
        <w:jc w:val="both"/>
      </w:pPr>
      <w:r>
        <w:rPr>
          <w:rFonts w:ascii="Times New Roman" w:hAnsi="Times New Roman"/>
          <w:b w:val="0"/>
          <w:i w:val="0"/>
          <w:sz w:val="24"/>
        </w:rPr>
        <w:t>Înțelegerea motivației elevilor reprezintă fundamentul oricărei pedagogii eficiente. Viau arată că motivația școlară nu este o trăsătură fixă a elevului, ci o stare dinamică, influențată de natura sarcinii, de percepția propriei competențe și de relația cu profesorul și colegii [36, p. 12]. Această perspectivă dinamică este esențială: nu există elevi „fără motivație", ci activități care nu activează motivația pe care o au.</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Teoria Autodeterminării</w:t>
      </w:r>
      <w:r>
        <w:rPr>
          <w:rFonts w:ascii="Times New Roman" w:hAnsi="Times New Roman"/>
          <w:b w:val="0"/>
          <w:i w:val="0"/>
          <w:sz w:val="24"/>
        </w:rPr>
        <w:t xml:space="preserve"> (Self-Determination Theory), elaborată de Deci și Ryan, identifică trei nevoi psihologice de bază a căror satisfacere generează motivație intrinsecă: </w:t>
      </w:r>
      <w:r>
        <w:rPr>
          <w:rFonts w:ascii="Times New Roman" w:hAnsi="Times New Roman"/>
          <w:b/>
          <w:i w:val="0"/>
          <w:sz w:val="24"/>
        </w:rPr>
        <w:t>autonomia</w:t>
      </w:r>
      <w:r>
        <w:rPr>
          <w:rFonts w:ascii="Times New Roman" w:hAnsi="Times New Roman"/>
          <w:b w:val="0"/>
          <w:i w:val="0"/>
          <w:sz w:val="24"/>
        </w:rPr>
        <w:t xml:space="preserve"> (sentimentul că acțiunile proprii sunt autoalese, nu impuse), </w:t>
      </w:r>
      <w:r>
        <w:rPr>
          <w:rFonts w:ascii="Times New Roman" w:hAnsi="Times New Roman"/>
          <w:b/>
          <w:i w:val="0"/>
          <w:sz w:val="24"/>
        </w:rPr>
        <w:t>competența</w:t>
      </w:r>
      <w:r>
        <w:rPr>
          <w:rFonts w:ascii="Times New Roman" w:hAnsi="Times New Roman"/>
          <w:b w:val="0"/>
          <w:i w:val="0"/>
          <w:sz w:val="24"/>
        </w:rPr>
        <w:t xml:space="preserve"> (sentimentul că ești capabil, că progresezi) și </w:t>
      </w:r>
      <w:r>
        <w:rPr>
          <w:rFonts w:ascii="Times New Roman" w:hAnsi="Times New Roman"/>
          <w:b/>
          <w:i w:val="0"/>
          <w:sz w:val="24"/>
        </w:rPr>
        <w:t>relatednesss-ul</w:t>
      </w:r>
      <w:r>
        <w:rPr>
          <w:rFonts w:ascii="Times New Roman" w:hAnsi="Times New Roman"/>
          <w:b w:val="0"/>
          <w:i w:val="0"/>
          <w:sz w:val="24"/>
        </w:rPr>
        <w:t xml:space="preserve"> (apartenența la un grup, sentimentul că ești văzut și valorizat) [10]. Activitățile STREAM, prin structura lor — alegere parțială a instrumentelor, roluri diferențiate în grup, produse publice valorizate de o audiență reală — creează condiții naturale pentru satisfacerea simultană a acestor trei nevoi.</w:t>
      </w:r>
    </w:p>
    <w:p>
      <w:pPr>
        <w:spacing w:before="0" w:after="0" w:line="360" w:lineRule="exact"/>
        <w:ind w:firstLine="709"/>
        <w:jc w:val="both"/>
      </w:pPr>
      <w:r>
        <w:rPr>
          <w:rFonts w:ascii="Times New Roman" w:hAnsi="Times New Roman"/>
          <w:b w:val="0"/>
          <w:i w:val="0"/>
          <w:sz w:val="24"/>
        </w:rPr>
        <w:t>Bruner a arătat că învățarea prin descoperire — în care elevul construiește activ cunoașterea prin explorare, nu prin recepție pasivă — generează o formă de motivație mai profundă și mai durabilă decât instruirea expozitivă [1, p. 44]. Structura activităților STREAM respectă exact acest principiu: elevii nu primesc răspunsuri, ci sarcini care îi pun în situația de a descoperi.</w:t>
      </w:r>
    </w:p>
    <w:p>
      <w:pPr>
        <w:spacing w:before="0" w:after="0" w:line="360" w:lineRule="exact"/>
        <w:ind w:firstLine="709"/>
        <w:jc w:val="both"/>
      </w:pPr>
      <w:r>
        <w:rPr>
          <w:rFonts w:ascii="Times New Roman" w:hAnsi="Times New Roman"/>
          <w:b w:val="0"/>
          <w:i w:val="0"/>
          <w:sz w:val="24"/>
        </w:rPr>
        <w:t xml:space="preserve">Vygotsky a identificat </w:t>
      </w:r>
      <w:r>
        <w:rPr>
          <w:rFonts w:ascii="Times New Roman" w:hAnsi="Times New Roman"/>
          <w:b/>
          <w:i w:val="0"/>
          <w:sz w:val="24"/>
        </w:rPr>
        <w:t>Zona Proximei Dezvoltări</w:t>
      </w:r>
      <w:r>
        <w:rPr>
          <w:rFonts w:ascii="Times New Roman" w:hAnsi="Times New Roman"/>
          <w:b w:val="0"/>
          <w:i w:val="0"/>
          <w:sz w:val="24"/>
        </w:rPr>
        <w:t xml:space="preserve"> (ZPD) — distanța dintre ce poate face copilul singur și ce poate face cu ajutor — ca spațiul optim al învățării eficiente [37, p. 86]. Activitățile de grup din structura STREAM plasează elevii în ZPD în mod natural: colaborarea cu un coleg care are abilități complementare creează exact tipul de scaffolding descris de Vygotsky.</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Implicarea autentică a elevilor</w:t>
      </w:r>
      <w:r>
        <w:rPr>
          <w:rFonts w:ascii="Times New Roman" w:hAnsi="Times New Roman"/>
          <w:b w:val="0"/>
          <w:i w:val="0"/>
          <w:sz w:val="24"/>
        </w:rPr>
        <w:t xml:space="preserve"> — concept central al acestei lucrări — este definită în literatura de specialitate ca un construct tridimensional: cognitivă (efort mental, conexiuni, întrebări), comportamentală (participare, persistență, colaborare) și emoțională (interes, plăcere, mândrie față de produsele proprii) [7, p. 148]. Cuciureanu arată că aceste trei dimensiuni se influențează reciproc și nu pot fi separate în practică: un elev emoțional implicat tinde să depună efort cognitiv și să participe comportamental [7, p. 152]. Abordările tradiționale, axate pe evaluare sumativă și pe produse destinate exclusiv profesorului, activează în mod preponderent dimensiunea comportamentală (elev prezent, elev care completează fișa), neglijând celelalte două.</w:t>
      </w:r>
    </w:p>
    <w:p>
      <w:pPr>
        <w:spacing w:before="0" w:after="0" w:line="360" w:lineRule="exact"/>
        <w:ind w:firstLine="709"/>
        <w:jc w:val="both"/>
      </w:pPr>
      <w:r>
        <w:rPr>
          <w:rFonts w:ascii="Times New Roman" w:hAnsi="Times New Roman"/>
          <w:b w:val="0"/>
          <w:i w:val="0"/>
          <w:sz w:val="24"/>
        </w:rPr>
        <w:t>Teoria Inteligențelor Multiple propusă de Gardner identifică opt forme de inteligență — verbal-lingvistică, logico-matematică, vizual-spațială, corporal-kinestezică, muzicală, interpersonală, intrapersonală și naturalistă — și argumentează că evaluarea tradițională, axată pe primele două, lasă invizibilă inteligența majorității elevilor din orice clasă [12, p. 73]. Modelul STREAM, prin diversitatea activităților pe care le generează, oferă spațiu de valorizare tuturor formelor de inteligență identificate de Gardner.</w:t>
      </w:r>
    </w:p>
    <w:p>
      <w:pPr>
        <w:spacing w:before="0" w:after="0" w:line="360" w:lineRule="exact"/>
        <w:ind w:firstLine="709"/>
        <w:jc w:val="both"/>
      </w:pPr>
      <w:r>
        <w:rPr>
          <w:rFonts w:ascii="Times New Roman" w:hAnsi="Times New Roman"/>
          <w:b w:val="0"/>
          <w:i w:val="0"/>
          <w:sz w:val="24"/>
        </w:rPr>
        <w:t>Diferențierea instruirii, descrisă de Tomlinson ca principiu fundamental al pedagogiei moderne, presupune adaptarea conținutului, procesului, produsului și mediului de învățare la nevoile individuale ale fiecărui elev [32, p. 16]. Abordarea STREAM creează condiții naturale pentru diferențiere: structura deschisă a sarcinilor permite fiecărui elev să contribuie conform profilului său, fără ca diferențierea să fie vizibilă sau stigmatizantă.</w:t>
      </w:r>
    </w:p>
    <w:p>
      <w:pPr>
        <w:spacing w:before="0" w:after="0" w:line="360" w:lineRule="exact"/>
        <w:ind w:firstLine="709"/>
        <w:jc w:val="both"/>
      </w:pPr>
      <w:r>
        <w:rPr>
          <w:rFonts w:ascii="Times New Roman" w:hAnsi="Times New Roman"/>
          <w:b w:val="0"/>
          <w:i w:val="0"/>
          <w:sz w:val="24"/>
        </w:rPr>
        <w:t>Kolb a descris ciclul învățării experiențiale în patru etape: experiență concretă — reflecție — conceptualizare — experimentare activă [16, p. 27]. Activitățile STREAM respectă acest ciclu: elevii trăiesc experiența (experimentul, construcția), reflectează (jurnalul, discuția), conceptualizează (formularea concluziilor) și aplică din nou (activitatea digitală acasă, proiectul următor). Această structură transformă fiecare activitate din ciclul primar într-un ciclu complet de învățare.</w:t>
      </w:r>
    </w:p>
    <w:p>
      <w:pPr>
        <w:spacing w:before="0" w:after="0" w:line="360" w:lineRule="exact"/>
        <w:ind w:firstLine="709"/>
        <w:jc w:val="both"/>
      </w:pPr>
      <w:r>
        <w:rPr>
          <w:rFonts w:ascii="Times New Roman" w:hAnsi="Times New Roman"/>
          <w:b w:val="0"/>
          <w:i w:val="0"/>
          <w:sz w:val="24"/>
        </w:rPr>
        <w:t>Ciclul Kolb are o implicație importantă pentru proiectarea activităților STREAM: fiecare etapă necesită timp și nu poate fi comprimată fără a pierde din valoarea pedagogică. Eroarea cea mai frecventă în implementarea activităților active este eliminarea etapei de reflecție din lipsă de timp — cadrul didactic percepe jurnalul reflexiv sau discuția de concluzie ca „opționale", sacrificabile atunci când activitatea centrală a depășit timpul alocat. Cucoș arată că tocmai această etapă de reflecție — Kolb o numește „observare reflexivă" — este cea care transformă o experiență brută într-o cunoaștere structurată: fără ea, experiența rămâne o activitate amuzantă, nu un moment de învățare [9, p. 119]. În activitățile documentate în prezenta lucrare, etapa reflexivă (jurnalul, 3-5 minute) a fost păstrată în toate cele cinci zile, inclusiv în zilele în care activitatea centrală depășise ușor timpul alocat.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Motivația extrinsecă versus motivația intrinsecă</w:t>
      </w:r>
      <w:r>
        <w:rPr>
          <w:rFonts w:ascii="Times New Roman" w:hAnsi="Times New Roman"/>
          <w:b w:val="0"/>
          <w:i w:val="0"/>
          <w:sz w:val="24"/>
        </w:rPr>
        <w:t xml:space="preserve"> reprezintă o distincție fundamentală în înțelegerea implicării școlare. Viau arată că sistemul tradițional de evaluare prin note cultivă preponderent motivația extrinsecă: elevul învață pentru notă, nu pentru cunoaștere [36, p. 28]. Consecința este un comportament strategic față de cunoaștere — „ce apare la test?" în loc de „ce vreau să înțeleg?" — și o rată de uitare ridicată după test. Activitățile STREAM, prin natura lor orientată spre produs cu audiență reală și spre descoperire, cultivă motivația intrinsecă: elevul realizează un poster nu pentru profesorul care îl notează, ci pentru vizitatorii de la expoziție care îl citesc; realizează un clip video nu ca temă, ci pentru că are ceva de spus și un instrument care îi permite să o spună. Această deplasare a centrului motivational — de la aprobarea profesorului la satisfacția personală a producției autentice — este efectul pedagogic central al modelului STREAM și fundamentul durabilității efectelor sale.</w:t>
      </w:r>
    </w:p>
    <w:p>
      <w:pPr>
        <w:spacing w:before="0" w:after="0" w:line="360" w:lineRule="exact"/>
        <w:ind w:firstLine="709"/>
        <w:jc w:val="both"/>
      </w:pPr>
      <w:r>
        <w:rPr>
          <w:rFonts w:ascii="Times New Roman" w:hAnsi="Times New Roman"/>
          <w:b w:val="0"/>
          <w:i w:val="0"/>
          <w:sz w:val="24"/>
        </w:rPr>
        <w:t>Oprea subliniază că strategiile didactice interactive — dezbaterea, jocul de rol, proiectul, investigația — sunt superioare metodelor expozitive nu pentru că sunt mai „atractive", ci pentru că activează simultan mai multe procese cognitive: analiza, sinteza, evaluarea, crearea [24, p. 38]. Taxonomia lui Bloom, în versiunea revizuită de Anderson și Krathwohl, plasează tocmai aceste procese la nivelurile superioare ale gândirii. Activitățile STREAM — prin construcția unui filtru de apă, prin proiectarea unui parc ecologic, prin crearea unui mesaj de campanie — solicită în mod natural nivelurile superioare ale taxonomiei, nu prin impunere didactică, ci prin structura intrinsecă a sarcinii.</w:t>
      </w:r>
    </w:p>
    <w:p>
      <w:pPr>
        <w:spacing w:before="0" w:after="0" w:line="360" w:lineRule="exact"/>
        <w:ind w:firstLine="709"/>
        <w:jc w:val="both"/>
      </w:pPr>
      <w:r>
        <w:rPr>
          <w:rFonts w:ascii="Times New Roman" w:hAnsi="Times New Roman"/>
          <w:b w:val="0"/>
          <w:i w:val="0"/>
          <w:sz w:val="24"/>
        </w:rPr>
        <w:t>Pânișoară identifică feedbackul imediat și specific ca unul dintre cei mai puternici factori de menținere a motivației la elevi: „Un elev care știe exact ce a făcut bine și ce poate îmbunătăți are toate condițiile să persevereze" [26, p. 89]. Structura activităților STREAM oferă multiple momente de feedback natural: experimentul care nu funcționează la prima încercare furnizează feedback imediat despre ipoteza de lucru; reacția colegilor la prezentarea posterului furnizează feedback social; vizitatorii de la expoziție furnizează feedback autentic din exterior. Aceste forme de feedback nu sunt construite artificial de cadrul didactic, ci emergente din natura sarcinii — ceea ce le conferă credibilitate și impact motivațional superior.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Abordările constructiviste</w:t>
      </w:r>
      <w:r>
        <w:rPr>
          <w:rFonts w:ascii="Times New Roman" w:hAnsi="Times New Roman"/>
          <w:b w:val="0"/>
          <w:i w:val="0"/>
          <w:sz w:val="24"/>
        </w:rPr>
        <w:t xml:space="preserve"> constituie fundamentul psihopedagogic comun al tuturor modelelor de predare integrată, inclusiv STREAM. Constructivismul, în formularea sa clasică datorată lui Piaget și Vygotsky, susține că cunoașterea nu se transmite de la profesor la elev, ci se construiește activ de fiecare elev în interacțiune cu mediul și cu ceilalți. Bruner a extins această perspectivă prin conceptul de „cunoaștere în spirală" — ideea că un concept poate fi abordat la orice vârstă, cu condiția să fie prezentat la nivelul adecvat de abstractizare: un copil de 9 ani poate înțelege principiul filtrării apei prin construcția unui filtru simplu, chiar dacă nu va înțelege chimia moleculară a procesului decât mulți ani mai târziu [1, p. 47]. Aceasta este exact logica activităților STREAM: nu simplificarea conținutului pentru a-l face „accesibil", ci alegerea formei de reprezentare care corespunde nivelului de dezvoltare al elevului.</w:t>
      </w:r>
    </w:p>
    <w:p>
      <w:pPr>
        <w:spacing w:before="0" w:after="0" w:line="360" w:lineRule="exact"/>
        <w:ind w:firstLine="709"/>
        <w:jc w:val="both"/>
      </w:pPr>
      <w:r>
        <w:rPr>
          <w:rFonts w:ascii="Times New Roman" w:hAnsi="Times New Roman"/>
          <w:b w:val="0"/>
          <w:i w:val="0"/>
          <w:sz w:val="24"/>
        </w:rPr>
        <w:t>Perspectiva socio-constructivistă a lui Vygotsky adaugă dimensiunea socială a construcției cunoașterii: cunoașterea se construiește nu doar prin interacțiunea cu mediul fizic, ci prin interacțiunea cu ceilalți. Discuția în grup, negocierea sensului, argumentarea și contra-argumentarea sunt procese cognitive care nu pot fi reproduse în lectura individuală a unui manual sau în rezolvarea solitară a unui exercițiu [37, p. 88]. Activitățile STREAM, prin structura lor de grup cu sarcini deschise, creează exact condițiile pentru construcția socială a cunoașterii: elevii negociază cum să construiască filtrul, argumentează ce mesaj să pună pe poster, evaluează împreună calitatea produsului final. Aceste momente de negociere cognitivă — uneori însoțite de tensiuni și de dezacorduri productive — sunt mai valoroase pedagogic decât orice explicație a profesorului, pentru că produc înțelegere construită din interior, nu receptată din exterior.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Teoria integrativă a lui Ausubel</w:t>
      </w:r>
      <w:r>
        <w:rPr>
          <w:rFonts w:ascii="Times New Roman" w:hAnsi="Times New Roman"/>
          <w:b w:val="0"/>
          <w:i w:val="0"/>
          <w:sz w:val="24"/>
        </w:rPr>
        <w:t xml:space="preserve"> privind </w:t>
      </w:r>
      <w:r>
        <w:rPr>
          <w:rFonts w:ascii="Times New Roman" w:hAnsi="Times New Roman"/>
          <w:b/>
          <w:i w:val="0"/>
          <w:sz w:val="24"/>
        </w:rPr>
        <w:t>învățarea semnificativă</w:t>
      </w:r>
      <w:r>
        <w:rPr>
          <w:rFonts w:ascii="Times New Roman" w:hAnsi="Times New Roman"/>
          <w:b w:val="0"/>
          <w:i w:val="0"/>
          <w:sz w:val="24"/>
        </w:rPr>
        <w:t xml:space="preserve"> (meaningful learning) completează tabloul teoretic al fundamentelor STREAM. Ausubel distinge între învățarea mecanică — memorarea de informații fără legătură cu cunoașterea existentă — și învățarea semnificativă — integrarea noilor informații în structurile cognitive existente prin conexiuni autentice. Condiția esențială a învățării semnificative este existența unui „ancoraj cognitiv" — o structură deja existentă în mintea elevului la care noua informație se poate conecta. Activitățile STREAM creează în mod sistematic aceste ancore cognitive: tema apei nu este introdusă abstract, ci prin experiența directă a filtrării; tema energiei nu este prezentată prin definiții, ci prin discuția despre factura de electricitate de acasă. Neacșu subliniază că principiul ancorării cognitive este cel mai documentat principiu al teoriei învățării, cu implicații directe pentru proiectarea didactică: o lecție care nu pornește de la ceea ce elevul știe deja nu poate produce învățare semnificativă, indiferent de calitatea prezentării [44, p. 93].</w:t>
      </w:r>
    </w:p>
    <w:p>
      <w:pPr>
        <w:spacing w:before="0" w:after="0" w:line="360" w:lineRule="exact"/>
        <w:ind w:firstLine="709"/>
        <w:jc w:val="both"/>
      </w:pPr>
      <w:r>
        <w:rPr>
          <w:rFonts w:ascii="Times New Roman" w:hAnsi="Times New Roman"/>
          <w:b w:val="0"/>
          <w:i w:val="0"/>
          <w:sz w:val="24"/>
        </w:rPr>
        <w:t xml:space="preserve">Mihaly Csikszentmihalyi a descris fenomenul psihologic denumit </w:t>
      </w:r>
      <w:r>
        <w:rPr>
          <w:rFonts w:ascii="Times New Roman" w:hAnsi="Times New Roman"/>
          <w:b/>
          <w:i w:val="0"/>
          <w:sz w:val="24"/>
        </w:rPr>
        <w:t>flow</w:t>
      </w:r>
      <w:r>
        <w:rPr>
          <w:rFonts w:ascii="Times New Roman" w:hAnsi="Times New Roman"/>
          <w:b w:val="0"/>
          <w:i w:val="0"/>
          <w:sz w:val="24"/>
        </w:rPr>
        <w:t xml:space="preserve"> — stare de implicare maximă caracterizată prin concentrare deplină, pierderea percepției timpului și sentimentul de control eficient asupra sarcinii. Starea de flow apare atunci când nivelul de provocare al sarcinii corespunde exact nivelului de competență al individului: prea ușoară, sarcina produce plictiseală; prea grea, produce anxietate; echilibrată, produce implicare optimă [15, p. 74]. Activitățile STREAM, prin structura lor deschisă și diferențiată, creează condiții pentru atingerea stării de flow la elevi cu profile diferite: sarcina proiectării unui filtru de apă poate fi percepută ca ușoară de un elev cu orientare tehnică și ca provocatoare de unul cu abilități predominant artistice — dar structura de grup permite fiecăruia să opereze la nivelul propriu de competență, contribuind complementar la produsul final. Cadrul didactic nu poate „impune" starea de flow, dar poate proiecta contexte în care aceasta devine probabilă: sarcini complexe, roluri diferențiate, feedback imediat și autonomie reală.</w:t>
      </w:r>
    </w:p>
    <w:p>
      <w:pPr>
        <w:spacing w:before="0" w:after="0" w:line="360" w:lineRule="exact"/>
        <w:ind w:firstLine="709"/>
        <w:jc w:val="both"/>
      </w:pPr>
      <w:r>
        <w:rPr>
          <w:rFonts w:ascii="Times New Roman" w:hAnsi="Times New Roman"/>
          <w:b w:val="0"/>
          <w:i w:val="0"/>
          <w:sz w:val="24"/>
        </w:rPr>
        <w:t>Metacogniția — definită de Neacșu ca „cunoașterea despre propria cunoaștere și reglarea deliberată a proceselor de gândire" — reprezintă un efect secundar, dar deosebit de valoros, al activităților reflexive integrate în STREAM [44, p. 112]. Elevul care completează jurnalul reflexiv la finalul fiecărei activități realizează un exercițiu de metacogniție: trebuie să identifice ce a înțeles, ce nu a înțeles, ce l-a surprins și ce ar face diferit. La vârsta de 9-10 ani, această capacitate este în formare, iar exercițiul sistematic o accelerează. Neacșu arată că elevii care practică reflecția metacognitivă ating mai rapid niveluri superioare de autonomie în învățare și rezolvă mai eficient problemele complexe, pentru că își monitorizează activ propriul proces cognitiv [44, p. 115]. Jurnalul reflexiv, utilizat zilnic în activitățile documentate în prezenta lucrare, a reprezentat tocmai un instrument de formare a metacogniției în mod sistematic, fără presiune evaluativă.</w:t>
      </w:r>
    </w:p>
    <w:p>
      <w:pPr>
        <w:spacing w:before="0" w:after="0" w:line="360" w:lineRule="exact"/>
        <w:ind w:firstLine="709"/>
        <w:jc w:val="both"/>
      </w:pPr>
      <w:r>
        <w:rPr>
          <w:rFonts w:ascii="Times New Roman" w:hAnsi="Times New Roman"/>
          <w:b w:val="0"/>
          <w:i w:val="0"/>
          <w:sz w:val="24"/>
        </w:rPr>
        <w:t>Sinteza acestor perspective teoretice convergente justifică premisa fundamentală a prezentei lucrări: abordarea integrată de tip STREAM, aplicată la ciclul primar prin activități ancorate în probleme reale, cu produse tangibile și audiență autentică, creează condițiile optime pentru motivație intrinsecă și implicare autentică. Capitolele următoare documentează modul concret în care această teorie s-a transpus în practică.</w:t>
      </w:r>
    </w:p>
    <w:p>
      <w:pPr>
        <w:spacing w:before="0" w:after="0" w:line="360" w:lineRule="exact"/>
        <w:ind w:firstLine="709"/>
        <w:jc w:val="both"/>
      </w:pPr>
      <w:r>
        <w:rPr>
          <w:rFonts w:ascii="Times New Roman" w:hAnsi="Times New Roman"/>
          <w:b w:val="0"/>
          <w:i w:val="0"/>
          <w:sz w:val="24"/>
        </w:rPr>
        <w:t xml:space="preserve">Un punct de legătură frecvent omis în literatura de specialitate este relația dintre </w:t>
      </w:r>
      <w:r>
        <w:rPr>
          <w:rFonts w:ascii="Times New Roman" w:hAnsi="Times New Roman"/>
          <w:b/>
          <w:i w:val="0"/>
          <w:sz w:val="24"/>
        </w:rPr>
        <w:t>teoriile motivației</w:t>
      </w:r>
      <w:r>
        <w:rPr>
          <w:rFonts w:ascii="Times New Roman" w:hAnsi="Times New Roman"/>
          <w:b w:val="0"/>
          <w:i w:val="0"/>
          <w:sz w:val="24"/>
        </w:rPr>
        <w:t xml:space="preserve"> și </w:t>
      </w:r>
      <w:r>
        <w:rPr>
          <w:rFonts w:ascii="Times New Roman" w:hAnsi="Times New Roman"/>
          <w:b/>
          <w:i w:val="0"/>
          <w:sz w:val="24"/>
        </w:rPr>
        <w:t>teoriile învățării</w:t>
      </w:r>
      <w:r>
        <w:rPr>
          <w:rFonts w:ascii="Times New Roman" w:hAnsi="Times New Roman"/>
          <w:b w:val="0"/>
          <w:i w:val="0"/>
          <w:sz w:val="24"/>
        </w:rPr>
        <w:t>. Cele două câmpuri de cercetare se dezvoltă adesea separat, dar în practica pedagogică sunt inseparabile: nu poți vorbi despre calitatea învățării fără să vorbești despre motivație, și invers. Activitățile STREAM, prin structura lor, adresează simultan ambele dimensiuni: satisfac nevoile psihologice de bază identificate de SDT (autonomie, competență, relatedness), plasează elevul în Zona Proximei Dezvoltări descrisă de Vygotsky, activează ciclul Kolb al învățării experiențiale și generează starea de flow descrisă de Csikszentmihalyi. Aceasta nu este o coincidență, ci o consecință a structurii sarcinii autentice, complexe și deschise: o sarcină care are toate aceste proprietăți activează simultan mecanismele motivaționale și cognitive descrise de teorii diferite, pentru că ele se referă la același fenomen văzut din unghiuri diferite. Viau rezumă această convergență prin formula: „Un elev motivat este un elev care învață, și un elev care învață autentic este un elev care devine motivat" [36, p. 44].</w:t>
      </w:r>
    </w:p>
    <w:p>
      <w:pPr>
        <w:pStyle w:val="Heading2"/>
      </w:pPr>
      <w:r>
        <w:rPr>
          <w:rFonts w:ascii="Times New Roman" w:hAnsi="Times New Roman"/>
          <w:b/>
          <w:sz w:val="26"/>
        </w:rPr>
        <w:t>1.4. Predarea integrată la ciclul primar — modele și strategii de implementare</w:t>
      </w:r>
    </w:p>
    <w:p>
      <w:pPr>
        <w:spacing w:before="0" w:after="0" w:line="360" w:lineRule="exact"/>
        <w:ind w:firstLine="709"/>
        <w:jc w:val="both"/>
      </w:pPr>
      <w:r>
        <w:rPr>
          <w:rFonts w:ascii="Times New Roman" w:hAnsi="Times New Roman"/>
          <w:b w:val="0"/>
          <w:i w:val="0"/>
          <w:sz w:val="24"/>
        </w:rPr>
        <w:t>Trecerea de la teorie la practică în domeniul predării integrate ridică o întrebare concretă: cum arată în mod real o oră sau o săptămână în care disciplinele sunt integrate? Ciolan propune o tipologie a modelelor de integrare curriculară, ordonată după gradul crescător de integrare, care oferă cadrului didactic o hartă practică a posibilităților [3, p. 112]:</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corelat</w:t>
      </w:r>
      <w:r>
        <w:rPr>
          <w:rFonts w:ascii="Times New Roman" w:hAnsi="Times New Roman"/>
          <w:b w:val="0"/>
          <w:i w:val="0"/>
          <w:sz w:val="24"/>
        </w:rPr>
        <w:t xml:space="preserve"> presupune identificarea unor conexiuni punctuale între discipline, fără reorganizarea structurii curriculare. Profesorul care, în timpul lecției de matematică, folosește date reale din știință aplică un model corelat. Este cel mai ușor de implementat, dar și cel mai puțin integrat.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tematic</w:t>
      </w:r>
      <w:r>
        <w:rPr>
          <w:rFonts w:ascii="Times New Roman" w:hAnsi="Times New Roman"/>
          <w:b w:val="0"/>
          <w:i w:val="0"/>
          <w:sz w:val="24"/>
        </w:rPr>
        <w:t xml:space="preserve"> organizează mai multe discipline în jurul unei teme comune, care servește ca fir roșu al planificării. Tema „Apa" poate fi abordată la știinte (proprietăți fizice, ciclul apei), la matematică (calcule de consum, statistici), la limba română (text informativ, compunere) și la arte (desen, colaj) — fiecare disciplină rămânând identificabilă, dar contribuind la o înțelegere unitară a temei.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integrat</w:t>
      </w:r>
      <w:r>
        <w:rPr>
          <w:rFonts w:ascii="Times New Roman" w:hAnsi="Times New Roman"/>
          <w:b w:val="0"/>
          <w:i w:val="0"/>
          <w:sz w:val="24"/>
        </w:rPr>
        <w:t xml:space="preserve"> presupune reorganizarea completă a curriculumului în jurul unor arii de experiență sau al unor probleme reale. Disciplinele nu mai sunt identificabile ca entități separate — ele se contopesc într-o experiență de învățare unificată. La ciclul primar, acest model este cel mai accesibil, deoarece un singur cadru didactic controlează toate disciplinele și poate proiecta activități fără constrângerile orarului pe specialiști.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STREAM</w:t>
      </w:r>
      <w:r>
        <w:rPr>
          <w:rFonts w:ascii="Times New Roman" w:hAnsi="Times New Roman"/>
          <w:b w:val="0"/>
          <w:i w:val="0"/>
          <w:sz w:val="24"/>
        </w:rPr>
        <w:t xml:space="preserve"> se situează, în funcție de implementare, între modelul tematic și cel integrat: el oferă o structură acronimică pentru planificare (cele șase componente), dar lasă cadrului didactic libertatea de a decide cât de explicite sunt granițele disciplinare în activitățile concrete. În practica documentată în prezenta lucrare, activitățile au fost proiectate pentru a maximiza integrarea: componentele STREAM nu au fost anunțate sau marcate explicit pentru elevi, ci au funcționat ca dimensiuni organice ale aceleiași experiențe.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Project-Based Learning (PBL)</w:t>
      </w:r>
      <w:r>
        <w:rPr>
          <w:rFonts w:ascii="Times New Roman" w:hAnsi="Times New Roman"/>
          <w:b w:val="0"/>
          <w:i w:val="0"/>
          <w:sz w:val="24"/>
        </w:rPr>
        <w:t xml:space="preserve"> și </w:t>
      </w:r>
      <w:r>
        <w:rPr>
          <w:rFonts w:ascii="Times New Roman" w:hAnsi="Times New Roman"/>
          <w:b/>
          <w:i w:val="0"/>
          <w:sz w:val="24"/>
        </w:rPr>
        <w:t>Problem-Based Learning</w:t>
      </w:r>
      <w:r>
        <w:rPr>
          <w:rFonts w:ascii="Times New Roman" w:hAnsi="Times New Roman"/>
          <w:b w:val="0"/>
          <w:i w:val="0"/>
          <w:sz w:val="24"/>
        </w:rPr>
        <w:t xml:space="preserve"> sunt abordări complementare modelului STREAM, cu care acesta se suprapune parțial. PBL organizează învățarea în jurul unui proiect complex, cu produs tangibil și audiență reală, desfășurat pe parcursul mai multor zile sau săptămâni. Problem-Based Learning organizează învățarea în jurul unei probleme deschise, fără un produs predefinit. STREAM integrează elemente din ambele: structura acronimică oferă o hartă a domeniilor de cunoaștere (similar PBL), iar ancorarea în probleme reale ecologice, sociale sau tehnologice aduce dimensiunea problematizatoare. Oprea arată că aceste abordări nu se exclud, ci se completează, iar cadrele didactice cu experiență le combină flexibil în funcție de natura temei și de profilul clasei [24, p. 61].</w:t>
      </w:r>
    </w:p>
    <w:p>
      <w:pPr>
        <w:spacing w:before="0" w:after="0" w:line="360" w:lineRule="exact"/>
        <w:ind w:firstLine="709"/>
        <w:jc w:val="both"/>
      </w:pPr>
      <w:r>
        <w:rPr>
          <w:rFonts w:ascii="Times New Roman" w:hAnsi="Times New Roman"/>
          <w:b w:val="0"/>
          <w:i w:val="0"/>
          <w:sz w:val="24"/>
        </w:rPr>
        <w:t xml:space="preserve">O provocare specifică a implementării modelului integrat la ciclul primar este </w:t>
      </w:r>
      <w:r>
        <w:rPr>
          <w:rFonts w:ascii="Times New Roman" w:hAnsi="Times New Roman"/>
          <w:b/>
          <w:i w:val="0"/>
          <w:sz w:val="24"/>
        </w:rPr>
        <w:t>managementul simultan al mai multor procese</w:t>
      </w:r>
      <w:r>
        <w:rPr>
          <w:rFonts w:ascii="Times New Roman" w:hAnsi="Times New Roman"/>
          <w:b w:val="0"/>
          <w:i w:val="0"/>
          <w:sz w:val="24"/>
        </w:rPr>
        <w:t>. Într-o lecție frontală, cadrul didactic gestionează un singur flux de activitate — propria prezentare sau interogare dirijată. Într-o activitate STREAM cu grupuri de lucru, există simultan cinci fluxuri diferite: fiecare grupă lucrează la propriul produs, în ritm propriu, cu dificultăți diferite. Stanciu identifică această capacitate de a observa și interveni în mai multe locuri simultan — „atenția distribuită pedagogică" — ca una dintre competențele fundamentale ale cadrului didactic modern, care se formează exclusiv prin practică, nu prin instrucție [45, p. 96]. Consecința practică este că primele activități STREAM dintr-un an școlar sunt întotdeauna mai dificile de gestionat decât ultimele: cadrul didactic se obișnuiește progresiv să gestioneze simultan mai mulți actori și mai multe procese, și aceeași obișnuire apare la elevi față de rolurile lor în grup. Activitățile documentate în prezenta lucrare s-au desfășurat în contextul unui an școlar în care clasa a III-a mai lucrase de câteva ori în grup — ceea ce a facilitat relativ repede intrarea în ritm a activităților STREAM.</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Evaluarea proiectelor integrate</w:t>
      </w:r>
      <w:r>
        <w:rPr>
          <w:rFonts w:ascii="Times New Roman" w:hAnsi="Times New Roman"/>
          <w:b w:val="0"/>
          <w:i w:val="0"/>
          <w:sz w:val="24"/>
        </w:rPr>
        <w:t xml:space="preserve"> ridică întrebări specifice care nu au echivalent în pedagogia tradițională. Cum acordați o singură notă unui produs realizat în grup, când contribuțiile individuale sunt inegale? Cum evaluați echitabil un elev care a contribuit esențial la conceptualizarea proiectului, dar mai puțin la execuție? Ionescu și Radu propun modelul evaluării multi-nivel: nota de grup pentru produsul final, completată de o evaluare individuală pentru procesul de lucru (observată de cadrul didactic) și de autoevaluare (completată de elev) [14, p. 99]. Acest model — aplicat informal în activitățile documentate, prin observarea sistematică a contribuțiilor individuale — a permis recunoașterea diferențiată a eforturilor, fără ca diferențierea să genereze conflict în grup.</w:t>
      </w:r>
    </w:p>
    <w:p>
      <w:pPr>
        <w:spacing w:before="0" w:after="0" w:line="360" w:lineRule="exact"/>
        <w:ind w:firstLine="709"/>
        <w:jc w:val="both"/>
      </w:pPr>
      <w:r>
        <w:rPr>
          <w:rFonts w:ascii="Times New Roman" w:hAnsi="Times New Roman"/>
          <w:b w:val="0"/>
          <w:i w:val="0"/>
          <w:sz w:val="24"/>
        </w:rPr>
        <w:t>Iucu arată că dificultatea principală în implementarea modelelor integrate nu este de natură pedagogică, ci organizatorică și culturală: profesorii au fost formați într-un sistem disciplinar și tind să reproducă modelul în care au fost educați, chiar dacă teoretic aderă la principiile integrării [28, p. 67]. La ciclul primar, această barieră este redusă structural: un singur cadru didactic predă toate disciplinele, deci integrarea nu necesită coordonare inter-profesori, ci doar o schimbare de perspectivă în proiectare.</w:t>
      </w:r>
    </w:p>
    <w:p>
      <w:pPr>
        <w:spacing w:before="0" w:after="0" w:line="360" w:lineRule="exact"/>
        <w:ind w:firstLine="709"/>
        <w:jc w:val="both"/>
      </w:pPr>
      <w:r>
        <w:rPr>
          <w:rFonts w:ascii="Times New Roman" w:hAnsi="Times New Roman"/>
          <w:b w:val="0"/>
          <w:i w:val="0"/>
          <w:sz w:val="24"/>
        </w:rPr>
        <w:t>Stanciu identifică patru competențe profesionale pe care cadrul didactic trebuie să le dezvolte pentru implementarea eficientă a predării integrate: competența de a identifica conexiunile inter-disciplinare relevante, competența de proiectare a sarcinilor deschise cu produse tangibile, competența de a gestiona simultan mai multe procese de grup și competența de evaluare autentică [45, p. 89]. Aceste competențe se formează prin practică reflexivă — exact tipul de practică pe care cercetarea-acțiune o facilitează.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Mediul de învățare ca al treilea educator</w:t>
      </w:r>
      <w:r>
        <w:rPr>
          <w:rFonts w:ascii="Times New Roman" w:hAnsi="Times New Roman"/>
          <w:b w:val="0"/>
          <w:i w:val="0"/>
          <w:sz w:val="24"/>
        </w:rPr>
        <w:t xml:space="preserve"> reprezintă un concept valorificat insuficient în discuțiile despre predarea integrată. Malaguzzi, fondatorul pedagogiei Reggio Emilia, a introdus sintagma care descrie modul în care organizarea fizică a spațiului de lucru influențează tipul de gândire și de interacțiune ale elevilor: un spațiu cu mese individuale aliniate față-în-față cu tabla comunică implicit că sursa cunoașterii este profesorul și că rolul elevului este de receptor pasiv; un spațiu cu mese grupate, cu materiale accesibile și cu produse expuse pe pereți comunică că cunoașterea se construiește prin activitate și prin dialog [33, p. 47]. Activitățile STREAM documentate în prezenta lucrare au beneficiat de o reconfigurare simplă a spațiului de lucru: mesele grupate câte patru-cinci, materialele pentru experiment accesibile fiecărui grup, peretele din fundul clasei rezervat pentru expoziția produselor în curs de realizare. Această reorganizare — realizată în câteva minute, fără nicio resursă suplimentară — a comunicat elevilor, din primul moment al zilei de luni, că săptămâna aceasta va fi diferită față de rutina obișnuită a clasei.</w:t>
      </w:r>
    </w:p>
    <w:p>
      <w:pPr>
        <w:spacing w:before="0" w:after="0" w:line="360" w:lineRule="exact"/>
        <w:ind w:firstLine="709"/>
        <w:jc w:val="both"/>
      </w:pPr>
      <w:r>
        <w:rPr>
          <w:rFonts w:ascii="Times New Roman" w:hAnsi="Times New Roman"/>
          <w:b w:val="0"/>
          <w:i w:val="0"/>
          <w:sz w:val="24"/>
        </w:rPr>
        <w:t xml:space="preserve">Conceptul de </w:t>
      </w:r>
      <w:r>
        <w:rPr>
          <w:rFonts w:ascii="Times New Roman" w:hAnsi="Times New Roman"/>
          <w:b/>
          <w:i w:val="0"/>
          <w:sz w:val="24"/>
        </w:rPr>
        <w:t>curriculum ca document viu</w:t>
      </w:r>
      <w:r>
        <w:rPr>
          <w:rFonts w:ascii="Times New Roman" w:hAnsi="Times New Roman"/>
          <w:b w:val="0"/>
          <w:i w:val="0"/>
          <w:sz w:val="24"/>
        </w:rPr>
        <w:t xml:space="preserve"> (living curriculum), elaborat de Dewey și actualizat de Eisner, sugerează că ceea ce predăm nu este determinat definitiv de documentele de programă, ci se negociază permanent între intenția cadrului didactic, reacțiile elevilor și oportunitățile spontane oferite de context [33, p. 89]. În activitățile documentate, mai multe momente curriculare valoroase au apărut din spontaneitatea elevilor — întrebarea despre tăierea copacilor, dezbaterea despre stocarea energiei solare, scrisoarea pentru director — și nu din planificarea inițială. Un cadru didactic care tratează programa ca pe o limită absolută le-ar fi ignorat. Un cadru didactic care înțelege curriculumul ca pe un cadru flexibil le-a integrat și valorificat. Această flexibilitate curriculară este, de fapt, forma cea mai înaltă de proiectare didactică: nu reproducerea unui plan prestabilit, ci construcția activă a contextului de învățare în dialog cu elevii reali din fața ta. Ciolan numește această abordare „proiectare emergentă" și o consideră o competență distinctivă a cadrelor didactice cu experiență semnificativă în predarea integrată [3, p. 98].</w:t>
      </w:r>
    </w:p>
    <w:p>
      <w:pPr>
        <w:pStyle w:val="Heading2"/>
      </w:pPr>
      <w:r>
        <w:rPr>
          <w:rFonts w:ascii="Times New Roman" w:hAnsi="Times New Roman"/>
          <w:b/>
          <w:sz w:val="26"/>
        </w:rPr>
        <w:t>1.5. Cadrul legislativ și curricular românesc pentru predarea integrată</w:t>
      </w:r>
    </w:p>
    <w:p>
      <w:pPr>
        <w:spacing w:before="0" w:after="0" w:line="360" w:lineRule="exact"/>
        <w:ind w:firstLine="709"/>
        <w:jc w:val="both"/>
      </w:pPr>
      <w:r>
        <w:rPr>
          <w:rFonts w:ascii="Times New Roman" w:hAnsi="Times New Roman"/>
          <w:b w:val="0"/>
          <w:i w:val="0"/>
          <w:sz w:val="24"/>
        </w:rPr>
        <w:t>Implementarea abordărilor integrate de tip STREAM în sistemul de învățământ românesc nu este o inițiativă marginală sau extracurriculară — ea se înscrie în logica cadrului legislativ și curricular în vigoare, care prevede explicit principiul interdisciplinarității și al centrării pe competențe.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Legea nr. 198/2023 a învățământului preuniversitar</w:t>
      </w:r>
      <w:r>
        <w:rPr>
          <w:rFonts w:ascii="Times New Roman" w:hAnsi="Times New Roman"/>
          <w:b w:val="0"/>
          <w:i w:val="0"/>
          <w:sz w:val="24"/>
        </w:rPr>
        <w:t xml:space="preserve"> — adoptată la 4 iulie 2023 și publicată în Monitorul Oficial nr. 613 — reprezintă cel mai recent și mai cuprinzător cadru normativ al sistemului educațional românesc. Legea stabilește opt competențe-cheie ca repere fundamentale ale curriculumului național, aliniate la Recomandarea Consiliului Uniunii Europene din 2018: competența de literație, competența matematică și competența în știință, tehnologie și inginerie, competența digitală, competența personală și de a învăța să înveți, competența cetățenească, competența antreprenorială și competența de conștientizare și expresie culturală [17]. Este de remarcat că modelul STREAM activează simultan cel puțin cinci dintre aceste opt competențe-cheie în cadrul unui singur proiect integrat, ceea ce îl recomandă ca instrument privilegiat pentru atingerea profilului de absolvent descris de lege.</w:t>
      </w:r>
    </w:p>
    <w:p>
      <w:pPr>
        <w:spacing w:before="0" w:after="0" w:line="360" w:lineRule="exact"/>
        <w:ind w:firstLine="709"/>
        <w:jc w:val="both"/>
      </w:pPr>
      <w:r>
        <w:rPr>
          <w:rFonts w:ascii="Times New Roman" w:hAnsi="Times New Roman"/>
          <w:b w:val="0"/>
          <w:i w:val="0"/>
          <w:sz w:val="24"/>
        </w:rPr>
        <w:t>Legea include de asemenea principiul interdisciplinarității ca valoare constitutivă a sistemului de învățământ, alături de principiul educației incluzive și al centrării pe elev. Această ancorare legislativă conferă cadrelor didactice care implementează abordări STREAM nu doar legitimitate, ci și protecție instituțională: activitățile integrate nu sunt „abateri" de la programă, ci expresii ale unui principiu explicit al legii.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Planul-cadru pentru învățământul primar</w:t>
      </w:r>
      <w:r>
        <w:rPr>
          <w:rFonts w:ascii="Times New Roman" w:hAnsi="Times New Roman"/>
          <w:b w:val="0"/>
          <w:i w:val="0"/>
          <w:sz w:val="24"/>
        </w:rPr>
        <w:t xml:space="preserve"> (OMEN nr. 3371/12.03.2013) organizează curriculumul în șapte arii curriculare: Limbă și comunicare; Matematică și Științe ale naturii; Om și societate; Arte; Tehnologii; Educație fizică, sport și sănătate; Consiliere și orientare [18]. Această organizare pe arii — nu pe discipline — reflectă o intenție integrativă implicită: aria „Matematică și Științe ale naturii" reunește discipline care dialoghează natural, iar aria „Arte" include atât muzica, cât și abilitățile practice. La clasele CP-II, această integrare este explicită în chiar denumirea disciplinelor: „Matematică și Explorarea Mediului" și „Arte Vizuale și Abilități Practice" sunt prin definiție discipline transdisciplinare, proiectate să fie predate integrat.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Programele școlare în vigoare</w:t>
      </w:r>
      <w:r>
        <w:rPr>
          <w:rFonts w:ascii="Times New Roman" w:hAnsi="Times New Roman"/>
          <w:b w:val="0"/>
          <w:i w:val="0"/>
          <w:sz w:val="24"/>
        </w:rPr>
        <w:t xml:space="preserve"> pentru clasa a III-a (OMEN nr. 5003/02.12.2014) formulează competențele specifice ale fiecărei discipline cu referiri explicite la conexiunile inter- și transdisciplinare. La Știinte ale naturii, competența 2.3 — „Realizarea de investigații simple pentru identificarea unor proprietăți și fenomene" — este identică, în esența ei, cu componenta S și E din STREAM. La Limba și Literatura Română, competența 3.3 — „Redactarea de texte funcționale simple" — corespunde componentei R [19].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Institutul de Științe ale Educației</w:t>
      </w:r>
      <w:r>
        <w:rPr>
          <w:rFonts w:ascii="Times New Roman" w:hAnsi="Times New Roman"/>
          <w:b w:val="0"/>
          <w:i w:val="0"/>
          <w:sz w:val="24"/>
        </w:rPr>
        <w:t xml:space="preserve"> a publicat în 2015 documentul „Repere pentru proiectarea Curriculumului Național", în care transdisciplinaritatea și integrarea curriculară sunt menționate explicit ca direcții prioritare de reformă [13]. Documentul recomandă organizarea curriculumului în jurul unor „teme de viață" — domenii tematice largi care transcend granițele disciplinare — și citează exemple din practica școlilor europene cu tradiție în educația integrată.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Strategia națională de digitalizare a educației SMART-Edu 2021-2027</w:t>
      </w:r>
      <w:r>
        <w:rPr>
          <w:rFonts w:ascii="Times New Roman" w:hAnsi="Times New Roman"/>
          <w:b w:val="0"/>
          <w:i w:val="0"/>
          <w:sz w:val="24"/>
        </w:rPr>
        <w:t>, elaborată de Ministerul Educației și Cercetării, prevede ca obiectiv central formarea competențelor digitale la 90% din populația școlară și integrarea instrumentelor digitale în activitățile didactice curente [20]. Strategia identifică explicit necesitatea unui model hibrid de predare — combinând activitățile tradiționale față-în-față cu cele desfășurate în mediul digital — ca răspuns la cerințele societății contemporane. Activitățile STREAM descrise în prezenta lucrare respectă exact acest model hibrid: activitatea tradițională la clasă este completată de o activitate digitală propusă pentru acasă, creând un continuum al învățării care depășește spațiul-timp al orei de curs.</w:t>
      </w:r>
    </w:p>
    <w:p>
      <w:pPr>
        <w:spacing w:before="0" w:after="0" w:line="360" w:lineRule="exact"/>
        <w:ind w:firstLine="709"/>
        <w:jc w:val="both"/>
      </w:pPr>
      <w:r>
        <w:rPr>
          <w:rFonts w:ascii="Times New Roman" w:hAnsi="Times New Roman"/>
          <w:b w:val="0"/>
          <w:i w:val="0"/>
          <w:sz w:val="24"/>
        </w:rPr>
        <w:t>Convergența acestor documente normative confirmă că implementarea abordărilor STREAM în ciclul primar nu reprezintă o inovație voluntaristă, ci o aliniere la cerințele explicite ale sistemului educațional românesc. Cadrul didactic care proiectează și aplică activități integrate de tip STREAM acționează în deplină conformitate cu legislația în vigoare și cu politicile naționale de reformă curriculară.</w:t>
      </w:r>
    </w:p>
    <w:p>
      <w:pPr>
        <w:spacing w:before="0" w:after="0" w:line="360" w:lineRule="exact"/>
        <w:ind w:firstLine="709"/>
        <w:jc w:val="both"/>
      </w:pPr>
      <w:r>
        <w:rPr>
          <w:rFonts w:ascii="Times New Roman" w:hAnsi="Times New Roman"/>
          <w:b w:val="0"/>
          <w:i w:val="0"/>
          <w:sz w:val="24"/>
        </w:rPr>
        <w:t>Un aspect adesea trecut cu vederea în discuțiile despre implementarea STREAM în România este relația dintre abordarea integrată și standardele de evaluare naționale. Evaluările naționale — testele de la finalul clasei a II-a și al clasei a IV-a — sunt organizate disciplinar și vizează competențele specifice ale fiecărei discipline. Cadrele didactice care implementează STREAM se confruntă uneori cu anxietatea că abordarea integrată ar putea reduce performanța la aceste teste, prin sacrificarea acoperirii sistematice a conținuturilor disciplinare. Cercetările internaționale infirmă această anxietate: Sun și Zhong (2024) arată că elevii din programe STREAM obțin performanțe superioare sau egale la testele standardizate față de elevii din programe tradiționale, datorită înțelegerii mai profunde și mai durabile a conceptelor [30, p. 943]. Explicația este intuitivă: un elev care a filtrat apă reală înțelege proprietățile fizice ale substanțelor mai bine decât cel care le-a citit din manual; un elev care a calculat consumul de energie al clasei sale aplică operațiile aritmetice cu mai multă siguranță decât cel care le-a exersat în exerciții abstracte.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Perspectiva comparativă europeană</w:t>
      </w:r>
      <w:r>
        <w:rPr>
          <w:rFonts w:ascii="Times New Roman" w:hAnsi="Times New Roman"/>
          <w:b w:val="0"/>
          <w:i w:val="0"/>
          <w:sz w:val="24"/>
        </w:rPr>
        <w:t xml:space="preserve"> oferă cadrul de referință necesar pentru evaluarea nivelului de implementare a abordărilor integrate în România față de alte sisteme de învățământ. Finlanda — frecvent citată ca model în discuțiile despre educație de calitate — a introdus oficial abordarea transdisciplinară prin „fenomene de studiu" (phenomenon-based learning) în curricula națională în 2016, extinzând practica care exista informal de mai mulți ani în școlile finlandeze. Estonia, cel mai bine clasat sistem de învățământ din Europa în PISA, și-a construit performanța parțial pe o tradiție de integrare curriculară și pe autonomia mare acordată cadrelor didactice în proiectarea activităților. România, deși dispune de un cadru legislativ favorabil abordărilor integrate, nu a instituționalizat sistematic formarea cadrelor didactice pentru aceste abordări, lăsând implementarea la latitudinea inițiativei individuale. Această asimetrie — cadru permisiv fără capacitare sistemică — explică de ce abordările STREAM rămân excepția, nu regula, în școlile românești, în ciuda deschiderii legislative declarate [4].</w:t>
      </w:r>
    </w:p>
    <w:p>
      <w:pPr>
        <w:pStyle w:val="Heading2"/>
      </w:pPr>
      <w:r>
        <w:rPr>
          <w:rFonts w:ascii="Times New Roman" w:hAnsi="Times New Roman"/>
          <w:b/>
          <w:sz w:val="26"/>
        </w:rPr>
        <w:t>1.6. Instrumentele digitale — suport pentru componenta T și R din modelul STREAM</w:t>
      </w:r>
    </w:p>
    <w:p>
      <w:pPr>
        <w:spacing w:before="0" w:after="0" w:line="360" w:lineRule="exact"/>
        <w:ind w:firstLine="709"/>
        <w:jc w:val="both"/>
      </w:pPr>
      <w:r>
        <w:rPr>
          <w:rFonts w:ascii="Times New Roman" w:hAnsi="Times New Roman"/>
          <w:b w:val="0"/>
          <w:i w:val="0"/>
          <w:sz w:val="24"/>
        </w:rPr>
        <w:t>Componenta T (Technology) din modelul STREAM nu se referă exclusiv la programare sau la robotică — ea include orice instrument digital utilizat pentru a investiga, a crea, a comunica și a prezenta. La ciclul primar, această componentă este accesibilă prin instrumente simple, gratuite și familiare atât elevilor, cât și familiilor lor. Ministerul Educației a facilitat accesul la o serie de astfel de instrumente prin parteneriate cu marile companii de tehnologie, în cadrul programelor de digitalizare finanțate prin PNRR [20].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Google Workspace for Education</w:t>
      </w:r>
      <w:r>
        <w:rPr>
          <w:rFonts w:ascii="Times New Roman" w:hAnsi="Times New Roman"/>
          <w:b w:val="0"/>
          <w:i w:val="0"/>
          <w:sz w:val="24"/>
        </w:rPr>
        <w:t xml:space="preserve"> — disponibil gratuit pentru peste 8.000 de școli din România prin parteneriatul MEC-Google — oferă un ecosistem complet de instrumente collaborative: Google Classroom (gestionarea clasei și a sarcinilor), Google Slides (prezentări), Google Docs (documente colaborative), Google Forms (formulare și chestionare) și Google Drive (stocare și partajare). La ciclul primar, aceste instrumente sunt utilizate în special pentru prezentări (componenta R — comunicarea ideilor) și pentru colectarea feedback-ului formativ (Google Forms ca alternativă la testele tradiționale).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Canva for Education</w:t>
      </w:r>
      <w:r>
        <w:rPr>
          <w:rFonts w:ascii="Times New Roman" w:hAnsi="Times New Roman"/>
          <w:b w:val="0"/>
          <w:i w:val="0"/>
          <w:sz w:val="24"/>
        </w:rPr>
        <w:t xml:space="preserve"> este disponibil gratuit pentru cadrele didactice și școlile din România și oferă șabloane de design grafic adaptate pentru toate nivelurile de vârstă. La ciclul primar, Canva este utilizat pentru crearea de afișe tematice, reviste ale clasei, benzi desenate și portofolii digitale. În activitățile STREAM documentate în prezenta lucrare, elevii au utilizat Canva pentru postere digitale pe tema „Apa, resursă limitată!" — produse care au integrat simultan componentele R (text informativ), A (design vizual) și S (conținut științific)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Aplicațiile de editare video</w:t>
      </w:r>
      <w:r>
        <w:rPr>
          <w:rFonts w:ascii="Times New Roman" w:hAnsi="Times New Roman"/>
          <w:b w:val="0"/>
          <w:i w:val="0"/>
          <w:sz w:val="24"/>
        </w:rPr>
        <w:t xml:space="preserve"> — CapCut, InShot sau aplicațiile native ale telefoanelor — reprezintă un instrument extrem de motivant la vârsta de 9-10 ani. Realizarea unui clip video scurt (30-60 de secunde) în care elevul prezintă un concept sau o concluzie activează simultan mai multe competențe: selectarea și organizarea informației (componenta R), utilizarea instrumentului digital (componenta T), prezentarea verbală (comunicare) și estetica vizuală (componenta A). Neacșu arată că activitățile care combină producția de conținut digital cu reflecția asupra conținutului activează procesarea profundă a informației, superioară memorării mecanice [44, p. 76].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Instrumentele de evaluare formativă digitală</w:t>
      </w:r>
      <w:r>
        <w:rPr>
          <w:rFonts w:ascii="Times New Roman" w:hAnsi="Times New Roman"/>
          <w:b w:val="0"/>
          <w:i w:val="0"/>
          <w:sz w:val="24"/>
        </w:rPr>
        <w:t xml:space="preserve"> — Kahoot, Quizizz, Wordwall, Mentimeter — sunt utilizate în special pentru verificarea rapidă a înțelegerii și pentru feedback colectiv. La ciclul primar, aceste instrumente transformă evaluarea dintr-un moment de stres și anxietate într-un moment de joc competitiv sau colaborativ, ceea ce reduce barierele emoționale ale evaluării și permite cadrului didactic să obțină date despre nivelul de înțelegere al clasei în timp real. Platforma DigitalEdu.ro, inițiativă a Ministerului Educației, oferă peste 15.000 de sugestii de activități digitale pentru cadrele didactice, organizate pe discipline și niveluri de clasă [20].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Realitatea mixtă și gamificarea</w:t>
      </w:r>
      <w:r>
        <w:rPr>
          <w:rFonts w:ascii="Times New Roman" w:hAnsi="Times New Roman"/>
          <w:b w:val="0"/>
          <w:i w:val="0"/>
          <w:sz w:val="24"/>
        </w:rPr>
        <w:t xml:space="preserve"> reprezintă frontiera cea mai recentă a componentei T în educație. Aplicații precum Google Expeditions (excursii virtuale în realitate augmentată), Merge Cube (manipularea obiectelor 3D prin telefon) sau platformele de gamificare educativă Classcraft și Gimkit transformă sala de clasă într-un mediu de experiență imersivă. La ciclul primar, potențialul acestor instrumente este imens: un elev care „vizitează" virtual un coral marin sau o pădure ecuatorială dezvoltă o înțelegere mult mai profundă decât cel care citește despre ele în manual. Aceste instrumente nu au fost utilizate în activitățile documentate în prezenta lucrare — nici accesul la dispozitive corespunzătoare, nici infrastructura de rețea nu o permiteau — dar reprezintă o direcție de evoluție naturală a modelului STREAM în condițiile dotării tehnice în îmbunătățire continuă a școlilor românești.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Siguranța online și educația digitală critică</w:t>
      </w:r>
      <w:r>
        <w:rPr>
          <w:rFonts w:ascii="Times New Roman" w:hAnsi="Times New Roman"/>
          <w:b w:val="0"/>
          <w:i w:val="0"/>
          <w:sz w:val="24"/>
        </w:rPr>
        <w:t xml:space="preserve"> constituie o dimensiune frecvent omisă atunci când se discută despre integrarea instrumentelor digitale în educație. Utilizarea telefoanelor mobile de către elevi de 9-10 ani generează riscuri pe care cadrul didactic trebuie să le anticipeze și să le gestioneze preventiv: expunerea la conținut inadecvat, partajarea neintenționată a datelor personale, dependența de feedback-ul social al rețelelor. Stanciu arată că competența digitală nu înseamnă doar capacitatea de a utiliza instrumente digitale, ci și capacitatea de a gândi critic față de informația digitală, de a recunoaște manipularea și de a gestiona propria prezență online [45, p. 118]. La ciclul primar, această dimensiune critică se traduce în practici simple: verificarea surselor înainte de a folosi o informație („de unde știi asta?"), conștientizarea că fotografiile publicate rămân online și discuția despre ce informații personale nu se publică. Aceste practici, integrate natural în activitățile STREAM, transformă utilizarea digitală dintr-un risc într-o oportunitate de formare a cetățeniei digitale responsabile.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Limitele și riscurile utilizării instrumentelor digitale</w:t>
      </w:r>
      <w:r>
        <w:rPr>
          <w:rFonts w:ascii="Times New Roman" w:hAnsi="Times New Roman"/>
          <w:b w:val="0"/>
          <w:i w:val="0"/>
          <w:sz w:val="24"/>
        </w:rPr>
        <w:t xml:space="preserve"> nu trebuie ignorate într-o abordare academică onestă. Primul risc este cel al inechității de acces: nu toți elevii dintr-o clasă au acasă dispozitive performante sau conexiune stabilă la internet. În activitățile documentate, trei dintre cei 22 de elevi nu aveau acces la un dispozitiv adecvat acasă — situație gestionată prin oferirea de alternative analogice și prin accesul la tableta clasei în pauze. Al doilea risc este cel al suprastimulării: instrumentele digitale pot deveni un scop în sine, deturnând atenția de la obiectivele cognitive reale ale activității. Al treilea risc, identificat de Stanciu, este cel al superficializării — utilizarea digitală poate rămâne la nivelul consumului de conținut, fără să atingă nivelul producției și al gândirii critice [45, p. 112]. Toate aceste riscuri pot fi prevenite printr-o proiectare didactică atentă, în care instrumentul digital este subordonat obiectivului pedagogic, nu invers.</w:t>
      </w:r>
    </w:p>
    <w:p>
      <w:pPr>
        <w:spacing w:before="0" w:after="0" w:line="360" w:lineRule="exact"/>
        <w:ind w:firstLine="709"/>
        <w:jc w:val="both"/>
      </w:pPr>
      <w:r>
        <w:rPr>
          <w:rFonts w:ascii="Times New Roman" w:hAnsi="Times New Roman"/>
          <w:b w:val="0"/>
          <w:i w:val="0"/>
          <w:sz w:val="24"/>
        </w:rPr>
        <w:t xml:space="preserve">Un aspect important al componentei T, adesea neglijat în favoarea discuțiilor despre instrumente, este </w:t>
      </w:r>
      <w:r>
        <w:rPr>
          <w:rFonts w:ascii="Times New Roman" w:hAnsi="Times New Roman"/>
          <w:b/>
          <w:i w:val="0"/>
          <w:sz w:val="24"/>
        </w:rPr>
        <w:t>procesul de selecție și evaluare critică a surselor digitale</w:t>
      </w:r>
      <w:r>
        <w:rPr>
          <w:rFonts w:ascii="Times New Roman" w:hAnsi="Times New Roman"/>
          <w:b w:val="0"/>
          <w:i w:val="0"/>
          <w:sz w:val="24"/>
        </w:rPr>
        <w:t>. Elevii de 9-10 ani, în ciuda familiarității lor cu dispozitivele digitale, nu au în mod natural capacitatea de a distinge o sursă de informație de calitate de una dubioasă. Activitățile STREAM oferă contexte naturale pentru formarea acestei competențe: atunci când un elev caută informații despre speciile de animale protejate pentru a le include în prezentarea sa, el este pus în situația reală de a compara surse — site-uri oficiale vs. bloguri personale, date actuale vs. date vechi. Cadrul didactic poate ghida acest proces prin întrebări simple: „De unde știi asta? Cine a scris această informație? Când a fost publicată?" Aceste întrebări, repetate sistematic, formează un reflex de gândire critică față de informația digitală. Cerghit subliniază că deprinderile de gândire critică se formează în contexte autentice de utilizare, nu prin lecții abstracte despre surse și criterii de evaluare [2, p. 157].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Echilibrul dintre componentele digitale și cele analogice</w:t>
      </w:r>
      <w:r>
        <w:rPr>
          <w:rFonts w:ascii="Times New Roman" w:hAnsi="Times New Roman"/>
          <w:b w:val="0"/>
          <w:i w:val="0"/>
          <w:sz w:val="24"/>
        </w:rPr>
        <w:t xml:space="preserve"> reprezintă, în final, cheia implementării sănătoase a componentei T în STREAM. Nu orice activitate trebuie să includă un instrument digital — uneori creionul pe hârtie este mai eficient, mai rapid și mai expresiv decât orice aplicație. Activitățile documentate în prezenta lucrare au menținut deliberat un echilibru: activitățile de la clasă au utilizat predominant materiale fizice (carton, markere, materiale reciclabile), rezervând componenta digitală pentru activitățile independente de acasă, unde elevul dispunea de timp și intimitate pentru a-și construi propriul produs. Această distribuție nu a fost arbitrară: activitățile fizice la clasă favorizează colaborarea, comunicarea și creativitatea de grup; activitățile digitale acasă favorizează autonomia, expresia personală și aprofundarea individuală. Combinarea lor creează un continuum pedagogic care valorifică avantajele distincte ale ambelor medii.</w:t>
      </w:r>
    </w:p>
    <w:p>
      <w:pPr>
        <w:spacing w:before="0" w:after="0" w:line="360" w:lineRule="exact"/>
        <w:ind w:firstLine="709"/>
        <w:jc w:val="both"/>
      </w:pPr>
      <w:r>
        <w:rPr>
          <w:rFonts w:ascii="Times New Roman" w:hAnsi="Times New Roman"/>
          <w:b w:val="0"/>
          <w:i w:val="0"/>
          <w:sz w:val="24"/>
        </w:rPr>
        <w:t>Sintetizând, instrumentele digitale nu sunt un element opțional sau decorativ al abordării STREAM — ele sunt componenta T fără de care modelul rămâne incomplet. La ciclul primar, integrarea lor trebuie să fie graduală, flexibilă și centrată pe producție, nu pe consum: elevul care creează un poster digital, filmează un experiment sau realizează o prezentare digitală despre un animal în pericol de dispariție este un producător de cunoaștere, nu un consumator pasiv de conținut. Această distincție — producător vs. consumator — este esențială pentru înțelegerea valorii pedagogice reale a componentei digitale în STREAM.</w:t>
      </w:r>
    </w:p>
    <w:p>
      <w:pPr>
        <w:pStyle w:val="Heading2"/>
      </w:pPr>
      <w:r>
        <w:rPr>
          <w:rFonts w:ascii="Times New Roman" w:hAnsi="Times New Roman"/>
          <w:b/>
          <w:sz w:val="26"/>
        </w:rPr>
        <w:t>1.7. Rolul cadrului didactic în abordarea STREAM — de la transmițător la facilitator</w:t>
      </w:r>
    </w:p>
    <w:p>
      <w:pPr>
        <w:spacing w:before="0" w:after="0" w:line="360" w:lineRule="exact"/>
        <w:ind w:firstLine="709"/>
        <w:jc w:val="both"/>
      </w:pPr>
      <w:r>
        <w:rPr>
          <w:rFonts w:ascii="Times New Roman" w:hAnsi="Times New Roman"/>
          <w:b w:val="0"/>
          <w:i w:val="0"/>
          <w:sz w:val="24"/>
        </w:rPr>
        <w:t>Implementarea abordărilor integrate de tip STREAM reconfigurează fundamental rolul cadrului didactic. Pedagogia tradițională plasează profesorul în centrul activității didactice: el transmite cunoașterea, el formulează întrebările, el evaluează răspunsurile. Modelul transmisiv, descris de Cerghit ca „instruire magistrală", este eficient pentru acoperirea rapidă a unui volum mare de conținut, dar inadecvat pentru formarea competențelor transversale pe care le solicită societatea contemporană [2, p. 47]. Abordarea STREAM deplasează centrul activității de la profesor la elev, transformând cadrul didactic dintr-un transmițător de cunoaștere într-un proiectant de contexte de învățare și un facilitator al procesului.</w:t>
      </w:r>
    </w:p>
    <w:p>
      <w:pPr>
        <w:spacing w:before="0" w:after="0" w:line="360" w:lineRule="exact"/>
        <w:ind w:firstLine="709"/>
        <w:jc w:val="both"/>
      </w:pPr>
      <w:r>
        <w:rPr>
          <w:rFonts w:ascii="Times New Roman" w:hAnsi="Times New Roman"/>
          <w:b w:val="0"/>
          <w:i w:val="0"/>
          <w:sz w:val="24"/>
        </w:rPr>
        <w:t>Această transformare nu este superficială — ea implică o schimbare de mentalitate și de practică pedagogică. Joița arată că profesorul constructivist „construiește situații, nu expune conținuturi; pune întrebări deschise, nu formulează răspunsuri; organizează contextul, nu controlează procesul" [42, p. 67]. La ciclul primar, această schimbare este mai ușor de realizat decât la nivelurile superioare: elevii de 9-10 ani sunt naturalmente curioși și exploratori, iar rezistența față de activitățile deschise — atât de comună la adolescenți — este mai redusă. Paradoxal, tocmai această receptivitate naturală a micilor școlari face ca implementarea STREAM să fie mai autentică la ciclul primar decât la celelalte niveluri.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Proiectantul de context</w:t>
      </w:r>
      <w:r>
        <w:rPr>
          <w:rFonts w:ascii="Times New Roman" w:hAnsi="Times New Roman"/>
          <w:b w:val="0"/>
          <w:i w:val="0"/>
          <w:sz w:val="24"/>
        </w:rPr>
        <w:t xml:space="preserve"> este primul rol esențial al cadrului didactic în STREAM. Înainte de a intra în clasă, cadrul didactic trebuie să construiască mental întreg cadrul activității: tema cu relevanță reală, sarcina deschisă, produsul tangibil, audiența reală, instrumentele disponibile, rolurile posibile în grup, momentele de reflecție. Cucoș arată că proiectarea didactică de calitate — nu planul de lecție birocratic, ci gândirea creativă a contextului de învățare — este competența fundamentală a unui cadru didactic eficient [8, p. 87]. Această proiectare consumă timp înainte de activitate, dar reduce semnificativ intervenția în timpul activității: un context bine construit se „conduce singur" în bună măsură, elevii găsindu-și natural rolurile și direcțiile de explorare.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Facilitatorul procesului</w:t>
      </w:r>
      <w:r>
        <w:rPr>
          <w:rFonts w:ascii="Times New Roman" w:hAnsi="Times New Roman"/>
          <w:b w:val="0"/>
          <w:i w:val="0"/>
          <w:sz w:val="24"/>
        </w:rPr>
        <w:t xml:space="preserve"> este al doilea rol esențial. În timpul activității, cadrul didactic nu predă — observă, pune întrebări socratice, oferă resurse suplimentare atunci când un grup rămâne blocat, redistribuie atenția spre grupele care au nevoie de sprijin. Pânișoară descrie această poziție ca „distanța optimă față de elev" — prezent suficient pentru a oferi suport, distant suficient pentru a nu prelua inițiativa [26, p. 114]. La ciclul primar, găsirea acestei distanțe optime este una dintre cele mai dificile provocări: elevii mici au nevoie de mai mult suport emoțional decât cei mari, dar această nevoie nu trebuie transformată în dependență de profesor.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Cercetătorul reflexiv</w:t>
      </w:r>
      <w:r>
        <w:rPr>
          <w:rFonts w:ascii="Times New Roman" w:hAnsi="Times New Roman"/>
          <w:b w:val="0"/>
          <w:i w:val="0"/>
          <w:sz w:val="24"/>
        </w:rPr>
        <w:t xml:space="preserve"> este al treilea rol, mai puțin vizibil dar la fel de important. Cadrul didactic care aplică STREAM este, simultan, un observator al propriei practice: notează comportamentele semnificative ale elevilor, identifică ce a funcționat și ce nu, ajustează planul inițial în funcție de realitatea clasei. Această dimensiune reflexivă este cea care transformă o activitate didactică dintr-un eveniment izolat într-o sursă de cunoaștere profesională. Iucu subliniază că practica reflexivă sistematică — în care cadrul didactic analizează critic propriile decizii pedagogice — este factorul cel mai corelat cu dezvoltarea profesională continuă [28, p. 73].</w:t>
      </w:r>
    </w:p>
    <w:p>
      <w:pPr>
        <w:spacing w:before="0" w:after="0" w:line="360" w:lineRule="exact"/>
        <w:ind w:firstLine="709"/>
        <w:jc w:val="both"/>
      </w:pPr>
      <w:r>
        <w:rPr>
          <w:rFonts w:ascii="Times New Roman" w:hAnsi="Times New Roman"/>
          <w:b w:val="0"/>
          <w:i w:val="0"/>
          <w:sz w:val="24"/>
        </w:rPr>
        <w:t>Tranziția de la rolul de transmițător la cel de facilitator nu se produce dintr-o dată și nu este lipsită de dificultăți. Profesorii formați în modelul tradițional expozitiv pot resimți anxietate atunci când pierd controlul aparent asupra direcției lecției; când elevii pun întrebări la care nu au răspuns imediat; când activitatea ia o direcție neprevăzută; când produsele finale sunt imprevizibile și greu de evaluat cu grilele standard. Stanciu identifică tocmai această „anxietate a pierderii controlului" ca principalul obstacol psihologic în adoptarea pedagogiei active [45, p. 94]. Soluția nu este negarea acestei anxietăți, ci gestionarea ei prin proiectare preventivă: cu cât contextul de învățare este mai bine construit, cu atât imprevizibilul devine mai puțin amenințător și mai mult sursa de inovație autentică.</w:t>
      </w:r>
    </w:p>
    <w:p>
      <w:pPr>
        <w:spacing w:before="0" w:after="0" w:line="360" w:lineRule="exact"/>
        <w:ind w:firstLine="709"/>
        <w:jc w:val="both"/>
      </w:pPr>
      <w:r>
        <w:rPr>
          <w:rFonts w:ascii="Times New Roman" w:hAnsi="Times New Roman"/>
          <w:b w:val="0"/>
          <w:i w:val="0"/>
          <w:sz w:val="24"/>
        </w:rPr>
        <w:t>Cercetarea documentată în prezenta lucrare a confirmat că rolul de facilitator, practicat consecvent pe parcursul celor cinci zile, a generat un climat de clasă în care elevii s-au simțit în siguranță să exploreze, să greșească și să revină. Această siguranță psihologică — concept identificat de cercetările Google despre echipele eficiente ca factorul numărul unu al performanței în grup — este construită de cadrul didactic prin comportamente specifice: acceptarea și valorizarea întrebărilor dificile, gestionarea eșecului ca oportunitate de reluare, evitarea sancționării greșelilor în fața clasei și distribuirea echitabilă a recunoașterii sociale pentru contribuțiile fiecărui elev.</w:t>
      </w:r>
    </w:p>
    <w:p>
      <w:pPr>
        <w:spacing w:before="0" w:after="0" w:line="360" w:lineRule="exact"/>
        <w:ind w:firstLine="709"/>
        <w:jc w:val="both"/>
      </w:pPr>
      <w:r>
        <w:rPr>
          <w:rFonts w:ascii="Times New Roman" w:hAnsi="Times New Roman"/>
          <w:b w:val="0"/>
          <w:i w:val="0"/>
          <w:sz w:val="24"/>
        </w:rPr>
        <w:t>Formarea inițială a cadrelor didactice pentru implementarea STREAM reprezintă o provocare instituțională serioasă în contextul românesc. Majoritatea programelor de formare inițială și continuă din România sunt organizate disciplinar — cursuri de metodica matematicii, metodica limbii române, metodica științelor — ceea ce perpetuează tocmai compartimentarea pe care STREAM o depășește. Iucu arată că formarea continuă eficientă pentru pedagogia integrată presupune nu cursuri teoretice, ci workshop-uri colaborative în care cadrele didactice proiectează, implementează și reflectează împreună asupra unor activități integrate reale [28, p. 81]. Această abordare formativă — formarea prin practică reflexivă partajată — este mai costisitoare în termeni de timp și organizare, dar singura care produce transformări reale de mentalitate pedagogică.</w:t>
      </w:r>
    </w:p>
    <w:p>
      <w:pPr>
        <w:spacing w:before="0" w:after="0" w:line="360" w:lineRule="exact"/>
        <w:ind w:firstLine="709"/>
        <w:jc w:val="both"/>
      </w:pPr>
      <w:r>
        <w:rPr>
          <w:rFonts w:ascii="Times New Roman" w:hAnsi="Times New Roman"/>
          <w:b w:val="0"/>
          <w:i w:val="0"/>
          <w:sz w:val="24"/>
        </w:rPr>
        <w:t xml:space="preserve">Un element adesea subestimat în tranziția spre rolul de facilitator este </w:t>
      </w:r>
      <w:r>
        <w:rPr>
          <w:rFonts w:ascii="Times New Roman" w:hAnsi="Times New Roman"/>
          <w:b/>
          <w:i w:val="0"/>
          <w:sz w:val="24"/>
        </w:rPr>
        <w:t>gestionarea incertitudinii</w:t>
      </w:r>
      <w:r>
        <w:rPr>
          <w:rFonts w:ascii="Times New Roman" w:hAnsi="Times New Roman"/>
          <w:b w:val="0"/>
          <w:i w:val="0"/>
          <w:sz w:val="24"/>
        </w:rPr>
        <w:t>. Activitățile deschise generează produse imprevizibile, iar imprevizibilul poate genera anxietate la cadrele didactice obișnuite cu controlul strict al conținuturilor. Cucoș subliniază că toleranța față de ambiguitate este o competență profesională pe care cadrele didactice trebuie să o cultive deliberat: „Profesorul care nu suportă întrebările fără răspuns imediat va evita inconfortul activităților deschise, privând astfel elevii de cele mai valoroase experiențe cognitive" [9, p. 131]. Practica regulată a activităților STREAM cultivă exact această toleranță: cu fiecare ciclu de activități integrate, cadrul didactic devine mai confortabil cu imprevizibilul și mai abil în valorificarea lui pedagogică.</w:t>
      </w:r>
    </w:p>
    <w:p>
      <w:pPr>
        <w:spacing w:before="0" w:after="0" w:line="360" w:lineRule="exact"/>
        <w:ind w:firstLine="709"/>
        <w:jc w:val="both"/>
      </w:pPr>
      <w:r>
        <w:rPr>
          <w:rFonts w:ascii="Times New Roman" w:hAnsi="Times New Roman"/>
          <w:b w:val="0"/>
          <w:i w:val="0"/>
          <w:sz w:val="24"/>
        </w:rPr>
        <w:t>Experiența documentată în prezenta lucrare confirmă că tranziția de la transmițător la facilitator nu este o decizie punctuală, ci un proces gradual. Cele cinci zile de activități au inclus momente în care cadrul didactic a intervenit mai direct (când un grup era complet blocat) și momente de retragere aproape totală (când activitatea se desfășura cu energie proprie). Această calibrare dinamică a nivelului de intervenție — mai multă susținere la inicio, mai puțin pe măsură ce elevii câștigă autonomie — este exact ce Vygotsky numea „scaffolding progresiv": suportul se retrage gradual, pe măsură ce elevul devine capabil să funcționeze independent în zona care era anterior zona proximei sale dezvoltări [37, p. 92].</w:t>
      </w:r>
    </w:p>
    <w:p>
      <w:r>
        <w:br w:type="page"/>
      </w:r>
    </w:p>
    <w:p>
      <w:pPr>
        <w:pStyle w:val="Heading1"/>
      </w:pPr>
      <w:r>
        <w:rPr>
          <w:rFonts w:ascii="Times New Roman" w:hAnsi="Times New Roman"/>
          <w:b/>
          <w:sz w:val="28"/>
        </w:rPr>
        <w:t>CAPITOLUL II. METODOLOGIA CERCETĂRII</w:t>
      </w:r>
    </w:p>
    <w:p>
      <w:pPr>
        <w:pStyle w:val="Heading2"/>
      </w:pPr>
      <w:r>
        <w:rPr>
          <w:rFonts w:ascii="Times New Roman" w:hAnsi="Times New Roman"/>
          <w:b/>
          <w:sz w:val="26"/>
        </w:rPr>
        <w:t>2.1. Contextul cercetării: clasa, școala, grupul de elevi</w:t>
      </w:r>
    </w:p>
    <w:p>
      <w:pPr>
        <w:spacing w:before="0" w:after="0" w:line="360" w:lineRule="exact"/>
        <w:ind w:firstLine="709"/>
        <w:jc w:val="both"/>
      </w:pPr>
      <w:r>
        <w:rPr>
          <w:rFonts w:ascii="Times New Roman" w:hAnsi="Times New Roman"/>
          <w:b w:val="0"/>
          <w:i w:val="0"/>
          <w:sz w:val="24"/>
        </w:rPr>
        <w:t>Cercetarea de față s-a desfășurat pe parcursul anului școlar 2025-2026, într-o clasă a III-a dintr-o școală primară din România, cu un efectiv de 22 de elevi cu vârste cuprinse între 9 și 10 ani. Colectivul de elevi prezintă o eterogenitate specifică ciclului primar: elevi cu aptitudini predominant artistice, elevi cu orientare tehnico-matematică, elevi cu abilități de comunicare și exprimare verbală dezvoltate, precum și elevi mai retrași, care participă activ atunci când sarcina le oferă un rol clar și o contribuție vizibilă [1, p. 47].</w:t>
      </w:r>
    </w:p>
    <w:p>
      <w:pPr>
        <w:spacing w:before="0" w:after="0" w:line="360" w:lineRule="exact"/>
        <w:ind w:firstLine="709"/>
        <w:jc w:val="both"/>
      </w:pPr>
      <w:r>
        <w:rPr>
          <w:rFonts w:ascii="Times New Roman" w:hAnsi="Times New Roman"/>
          <w:b w:val="0"/>
          <w:i w:val="0"/>
          <w:sz w:val="24"/>
        </w:rPr>
        <w:t>Clasa funcționează într-un mediu școlar obișnuit, fără dotări speciale sau resurse deosebite față de o unitate școlară standard. Singurele resurse tehnologice disponibile au fost tableta profesorului, conectată la un proiector, și telefoanele mobile personale ale elevilor, folosite în anumite etape pentru documentare și fotografiere, cu acordul prealabil al părinților. Această realitate a fost asumată ca un avantaj al cercetării, nu ca o limitare: dacă abordarea STREAM funcționează în condiții obișnuite, valoarea ei replicabilă crește semnificativ [4, p. 23].</w:t>
      </w:r>
    </w:p>
    <w:p>
      <w:pPr>
        <w:spacing w:before="0" w:after="0" w:line="360" w:lineRule="exact"/>
        <w:ind w:firstLine="709"/>
        <w:jc w:val="both"/>
      </w:pPr>
      <w:r>
        <w:rPr>
          <w:rFonts w:ascii="Times New Roman" w:hAnsi="Times New Roman"/>
          <w:b w:val="0"/>
          <w:i w:val="0"/>
          <w:sz w:val="24"/>
        </w:rPr>
        <w:t>Cadrul didactic care a proiectat și aplicat demersul este, totodată, autoarea prezentei lucrări. Această dublă ipostază — practician și cercetător — este specifică cercetării-acțiune, o formă de investigație pedagogică în care profesorul reflectează sistematic asupra propriei practice pentru a o îmbunătăți și a o documenta [9, p. 112]. Cerghit subliniază că observația pedagogică realizată de cadrul didactic implicat direct în activitate are avantajul proximității și al cunoașterii profunde a contextului, cu condiția ca înregistrările să fie sistematice și ghidate de întrebări clare [2, p. 84].</w:t>
      </w:r>
    </w:p>
    <w:p>
      <w:pPr>
        <w:spacing w:before="0" w:after="0" w:line="360" w:lineRule="exact"/>
        <w:ind w:firstLine="709"/>
        <w:jc w:val="both"/>
      </w:pPr>
      <w:r>
        <w:rPr>
          <w:rFonts w:ascii="Times New Roman" w:hAnsi="Times New Roman"/>
          <w:b w:val="0"/>
          <w:i w:val="0"/>
          <w:sz w:val="24"/>
        </w:rPr>
        <w:t>Cercetarea-acțiune, ca paradigmă metodologică, are o tradiție solidă în pedagogia contemporană. Kurt Lewin, cel care a introdus conceptul în anii '40, o descria ca „cercetare care produce schimbare și schimbare care produce cunoaștere". În educație, această sinteză este deosebit de fertilă: profesorul care își studiază propria practică nu face cercetare pentru a genera teorie abstractă, ci pentru a îmbunătăți concret ceea ce face în clasă. Joița subliniază că diferența esențială față de cercetarea academică clasică este criteriul de succes: o cercetare-acțiune reușită nu este cea care produce publicații, ci cea care îmbunătățește practica [42, p. 112]. Prin acest criteriu, prezenta cercetare este reușită: activitățile documentate au produs o implicare autentică observabilă, au identificat profiluri de elevi care au orientat planificarea ulterioară și au generat o reflecție profesională care va influența modul în care autoarea va proiecta activitățile în continuare.</w:t>
      </w:r>
    </w:p>
    <w:p>
      <w:pPr>
        <w:spacing w:before="0" w:after="0" w:line="360" w:lineRule="exact"/>
        <w:ind w:firstLine="709"/>
        <w:jc w:val="both"/>
      </w:pPr>
      <w:r>
        <w:rPr>
          <w:rFonts w:ascii="Times New Roman" w:hAnsi="Times New Roman"/>
          <w:b w:val="0"/>
          <w:i w:val="0"/>
          <w:sz w:val="24"/>
        </w:rPr>
        <w:t>Dublul rol de practician-cercetător implică și o responsabilitate etică specifică. Datele colectate — jurnalele reflexive ale elevilor, observațiile comportamentale, fragmentele din compuneri — aparțin unor minori, iar utilizarea lor în scop de cercetare necesită acordul informat al părinților. Acesta a fost obținut la începutul anului școlar prin informarea generală a familiilor privind metodele de lucru utilizate în clasă, completată de o informare specifică înaintea săptămânii de cercetare. Fragmentele de texte din jurnalele reflexive incluse în prezenta lucrare sunt anonimizate sau redate cu acordul explicit al familiei, respectând principiul confidențialității datelor personale ale minorilor. Cristea arată că cercetarea pedagogică etică nu poate ignora această dimensiune protectivă: accesul la datele elevilor, fie ele și observații pedagogice, implică responsabilitate față de persoane vulnerabile [6, p. 178].</w:t>
      </w:r>
    </w:p>
    <w:p>
      <w:pPr>
        <w:pStyle w:val="Heading2"/>
      </w:pPr>
      <w:r>
        <w:rPr>
          <w:rFonts w:ascii="Times New Roman" w:hAnsi="Times New Roman"/>
          <w:b/>
          <w:sz w:val="26"/>
        </w:rPr>
        <w:t>2.2. Designul cercetării și paradigma metodologică</w:t>
      </w:r>
    </w:p>
    <w:p>
      <w:pPr>
        <w:spacing w:before="0" w:after="0" w:line="360" w:lineRule="exact"/>
        <w:ind w:firstLine="709"/>
        <w:jc w:val="both"/>
      </w:pPr>
      <w:r>
        <w:rPr>
          <w:rFonts w:ascii="Times New Roman" w:hAnsi="Times New Roman"/>
          <w:b w:val="0"/>
          <w:i w:val="0"/>
          <w:sz w:val="24"/>
        </w:rPr>
        <w:t>Cercetarea se înscrie în paradigma calitativă, cu elemente de cercetare-acțiune. Alegerea acestei paradigme este justificată de natura obiectului studiat: motivația și implicarea elevilor sunt fenomene complexe, dependente de context, care nu pot fi surprinse în profunzime prin instrumente cantitative. Ionescu și Radu arată că cercetarea pedagogică aplicativă are valoare tocmai prin capacitatea sa de a surprinde nuanțele practicii reale, observabile în comportamentul elevilor și în dinamica grupului de lucru [14, p. 67].</w:t>
      </w:r>
    </w:p>
    <w:p>
      <w:pPr>
        <w:spacing w:before="0" w:after="0" w:line="360" w:lineRule="exact"/>
        <w:ind w:firstLine="709"/>
        <w:jc w:val="both"/>
      </w:pPr>
      <w:r>
        <w:rPr>
          <w:rFonts w:ascii="Times New Roman" w:hAnsi="Times New Roman"/>
          <w:b w:val="0"/>
          <w:i w:val="0"/>
          <w:sz w:val="24"/>
        </w:rPr>
        <w:t>Ipoteza cercetării: aplicarea unor activități didactice integrate de tip STREAM, care îmbină abordarea tradițională la clasă cu valorificarea instrumentelor digitale în activitatea independentă, stimulează motivația intrinsecă și implicarea autentică a elevilor de vârstă școlară mică, indiferent de profilul lor de învățare.</w:t>
      </w:r>
    </w:p>
    <w:p>
      <w:pPr>
        <w:spacing w:before="0" w:after="0" w:line="360" w:lineRule="exact"/>
        <w:ind w:firstLine="709"/>
        <w:jc w:val="both"/>
      </w:pPr>
      <w:r>
        <w:rPr>
          <w:rFonts w:ascii="Times New Roman" w:hAnsi="Times New Roman"/>
          <w:b w:val="0"/>
          <w:i w:val="0"/>
          <w:sz w:val="24"/>
        </w:rPr>
        <w:t>Obiectivele operaționale ale cercetării sunt:</w:t>
      </w:r>
    </w:p>
    <w:p>
      <w:pPr>
        <w:pStyle w:val="ListBullet"/>
        <w:spacing w:before="0" w:after="40" w:line="360" w:lineRule="exact"/>
        <w:ind w:left="567" w:firstLine="0"/>
      </w:pPr>
      <w:r>
        <w:rPr>
          <w:rFonts w:ascii="Times New Roman" w:hAnsi="Times New Roman"/>
          <w:b w:val="0"/>
          <w:i w:val="0"/>
          <w:sz w:val="24"/>
        </w:rPr>
        <w:t>documentarea și descrierea detaliată a activităților integrate desfășurate la clasă;</w:t>
      </w:r>
    </w:p>
    <w:p>
      <w:pPr>
        <w:pStyle w:val="ListBullet"/>
        <w:spacing w:before="0" w:after="40" w:line="360" w:lineRule="exact"/>
        <w:ind w:left="567" w:firstLine="0"/>
      </w:pPr>
      <w:r>
        <w:rPr>
          <w:rFonts w:ascii="Times New Roman" w:hAnsi="Times New Roman"/>
          <w:b w:val="0"/>
          <w:i w:val="0"/>
          <w:sz w:val="24"/>
        </w:rPr>
        <w:t>identificarea modului în care fiecare componentă STREAM s-a manifestat în activitățile concrete;</w:t>
      </w:r>
    </w:p>
    <w:p>
      <w:pPr>
        <w:pStyle w:val="ListBullet"/>
        <w:spacing w:before="0" w:after="40" w:line="360" w:lineRule="exact"/>
        <w:ind w:left="567" w:firstLine="0"/>
      </w:pPr>
      <w:r>
        <w:rPr>
          <w:rFonts w:ascii="Times New Roman" w:hAnsi="Times New Roman"/>
          <w:b w:val="0"/>
          <w:i w:val="0"/>
          <w:sz w:val="24"/>
        </w:rPr>
        <w:t>observarea și înregistrarea profilurilor de implicare pe cele trei dimensiuni: cognitivă, comportamentală și emoțională;</w:t>
      </w:r>
    </w:p>
    <w:p>
      <w:pPr>
        <w:pStyle w:val="ListBullet"/>
        <w:spacing w:before="0" w:after="40" w:line="360" w:lineRule="exact"/>
        <w:ind w:left="567" w:firstLine="0"/>
      </w:pPr>
      <w:r>
        <w:rPr>
          <w:rFonts w:ascii="Times New Roman" w:hAnsi="Times New Roman"/>
          <w:b w:val="0"/>
          <w:i w:val="0"/>
          <w:sz w:val="24"/>
        </w:rPr>
        <w:t>identificarea obstacolelor întâmpinate și a soluțiilor aplicate în practică;</w:t>
      </w:r>
    </w:p>
    <w:p>
      <w:pPr>
        <w:pStyle w:val="ListBullet"/>
        <w:spacing w:before="0" w:after="40" w:line="360" w:lineRule="exact"/>
        <w:ind w:left="567" w:firstLine="0"/>
      </w:pPr>
      <w:r>
        <w:rPr>
          <w:rFonts w:ascii="Times New Roman" w:hAnsi="Times New Roman"/>
          <w:b w:val="0"/>
          <w:i w:val="0"/>
          <w:sz w:val="24"/>
        </w:rPr>
        <w:t>formularea unor concluzii și recomandări transferabile.</w:t>
      </w:r>
    </w:p>
    <w:p>
      <w:pPr>
        <w:pStyle w:val="Heading2"/>
      </w:pPr>
      <w:r>
        <w:rPr>
          <w:rFonts w:ascii="Times New Roman" w:hAnsi="Times New Roman"/>
          <w:b/>
          <w:sz w:val="26"/>
        </w:rPr>
        <w:t>2.3. Instrumentele de cercetare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Observația pedagogică sistematică</w:t>
      </w:r>
      <w:r>
        <w:rPr>
          <w:rFonts w:ascii="Times New Roman" w:hAnsi="Times New Roman"/>
          <w:b w:val="0"/>
          <w:i w:val="0"/>
          <w:sz w:val="24"/>
        </w:rPr>
        <w:t xml:space="preserve"> a constituit metoda de bază. Pe toată durata desfășurării activităților, cadrul didactic a urmărit și consemnat comportamentele elevilor: nivelul de participare, reacțiile în fața dificultăților, dinamica grupurilor de lucru, momentele de implicare intensă și cele de retragere din activitate. Cerghit descrie observația pedagogică sistematică drept un instrument esențial al cercetării aplicative, cu condiția ca ea să fie ghidată de întrebări clare și consemnată regulat [2, p. 89].</w:t>
      </w:r>
    </w:p>
    <w:p>
      <w:pPr>
        <w:spacing w:before="0" w:after="0" w:line="360" w:lineRule="exact"/>
        <w:ind w:firstLine="709"/>
        <w:jc w:val="both"/>
      </w:pPr>
      <w:r>
        <w:rPr>
          <w:rFonts w:ascii="Times New Roman" w:hAnsi="Times New Roman"/>
          <w:b w:val="0"/>
          <w:i w:val="0"/>
          <w:sz w:val="24"/>
        </w:rPr>
        <w:t>Grila de observație utilizată a urmărit zilnic trei dimensiuni pentru fiecare elev: implicarea cognitivă (întrebări formulate spontan, conexiuni cu experiența personală, persistență la sarcini complexe), implicarea comportamentală (participare activă, calitatea colaborării, respectarea rolului în grup) și implicarea emoțională (reacții vizibile de entuziasm, satisfacție sau frustrare, extinderea temei în afara orarului). Această structură tripartită, derivată din modelul lui Cuciureanu [7, p. 148], a permis urmărirea evolutivă a fiecărui elev pe parcursul celor cinci zile, nu doar consemnarea unor impresii generale. Variațiile individuale au fost documentate explicit: elevi care au demonstrat implicare crescătoare de la prima la ultima zi, elevi cu implicare instabilă (intensă în anumite tipuri de activități, redusă în altele) și, în câteva cazuri, elevi care au depășit așteptările cadrului didactic prin manifestări neașteptate de expertiză sau de leadership.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Jurnalele reflexive ale elevilor</w:t>
      </w:r>
      <w:r>
        <w:rPr>
          <w:rFonts w:ascii="Times New Roman" w:hAnsi="Times New Roman"/>
          <w:b w:val="0"/>
          <w:i w:val="0"/>
          <w:sz w:val="24"/>
        </w:rPr>
        <w:t xml:space="preserve"> au reprezentat o sursă primară de date de valoare deosebită. Fiecare elev și-a notat observațiile, impresiile și întrebările apărute pe parcursul activităților. La vârsta școlară mică, această sursă este cu atât mai valoroasă cu cât copilul nu are filtrele sociale ale adolescentului, scriind cu o spontaneitate care reflectă autentic experiența trăită [7, p. 156].</w:t>
      </w:r>
    </w:p>
    <w:p>
      <w:pPr>
        <w:spacing w:before="0" w:after="0" w:line="360" w:lineRule="exact"/>
        <w:ind w:firstLine="709"/>
        <w:jc w:val="both"/>
      </w:pPr>
      <w:r>
        <w:rPr>
          <w:rFonts w:ascii="Times New Roman" w:hAnsi="Times New Roman"/>
          <w:b w:val="0"/>
          <w:i w:val="0"/>
          <w:sz w:val="24"/>
        </w:rPr>
        <w:t>Structura jurnalului reflexiv a variat ușor de la o zi la alta, pentru a evita rutinizarea și a stimula reflecția autentică. Ziua 1: „Ce am descoperit azi? Ce întrebare nu am primit răspuns?". Ziua 2: „Cum m-am simțit când experimentul nu a funcționat prima dată? Ce am făcut?". Ziua 3: „Ce aș explica unui prieten despre energia curată?". Ziua 4: „Ce voi face diferit acasă după ce am aflat despre poluarea solului?". Ziua 5: „Care este cel mai important lucru pe care l-am învățat săptămâna asta?". Această variație a focusului reflexiv a vizat cele trei dimensiuni ale implicării: cunoașterea (Ziua 1, 3), comportamentul (Ziua 2, 4) și valorile și atitudinile (Ziua 5). Pânișoară arată că reflexia ghidată de întrebări precise produce un nivel de profunzime metacognitivă superior reflexiei libere, mai ales la vârstele la care metacogniția este încă în formare [26, p. 143].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Analiza produselor activității elevilor</w:t>
      </w:r>
      <w:r>
        <w:rPr>
          <w:rFonts w:ascii="Times New Roman" w:hAnsi="Times New Roman"/>
          <w:b w:val="0"/>
          <w:i w:val="0"/>
          <w:sz w:val="24"/>
        </w:rPr>
        <w:t xml:space="preserve"> — postere, afișe, compuneri, proiecte digitale — a constituit a treia sursă de date. Produsele concrete realizate de elevi reprezintă dovezi tangibile ale implicării și ale nivelului de înțelegere atins [3, p. 71].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Documentarea fotografică</w:t>
      </w:r>
      <w:r>
        <w:rPr>
          <w:rFonts w:ascii="Times New Roman" w:hAnsi="Times New Roman"/>
          <w:b w:val="0"/>
          <w:i w:val="0"/>
          <w:sz w:val="24"/>
        </w:rPr>
        <w:t xml:space="preserve"> a oferit suport vizual pentru descrierea activităților și este inclusă în anexele lucrării, organizată pe etapele fiecărei activități.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Discuțiile informale cu părinții</w:t>
      </w:r>
      <w:r>
        <w:rPr>
          <w:rFonts w:ascii="Times New Roman" w:hAnsi="Times New Roman"/>
          <w:b w:val="0"/>
          <w:i w:val="0"/>
          <w:sz w:val="24"/>
        </w:rPr>
        <w:t>, desfășurate pe parcursul activităților, au furnizat date colaterale relevante privind modul în care experiența școlară a fost receptată în mediul familial.</w:t>
      </w:r>
    </w:p>
    <w:p>
      <w:pPr>
        <w:pStyle w:val="Heading2"/>
      </w:pPr>
      <w:r>
        <w:rPr>
          <w:rFonts w:ascii="Times New Roman" w:hAnsi="Times New Roman"/>
          <w:b/>
          <w:sz w:val="26"/>
        </w:rPr>
        <w:t>2.4. Descrierea activităților integrate desfășurate la clasă</w:t>
      </w:r>
    </w:p>
    <w:p>
      <w:pPr>
        <w:spacing w:before="0" w:after="0" w:line="360" w:lineRule="exact"/>
        <w:ind w:firstLine="709"/>
        <w:jc w:val="both"/>
      </w:pPr>
      <w:r>
        <w:rPr>
          <w:rFonts w:ascii="Times New Roman" w:hAnsi="Times New Roman"/>
          <w:b w:val="0"/>
          <w:i w:val="0"/>
          <w:sz w:val="24"/>
        </w:rPr>
        <w:t>Activitățile descrise în continuare s-au desfășurat pe parcursul unei săptămâni de lucru, organizate pe cinci teme principale corespunzătoare celor cinci zile. Fiecare zi a avut o temă centrală, o culoare simbolică și două activități distincte — una desfășurată la clasă, în mod tradițional, și una propusă pentru acasă, prin intermediul instrumentelor digitale. Această structură hibridă a fost aleasă deliberat, pentru a valorifica atât avantajele lucrului colaborativ față-în-față, cât și autonomia și creativitatea individuală pe care o oferă mediul digital [12, p. 34].</w:t>
      </w:r>
    </w:p>
    <w:p>
      <w:pPr>
        <w:spacing w:before="0" w:after="0" w:line="360" w:lineRule="exact"/>
        <w:ind w:firstLine="709"/>
        <w:jc w:val="both"/>
      </w:pPr>
      <w:r>
        <w:rPr>
          <w:rFonts w:ascii="Times New Roman" w:hAnsi="Times New Roman"/>
          <w:b w:val="0"/>
          <w:i w:val="0"/>
          <w:sz w:val="24"/>
        </w:rPr>
        <w:t>Structura zilnică a respectat același tipar: o conversație introductivă de ancorare în temă, o activitate centrală cu produs tangibil, o discuție de concluzie și o reflecție scrisă în jurnal. Această consecvență a dat elevilor un sentiment de predictibilitate și siguranță, ceea ce, după cum arată Deci și Ryan, este una dintre condițiile de bază pentru stimularea motivației intrinsece [10].</w:t>
      </w:r>
    </w:p>
    <w:p>
      <w:pPr>
        <w:spacing w:before="0" w:after="0" w:line="360" w:lineRule="exact"/>
        <w:ind w:firstLine="709"/>
        <w:jc w:val="both"/>
      </w:pPr>
      <w:r>
        <w:rPr>
          <w:rFonts w:ascii="Times New Roman" w:hAnsi="Times New Roman"/>
          <w:b w:val="0"/>
          <w:i w:val="0"/>
          <w:sz w:val="24"/>
        </w:rPr>
        <w:t>Planificarea celor cinci zile a parcurs un proces de proiectare didactică specific abordărilor integrate, care diferă substanțial de planificarea lecțiilor tradiționale. Punctul de plecare nu a fost programa școlară și conținuturile de parcurs, ci o întrebare generatoare: „Ce problemă reală și relevantă pentru elevii de 9-10 ani din România anului 2025 poate fi abordată simultan din perspectivele S, T, R, E, A și M?". Răspunsul a convergit spre tema mediului înconjurător și a responsabilității ecologice — o temă cu relevanță imediată și personală (elevii trăiesc consecințele poluării în cartierele lor, în apele din apropierea școlii, în aerul pe care îl respiră), cu conexiuni autentice la toate componentele STREAM și cu potențial ridicat de produs tangibil și audiență reală.</w:t>
      </w:r>
    </w:p>
    <w:p>
      <w:pPr>
        <w:spacing w:before="0" w:after="0" w:line="360" w:lineRule="exact"/>
        <w:ind w:firstLine="709"/>
        <w:jc w:val="both"/>
      </w:pPr>
      <w:r>
        <w:rPr>
          <w:rFonts w:ascii="Times New Roman" w:hAnsi="Times New Roman"/>
          <w:b w:val="0"/>
          <w:i w:val="0"/>
          <w:sz w:val="24"/>
        </w:rPr>
        <w:t>Ciolan arată că selectarea temei generatoare este momentul cel mai important al proiectării integrate: o temă care nu este cu adevărat relevantă pentru elevi va genera participare formală, nu implicare autentică [3, p. 61]. Tema ecologică a trecut testul relevanței: în conversația introductivă din Ziua 1, fiecare elev a putut oferi cel puțin un exemplu personal de problemă de mediu pe care o observase în viața sa — gunoaie în parcul din cartier, apa murdarizată a unui pârâu, fumul de la o fabrică din apropiere. Această ancorare personală imediată a confirmat că tema generatoare era potrivită și a creat bazele pentru implicarea autentică pe tot parcursul săptămânii.</w:t>
      </w:r>
    </w:p>
    <w:p>
      <w:pPr>
        <w:pStyle w:val="Heading3"/>
      </w:pPr>
      <w:r>
        <w:rPr>
          <w:rFonts w:ascii="Times New Roman" w:hAnsi="Times New Roman"/>
          <w:b/>
          <w:i/>
          <w:sz w:val="24"/>
        </w:rPr>
        <w:t>ZIUA 1 — LUNI: Natura, pădurile, echilibrul</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„Îngrijim ceea ce ne dă viață"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Pădurea prietenă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Scopul activității a fost conștientizarea rolului pădurilor în menținerea echilibrului ecologic și formarea atitudinii de respect față de natură. Activitatea a debutat cu o conversație dirijată pornind de la întrebarea „De ce este pădurea importantă pentru noi?", care a generat răspunsuri surprinzătoare prin diversitatea lor: de la răspunsuri factuale („ne dă oxigen", „acolo trăiesc animalele") la răspunsuri de natură emoțională („e frumoasă", „îmi place să mă joc acolo") și chiar răspunsuri de ordin filozofic, venite din partea a doi elevi: „fără pădure nu am exista".</w:t>
      </w:r>
    </w:p>
    <w:p>
      <w:pPr>
        <w:spacing w:before="0" w:after="0" w:line="360" w:lineRule="exact"/>
        <w:ind w:firstLine="709"/>
        <w:jc w:val="both"/>
      </w:pPr>
      <w:r>
        <w:rPr>
          <w:rFonts w:ascii="Times New Roman" w:hAnsi="Times New Roman"/>
          <w:b w:val="0"/>
          <w:i w:val="0"/>
          <w:sz w:val="24"/>
        </w:rPr>
        <w:t>A urmat vizionarea unui scurt material video despre rolul pădurilor în reglarea climei și în menținerea biodiversității, care a adâncit discuția și a furnizat un vocabular nou: fotosinteza, biodiversitate, defrișare. Componenta S (Știință) din modelul STREAM a fost prezentă în mod natural în această etapă, fără să fie numită sau marcată explicit [11].</w:t>
      </w:r>
    </w:p>
    <w:p>
      <w:pPr>
        <w:spacing w:before="0" w:after="0" w:line="360" w:lineRule="exact"/>
        <w:ind w:firstLine="709"/>
        <w:jc w:val="both"/>
      </w:pPr>
      <w:r>
        <w:rPr>
          <w:rFonts w:ascii="Times New Roman" w:hAnsi="Times New Roman"/>
          <w:b w:val="0"/>
          <w:i w:val="0"/>
          <w:sz w:val="24"/>
        </w:rPr>
        <w:t>Activitatea centrală a constat în realizarea unui poster colectiv cu titlul „Pădurea prietenă", în grupe de 4-5 elevi. Fiecare grupă a primit cartoane verzi, markere și imagini cu păduri și animale. Sarcina a fost deliberat deschisă: „Realizați un poster care să arate de ce avem nevoie de pădure." Această deschidere a activat componenta A (Arte) și E (Engineering — în sensul planificării și organizării spațiului vizual), oferind fiecărui elev libertatea de a contribui conform abilităților proprii.</w:t>
      </w:r>
    </w:p>
    <w:p>
      <w:pPr>
        <w:spacing w:before="0" w:after="0" w:line="360" w:lineRule="exact"/>
        <w:ind w:firstLine="709"/>
        <w:jc w:val="both"/>
      </w:pPr>
      <w:r>
        <w:rPr>
          <w:rFonts w:ascii="Times New Roman" w:hAnsi="Times New Roman"/>
          <w:b w:val="0"/>
          <w:i w:val="0"/>
          <w:sz w:val="24"/>
        </w:rPr>
        <w:t>Componenta R (Reading/Writing) a apărut în momentul în care elevii au trebuit să formuleze mesaje scrise pe postere: slogane, sfaturi, întrebări retorice. Câteva exemple notabile din jurnalele de clasă: „Plantează un copac azi, respiră mâine", „Pădurea e plămânul Pământului", „Ce faci tu pentru pădure?".</w:t>
      </w:r>
    </w:p>
    <w:p>
      <w:pPr>
        <w:spacing w:before="0" w:after="0" w:line="360" w:lineRule="exact"/>
        <w:ind w:firstLine="709"/>
        <w:jc w:val="both"/>
      </w:pPr>
      <w:r>
        <w:rPr>
          <w:rFonts w:ascii="Times New Roman" w:hAnsi="Times New Roman"/>
          <w:b w:val="0"/>
          <w:i w:val="0"/>
          <w:sz w:val="24"/>
        </w:rPr>
        <w:t>Discuția de concluzie a vizat dimensiunea personală a responsabilității: „Ce pot face eu pentru pădure?" Răspunsurile au variat de la concrete și imediate („nu mai arunc gunoaie în pădure") la acțiuni de nivel comunitar („să îi conving pe părinții mei să nu mai cumpere mobilă din lemn tăiat ilegal"). Această trecere de la individual la colectiv, spontană și neforțată, a confirmat că implicarea emoțională a elevilor a fost autentică [1, p. 53].</w:t>
      </w:r>
    </w:p>
    <w:p>
      <w:pPr>
        <w:spacing w:before="0" w:after="0" w:line="360" w:lineRule="exact"/>
        <w:ind w:firstLine="709"/>
        <w:jc w:val="both"/>
      </w:pPr>
      <w:r>
        <w:rPr>
          <w:rFonts w:ascii="Times New Roman" w:hAnsi="Times New Roman"/>
          <w:b w:val="0"/>
          <w:i w:val="0"/>
          <w:sz w:val="24"/>
        </w:rPr>
        <w:t>Componenta M (Matematică) a apărut indirect în discuție, când un elev a întrebat „Câți copaci se taie pe zi în lume?" și clasa a căutat împreună date, le-a comparat și le-a interpretat — un moment de matematică aplicată, complet neplanificat, apărut din curiozitatea autentică a unui elev.</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Elevii au primit ca sarcină să realizeze, individual sau cu ajutorul unui părinte, o prezentare digitală (PowerPoint sau Canva) cu titlul „Animalul meu preferat din pădure", incluzând informații despre habitatul, alimentația și pericolele cu care se confruntă specia aleasă. Libertatea de a alege aplicația a fost esențială: fiecare elev a lucrat cu instrumentul cu care se simțea mai sigur [6, p. 29].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Proiectăm un parc ideal</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Scopul acestei activități a fost dezvoltarea spiritului de colaborare și a gândirii de tip engineering: cum proiectezi un spațiu verde care să fie util, frumos și sustenabil? Activitatea a adus în prim-plan componenta E (Engineering) din STREAM, articulând-o cu toate celelalte [11].</w:t>
      </w:r>
    </w:p>
    <w:p>
      <w:pPr>
        <w:spacing w:before="0" w:after="0" w:line="360" w:lineRule="exact"/>
        <w:ind w:firstLine="709"/>
        <w:jc w:val="both"/>
      </w:pPr>
      <w:r>
        <w:rPr>
          <w:rFonts w:ascii="Times New Roman" w:hAnsi="Times New Roman"/>
          <w:b w:val="0"/>
          <w:i w:val="0"/>
          <w:sz w:val="24"/>
        </w:rPr>
        <w:t>Elevii au fost organizați în echipe de 4, cu roluri clare: arhitect (cel care desenează planul), ecologist (cel care decide ce plante și animale trebuie incluse), inginer (cel care calculează dimensiunile și materialele) și comunicator (cel care prezintă proiectul clasei). Această distribuire de roluri a răspuns direct nevoii de competență identificate de Deci și Ryan: fiecare elev a avut o sarcină la nivelul abilităților lui reale [10].</w:t>
      </w:r>
    </w:p>
    <w:p>
      <w:pPr>
        <w:spacing w:before="0" w:after="0" w:line="360" w:lineRule="exact"/>
        <w:ind w:firstLine="709"/>
        <w:jc w:val="both"/>
      </w:pPr>
      <w:r>
        <w:rPr>
          <w:rFonts w:ascii="Times New Roman" w:hAnsi="Times New Roman"/>
          <w:b w:val="0"/>
          <w:i w:val="0"/>
          <w:sz w:val="24"/>
        </w:rPr>
        <w:t>Parcul trebuia să includă obligatoriu: bănci solare, piste de biciclete, spații verzi, locuri de reciclare. Libertatea echipei consta în cum să dispună aceste elemente, ce alte facilități să adauge și cum să arate estetic produsul final. Componenta A a generat produse vizuale remarcabile — unul dintre grupuri a creat un parc cu un „copac al dorințelor" unde fiecare vizitator putea atârna un mesaj pentru natură.</w:t>
      </w:r>
    </w:p>
    <w:p>
      <w:pPr>
        <w:spacing w:before="0" w:after="0" w:line="360" w:lineRule="exact"/>
        <w:ind w:firstLine="709"/>
        <w:jc w:val="both"/>
      </w:pPr>
      <w:r>
        <w:rPr>
          <w:rFonts w:ascii="Times New Roman" w:hAnsi="Times New Roman"/>
          <w:b w:val="0"/>
          <w:i w:val="0"/>
          <w:sz w:val="24"/>
        </w:rPr>
        <w:t>Prezentarea lucrărilor a fost momentul de valorizare publică a muncii fiecărei echipe. Comunicatorul a prezentat proiectul, ceilalți membri au răspuns la întrebări. Cucoș subliniază că valorizarea publică a contribuției fiecărui elev este una dintre cele mai eficiente pârghii de stimulare a motivației la vârsta școlară mică [8, p. 61].</w:t>
      </w:r>
    </w:p>
    <w:p>
      <w:pPr>
        <w:spacing w:before="0" w:after="0" w:line="360" w:lineRule="exact"/>
        <w:ind w:firstLine="709"/>
        <w:jc w:val="both"/>
      </w:pPr>
      <w:r>
        <w:rPr>
          <w:rFonts w:ascii="Times New Roman" w:hAnsi="Times New Roman"/>
          <w:b w:val="0"/>
          <w:i w:val="0"/>
          <w:sz w:val="24"/>
        </w:rPr>
        <w:t>Reflecția finală a zilei, consemnată în jurnale: „Cum ar arăta orașul meu dacă ar fi plin de parcuri?" — a produs unele dintre cele mai interesante texte ale întregii săptămâni, câțiva elevi descriind orașe imaginare cu detalii arhitecturale surprinzătoare.</w:t>
      </w:r>
    </w:p>
    <w:p>
      <w:pPr>
        <w:spacing w:before="0" w:after="0" w:line="360" w:lineRule="exact"/>
        <w:ind w:firstLine="709"/>
        <w:jc w:val="both"/>
      </w:pPr>
      <w:r>
        <w:rPr>
          <w:rFonts w:ascii="Times New Roman" w:hAnsi="Times New Roman"/>
          <w:b w:val="0"/>
          <w:i w:val="0"/>
          <w:sz w:val="24"/>
        </w:rPr>
        <w:t>O observație importantă privind dinamica grupurilor în prima zi: echipele nu au fost alcătuite aleator, ci au inclus deliberat elevi cu profiluri complementare — un elev cu abilități artistice, unul cu orientare matematică, unul cu abilități lingvistice și unul mai organizatoric. Această compoziție heterogenă a generat, în câteva cazuri, tensiuni inițiale — elevi obișnuiți să lucreze cu prietenii apropiați au manifestat disconfort față de colegi mai puțin familiari. Cucoș arată că tocmai această disconfort inițial față de diversitate este o resursă pedagogică valoroasă: depășirea lui formează capacitatea de colaborare cu persoane diferite, o competență transversală esențială [8, p. 81]. La finalul zilei 1, toate grupele funcționau, toate produsele erau finalizate, iar câteva echipe „improbabile" la prima vedere produseseră cele mai interesante postere ale clasei.</w:t>
      </w:r>
    </w:p>
    <w:p>
      <w:pPr>
        <w:pStyle w:val="Heading3"/>
      </w:pPr>
      <w:r>
        <w:rPr>
          <w:rFonts w:ascii="Times New Roman" w:hAnsi="Times New Roman"/>
          <w:b/>
          <w:i/>
          <w:sz w:val="24"/>
        </w:rPr>
        <w:t>ZIUA 2 — MARȚI: Apa curată și cerul senin</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„Protejăm fiecare strop"</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Apa — comoara planetei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Marțea a adus în centrul atenției tema apei, tratată simultan din perspectivă științifică, matematică, etică și expresivă — o convergență naturală care ilustrează cu claritate ce înseamnă abordarea STREAM în practică [11].</w:t>
      </w:r>
    </w:p>
    <w:p>
      <w:pPr>
        <w:spacing w:before="0" w:after="0" w:line="360" w:lineRule="exact"/>
        <w:ind w:firstLine="709"/>
        <w:jc w:val="both"/>
      </w:pPr>
      <w:r>
        <w:rPr>
          <w:rFonts w:ascii="Times New Roman" w:hAnsi="Times New Roman"/>
          <w:b w:val="0"/>
          <w:i w:val="0"/>
          <w:sz w:val="24"/>
        </w:rPr>
        <w:t>Activitatea a debutat cu o discuție introductivă: „Ce rol are apa în viața noastră?" Elevii au enumerat utilizări cotidiene, dar discuția a luat o turnură neașteptată când un elev a întrebat: „Dar dacă s-ar termina apa?" Această întrebare a deschis o conversație despre raritatea resurselor de apă dulce și despre responsabilitatea individuală față de consumul de apă — dimensiunea etică a tehnologiei și a resurselor naturale, adesea absentă din lecțiile tradiționale [2, p. 91].</w:t>
      </w:r>
    </w:p>
    <w:p>
      <w:pPr>
        <w:spacing w:before="0" w:after="0" w:line="360" w:lineRule="exact"/>
        <w:ind w:firstLine="709"/>
        <w:jc w:val="both"/>
      </w:pPr>
      <w:r>
        <w:rPr>
          <w:rFonts w:ascii="Times New Roman" w:hAnsi="Times New Roman"/>
          <w:b w:val="0"/>
          <w:i w:val="0"/>
          <w:sz w:val="24"/>
        </w:rPr>
        <w:t>Momentul central al activității a fost experimentul de filtrare a apei murdare, folosind sticle de plastic tăiate, nisip, vată și bumbac. Elevii au lucrat în grupe de câte patru. Componenta S (Știință) a dominat această etapă: elevii au observat procesul de purificare, au notat schimbările vizibile și au formulat concluzii. Componenta E (Engineering) a apărut în construirea filtrului, care a necesitat planificare și teste succesive — unele filtre nu au funcționat corespunzător la prima încercare, generând nevoia de ajustare și reproiectare.</w:t>
      </w:r>
    </w:p>
    <w:p>
      <w:pPr>
        <w:spacing w:before="0" w:after="0" w:line="360" w:lineRule="exact"/>
        <w:ind w:firstLine="709"/>
        <w:jc w:val="both"/>
      </w:pPr>
      <w:r>
        <w:rPr>
          <w:rFonts w:ascii="Times New Roman" w:hAnsi="Times New Roman"/>
          <w:b w:val="0"/>
          <w:i w:val="0"/>
          <w:sz w:val="24"/>
        </w:rPr>
        <w:t>Componenta M a fost prezentă în datele numerice discutate: 71% din suprafața Pământului este acoperită de apă, dar doar 3% este apă dulce; 75% din corpul uman este apă; un om are nevoie de aproximativ 2,5 litri de lichide pe zi. Elevii au calculat câtă apă consumă o clasă de 22 de elevi într-o zi, într-o săptămână, într-un an — un exercițiu de matematică aplicată care a produs mai multă implicare decât orice problemă din manual [3, p. 69].</w:t>
      </w:r>
    </w:p>
    <w:p>
      <w:pPr>
        <w:spacing w:before="0" w:after="0" w:line="360" w:lineRule="exact"/>
        <w:ind w:firstLine="709"/>
        <w:jc w:val="both"/>
      </w:pPr>
      <w:r>
        <w:rPr>
          <w:rFonts w:ascii="Times New Roman" w:hAnsi="Times New Roman"/>
          <w:b w:val="0"/>
          <w:i w:val="0"/>
          <w:sz w:val="24"/>
        </w:rPr>
        <w:t>Componenta R a apărut în faza de documentare: elevii au citit fișe informative despre ciclul apei și au extras ideile principale, formulând concluzii în propoziții proprii. Produsele scrise ale acestei activități — răspunsuri la întrebări de tipul „Ce am observat?", „De ce este important să filtrăm apa?" — au demonstrat o capacitate de exprimare clară și argumentată, superioară față de activitățile de scriere complet decontextualizate [7, p. 159].</w:t>
      </w:r>
    </w:p>
    <w:p>
      <w:pPr>
        <w:spacing w:before="120" w:after="120"/>
        <w:ind w:firstLine="0"/>
        <w:jc w:val="center"/>
      </w:pPr>
      <w:r>
        <w:rPr>
          <w:rFonts w:ascii="Times New Roman" w:hAnsi="Times New Roman"/>
          <w:i/>
          <w:color w:val="808080"/>
          <w:sz w:val="20"/>
        </w:rPr>
        <w:t>[FOTO — Elevi realizând experimentul de filtrare a apei, grupuri de lucru]</w:t>
      </w:r>
    </w:p>
    <w:p>
      <w:pPr>
        <w:spacing w:before="0" w:after="0" w:line="360" w:lineRule="exact"/>
        <w:ind w:firstLine="709"/>
        <w:jc w:val="both"/>
      </w:pPr>
      <w:r>
        <w:rPr>
          <w:rFonts w:ascii="Times New Roman" w:hAnsi="Times New Roman"/>
          <w:b w:val="0"/>
          <w:i w:val="0"/>
          <w:sz w:val="24"/>
        </w:rPr>
        <w:t xml:space="preserve">O dimensiune esențială a experimentului de filtrare, observată în dinamica grupurilor, a fost </w:t>
      </w:r>
      <w:r>
        <w:rPr>
          <w:rFonts w:ascii="Times New Roman" w:hAnsi="Times New Roman"/>
          <w:b/>
          <w:i w:val="0"/>
          <w:sz w:val="24"/>
        </w:rPr>
        <w:t>relația diferită cu eroarea</w:t>
      </w:r>
      <w:r>
        <w:rPr>
          <w:rFonts w:ascii="Times New Roman" w:hAnsi="Times New Roman"/>
          <w:b w:val="0"/>
          <w:i w:val="0"/>
          <w:sz w:val="24"/>
        </w:rPr>
        <w:t xml:space="preserve"> față de ce se observa în mod obișnuit la activitățile frontale. Când un filtru nu funcționa la prima încercare, nu exista un agent exterior — profesorul sau nota — care să judece eșecul. Existau doar fizica și curiozitatea: de ce nu curge apa destul de limpede? Ce putem ajusta? Prima reacție a două grupe a fost dezamăgirea imediată — câteva secunde de tăcere și de priviri incerte. Dar structura sarcinii — un experiment cu materiale manipulabile, reluabil fără consecințe negative — a permis rapid trecerea de la dezamăgire la investigație. Grupele au comparat filtrele funcționale cu cele nefuncționale, au identificat diferența în grosimea stratului de nisip și au aplicat corecția. Această secvență — eșec, observare, ipoteză, corecție, re-testare — este exact ciclul gândirii științifice descrise în etapa S din STREAM și coincide cu ciclul ingineriei descris în etapa E. Cel mai valoros aspect nu a fost că filtrele au funcționat în final, ci că elevii au trăit experiența directă a faptului că eșecul este informație, nu pedeapsă. Neacșu arată că această relaționare cu eroarea ca sursă de cunoaștere — nu ca eveniment de evitat — este una dintre competențele metacognitive cele mai greu de format prin instruire directă, dar care apare natural în contextele de investigație autentică [44, p. 86].</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poster digital pe tema „Apa, resursă limitată!" — în Word, Canva sau orice altă aplicație preferată. Postere au inclus definiții, statistici, sfaturi practice și ilustrații. Produsele prezentate a doua zi au demonstrat o varietate remarcabilă de abordări: unele poster predominant informative, altele predominant artistice, altele mixte. Această diversitate a reflectat profilurile diferite ale elevilor și a oferit un punct de plecare pentru discuții despre cum alegem să comunicăm un mesaj [6, p. 31].</w:t>
      </w:r>
    </w:p>
    <w:p>
      <w:pPr>
        <w:spacing w:before="120" w:after="120"/>
        <w:ind w:firstLine="0"/>
        <w:jc w:val="center"/>
      </w:pPr>
      <w:r>
        <w:rPr>
          <w:rFonts w:ascii="Times New Roman" w:hAnsi="Times New Roman"/>
          <w:i/>
          <w:color w:val="808080"/>
          <w:sz w:val="20"/>
        </w:rPr>
        <w:t>[FOTO — Exemple de postere digitale realizate de elevi acasă: „Apa, resursă limitată!"]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Slogan pentru o planetă curată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vizat componenta A și R din STREAM: creativitate expresivă combinată cu scriere persuasivă. Elevii au primit sarcina de a crea un slogan ecologic — o propoziție scurtă, memorabilă, care să transmită un mesaj clar despre importanța protejării apei.</w:t>
      </w:r>
    </w:p>
    <w:p>
      <w:pPr>
        <w:spacing w:before="0" w:after="0" w:line="360" w:lineRule="exact"/>
        <w:ind w:firstLine="709"/>
        <w:jc w:val="both"/>
      </w:pPr>
      <w:r>
        <w:rPr>
          <w:rFonts w:ascii="Times New Roman" w:hAnsi="Times New Roman"/>
          <w:b w:val="0"/>
          <w:i w:val="0"/>
          <w:sz w:val="24"/>
        </w:rPr>
        <w:t>Sesiunea de brainstorming a generat peste 40 de propuneri în 10 minute. Câteva exemple reprezentative: „Salvează apa! Și alții au nevoie de ea!", „Fiecare picătură înseamnă viață!", „Nu risipiți apa — nu e a voastră singuri!". Ultimul slogan a stârnit o discuție despre proprietatea colectivă a resurselor naturale — o temă de educație civică și etică, apărută spontan din contextul creativ [1, p. 58].</w:t>
      </w:r>
    </w:p>
    <w:p>
      <w:pPr>
        <w:spacing w:before="0" w:after="0" w:line="360" w:lineRule="exact"/>
        <w:ind w:firstLine="709"/>
        <w:jc w:val="both"/>
      </w:pPr>
      <w:r>
        <w:rPr>
          <w:rFonts w:ascii="Times New Roman" w:hAnsi="Times New Roman"/>
          <w:b w:val="0"/>
          <w:i w:val="0"/>
          <w:sz w:val="24"/>
        </w:rPr>
        <w:t>Sloganurile selectate prin vot au fost transferate pe cartoane albastre și decorate artistic. Lucrările au fost expuse pe holul școlii, transformând un exercițiu didactic într-un act de comunicare cu audiență reală — unul dintre criteriile esențiale ale proiectelor autentice de tip PBL [4, p. 45].</w:t>
      </w:r>
    </w:p>
    <w:p>
      <w:pPr>
        <w:spacing w:before="0" w:after="0" w:line="360" w:lineRule="exact"/>
        <w:ind w:firstLine="709"/>
        <w:jc w:val="both"/>
      </w:pPr>
      <w:r>
        <w:rPr>
          <w:rFonts w:ascii="Times New Roman" w:hAnsi="Times New Roman"/>
          <w:b w:val="0"/>
          <w:i w:val="0"/>
          <w:sz w:val="24"/>
        </w:rPr>
        <w:t>Procesul de selecție a sloganurilor prin vot a generat el însuși un moment de educație civică neplanificat. Elevii au trebuit să argumenteze verbal de ce preferă un slogan față de altul — un exercițiu de comunicare argumentată, rar întâlnit în activitățile tradiționale de la această vârstă. Câteva argumente formulate de elevi: „Al meu e mai scurt și se ține minte mai ușor", „Al Ioanei are o rimă și rimele rămân în cap", „Al lui Mihai e mai direct, nu ocolește problema". Aceste argumente, spontane și neformale, demonstrează că elevii aplicau implicit criterii retorice — eficiența mesajului, memorabilitatea, claritatea — pe care nu le-au studiat niciodată explicit. Pânișoară numește această capacitate „intuiție retorică" și o identifică ca o formă de cunoaștere procedurală implicită care se activează în contextele de comunicare cu scop real [26, p. 157]. Faptul că a apărut la elevi de 9-10 ani confirmă că vârsta școlară mică este un moment fertil pentru formarea competențelor de comunicare argumentată, cu condiția ca activitățile să creeze contexte autentice pentru acestea.</w:t>
      </w:r>
    </w:p>
    <w:p>
      <w:pPr>
        <w:pStyle w:val="Heading3"/>
      </w:pPr>
      <w:r>
        <w:rPr>
          <w:rFonts w:ascii="Times New Roman" w:hAnsi="Times New Roman"/>
          <w:b/>
          <w:i/>
          <w:sz w:val="24"/>
        </w:rPr>
        <w:t>ZIUA 3 — MIERCURI: Energia regenerabilă</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„Folosim energia luminii, nu pe cea care poluează"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Energie din natură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Miercurea a adus în prim-plan tema energiei regenerabile, cu accent pe gândirea critică și comparativă. Activitatea a debutat cu vizionarea unui scurt film educativ despre energia solară și eoliană, urmat de o discuție structurată: „Ce surse de energie folosim acasă?" și „Care dintre ele poluează și care nu?"</w:t>
      </w:r>
    </w:p>
    <w:p>
      <w:pPr>
        <w:spacing w:before="0" w:after="0" w:line="360" w:lineRule="exact"/>
        <w:ind w:firstLine="709"/>
        <w:jc w:val="both"/>
      </w:pPr>
      <w:r>
        <w:rPr>
          <w:rFonts w:ascii="Times New Roman" w:hAnsi="Times New Roman"/>
          <w:b w:val="0"/>
          <w:i w:val="0"/>
          <w:sz w:val="24"/>
        </w:rPr>
        <w:t>Componenta S a dominat această etapă: elevii au analizat diferența dintre sursele de energie regenerabile și cele convenționale, au discutat despre impactul lor asupra mediului și au completat o fișă comparativă „Surse curate vs. surse poluante". Fișa a inclus și o secțiune matematică (componenta M): calculul aproximativ al energiei produse de un panou solar față de consumul lunar al unei gospodării, pornind de la date reale furnizate de cadrul didactic [3, p. 74].</w:t>
      </w:r>
    </w:p>
    <w:p>
      <w:pPr>
        <w:spacing w:before="0" w:after="0" w:line="360" w:lineRule="exact"/>
        <w:ind w:firstLine="709"/>
        <w:jc w:val="both"/>
      </w:pPr>
      <w:r>
        <w:rPr>
          <w:rFonts w:ascii="Times New Roman" w:hAnsi="Times New Roman"/>
          <w:b w:val="0"/>
          <w:i w:val="0"/>
          <w:sz w:val="24"/>
        </w:rPr>
        <w:t>Activitatea centrală a constat în realizarea unor machete sau desene reprezentând case cu panouri solare și turbine eoliene. Componenta E a apărut în proiectarea acestor construcții: elevii au trebuit să decidă unde plasează panourile pentru a capta maximum de lumină, generând o discuție despre orientarea față de soare — geografie și știință integrate natural [5, p. 88].</w:t>
      </w:r>
    </w:p>
    <w:p>
      <w:pPr>
        <w:spacing w:before="0" w:after="0" w:line="360" w:lineRule="exact"/>
        <w:ind w:firstLine="709"/>
        <w:jc w:val="both"/>
      </w:pPr>
      <w:r>
        <w:rPr>
          <w:rFonts w:ascii="Times New Roman" w:hAnsi="Times New Roman"/>
          <w:b w:val="0"/>
          <w:i w:val="0"/>
          <w:sz w:val="24"/>
        </w:rPr>
        <w:t>Un moment remarcabil din Ziua 3 a fost o dezbatere spontană, neplanificată, între doi elevi: unul susținea că energia solară este suficientă pentru a înlocui complet energia din combustibili fosili, celălalt argumenta că noaptea nu există soare. Discuția a durat aproximativ cinci minute, implicând treptat toată clasa, și a culminat cu întrebarea: „Dar dacă am stoca energia solară în baterii mari, ar merge?" — o întrebare care demonstrează că elevii au depășit nivelul reproducerii informației și au intrat în zona raționamentului aplicat. Cadrul didactic a notat întrebarea pe tabla de „Întrebările noastre", promițând că o vor explora în săptămânile următoare. Ionescu și Radu arată că tocmai aceste momente de întrebare genuină — care depășesc materialul predat — sunt dovada cea mai clară a implicării cognitive autentice [14, p. 83].</w:t>
      </w:r>
    </w:p>
    <w:p>
      <w:pPr>
        <w:spacing w:before="120" w:after="120"/>
        <w:ind w:firstLine="0"/>
        <w:jc w:val="center"/>
      </w:pPr>
      <w:r>
        <w:rPr>
          <w:rFonts w:ascii="Times New Roman" w:hAnsi="Times New Roman"/>
          <w:i/>
          <w:color w:val="808080"/>
          <w:sz w:val="20"/>
        </w:rPr>
        <w:t>[FOTO — Machete și desene cu surse de energie regenerabilă realizate de elevi]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clip video scurt (CapCut sau orice aplicație de editare video) sau a unui afiș digital (Canva) cu mesajul „De ce aleg energia curată". Elevii care nu aveau acces la CapCut au optat pentru PPT sau Word. Această flexibilitate a instrumentului a fost esențială pentru incluziunea tuturor elevilor în activitatea digitală [6, p. 33].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Campania „Lumina bună"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transformat clasa într-o agenție de publicitate ecologică. Scopul a fost formarea comportamentelor responsabile privind consumul de energie, prin crearea unor mesaje persuasive cu impact vizual.</w:t>
      </w:r>
    </w:p>
    <w:p>
      <w:pPr>
        <w:spacing w:before="0" w:after="0" w:line="360" w:lineRule="exact"/>
        <w:ind w:firstLine="709"/>
        <w:jc w:val="both"/>
      </w:pPr>
      <w:r>
        <w:rPr>
          <w:rFonts w:ascii="Times New Roman" w:hAnsi="Times New Roman"/>
          <w:b w:val="0"/>
          <w:i w:val="0"/>
          <w:sz w:val="24"/>
        </w:rPr>
        <w:t>Sesiunea de brainstorming a generat slogane precum: „Stinge becul! Soarele e gratuit!", „Deschide ferestrele ziua!", „Fiecare watt contează!". Afișele create au fost plasate în școală — pe ușile toaletelor, lângă întrerupătoare, în sala de sport. Această plasare strategică a transformat produsele elevilor în instrumente reale de schimbare a comportamentului în comunitatea școlară — componenta R (scriere cu scop real) și componenta A (design vizual eficient) în acțiune [7, p. 162].</w:t>
      </w:r>
    </w:p>
    <w:p>
      <w:pPr>
        <w:pStyle w:val="Heading3"/>
      </w:pPr>
      <w:r>
        <w:rPr>
          <w:rFonts w:ascii="Times New Roman" w:hAnsi="Times New Roman"/>
          <w:b/>
          <w:i/>
          <w:sz w:val="24"/>
        </w:rPr>
        <w:t>ZIUA 4 — JOI: Pământul, solul, resursele naturale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„Păstrăm pământul roditor"</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Grija pentru pământ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Joia a adus în centrul atenției solul — o resursă adesea invizibilă, dar esențială pentru viață. Activitatea a debutat cu vizionarea unui scurt documentar: „Solul — comoara ascunsă", urmat de discuția „Ce se întâmplă dacă poluăm pământul?"</w:t>
      </w:r>
    </w:p>
    <w:p>
      <w:pPr>
        <w:spacing w:before="0" w:after="0" w:line="360" w:lineRule="exact"/>
        <w:ind w:firstLine="709"/>
        <w:jc w:val="both"/>
      </w:pPr>
      <w:r>
        <w:rPr>
          <w:rFonts w:ascii="Times New Roman" w:hAnsi="Times New Roman"/>
          <w:b w:val="0"/>
          <w:i w:val="0"/>
          <w:sz w:val="24"/>
        </w:rPr>
        <w:t>Componenta S a dominat această etapă: elevii au discutat despre structura solului, rolul microorganismelor, efectele pesticidelor și ale deșeurilor plastice. Un moment remarcabil a fost când un elev a adus de acasă o mostră de pământ din grădina bunicilor, pe care clasa a analizat-o vizual comparând-o cu pământ de ghiveci cumpărat din magazin. Această inițiativă spontană a elevului a ilustrat perfect ce înseamnă implicare autentică în procesul de învățare [1, p. 63].</w:t>
      </w:r>
    </w:p>
    <w:p>
      <w:pPr>
        <w:spacing w:before="0" w:after="0" w:line="360" w:lineRule="exact"/>
        <w:ind w:firstLine="709"/>
        <w:jc w:val="both"/>
      </w:pPr>
      <w:r>
        <w:rPr>
          <w:rFonts w:ascii="Times New Roman" w:hAnsi="Times New Roman"/>
          <w:b w:val="0"/>
          <w:i w:val="0"/>
          <w:sz w:val="24"/>
        </w:rPr>
        <w:t>Posterul colectiv „Grija pentru pământ" a sintetizat vizual concluziile zilei: un desen al solului în secțiune transversală, cu straturile și organismele sale, înconjurat de mesaje despre cum îl protejăm. Componenta A a fost vizibilă în calitatea ilustrațiilor, iar componenta R în claritatea și coerența mesajelor scrise.</w:t>
      </w:r>
    </w:p>
    <w:p>
      <w:pPr>
        <w:spacing w:before="0" w:after="0" w:line="360" w:lineRule="exact"/>
        <w:ind w:firstLine="709"/>
        <w:jc w:val="both"/>
      </w:pPr>
      <w:r>
        <w:rPr>
          <w:rFonts w:ascii="Times New Roman" w:hAnsi="Times New Roman"/>
          <w:b w:val="0"/>
          <w:i w:val="0"/>
          <w:sz w:val="24"/>
        </w:rPr>
        <w:t>O observație relevantă privind calitatea scrisului în Ziua 4 față de zilele anterioare: elevii care redactau posterul au produs mesaje semnificativ mai elaborate față de posterele din Ziua 1. Același instrument (markerul pe carton), aceeași sarcină generică, dar o calitate vizibil diferită a textelor. Explicația rezidă în acumularea de experiență cu tema și cu formatul de lucru: în Ziua 4, elevii știau deja ce înseamnă un mesaj eficient pe un poster — dinspre experiența din zilele anterioare. Această progresie este exact efectul cumulativ al implicării sistematice, pe care o singură lecție, oricât de bine concepută, nu îl poate genera.</w:t>
      </w:r>
    </w:p>
    <w:p>
      <w:pPr>
        <w:spacing w:before="0" w:after="0" w:line="360" w:lineRule="exact"/>
        <w:ind w:firstLine="709"/>
        <w:jc w:val="both"/>
      </w:pPr>
      <w:r>
        <w:rPr>
          <w:rFonts w:ascii="Times New Roman" w:hAnsi="Times New Roman"/>
          <w:b w:val="0"/>
          <w:i w:val="0"/>
          <w:sz w:val="24"/>
        </w:rPr>
        <w:t>Componenta M (Matematică) a apărut și în Ziua 4 printr-un calcul surprinzător: pornind de la datele că România generează anual aproximativ 5 milioane de tone de deșeuri menajere, elevii au calculat câte kilograme revin per locuitor, per zi — un exercițiu de statistică aplicată cu date reale, propus spontan de cadrul didactic ca răspuns la curiozitatea unui elev. Ciolan arată că matematica aplicată în context real — nu ca exercițiu abstract din manual, ci ca instrument de înțelegere a unei probleme concrete — generează un nivel semnificativ mai ridicat de implicare și de retenție [3, p. 63]. Calculele au fost consemnate pe flipchart și incluse în jurnalele elevilor ca „date despre lumea noastră".</w:t>
      </w:r>
    </w:p>
    <w:p>
      <w:pPr>
        <w:spacing w:before="120" w:after="120"/>
        <w:ind w:firstLine="0"/>
        <w:jc w:val="center"/>
      </w:pPr>
      <w:r>
        <w:rPr>
          <w:rFonts w:ascii="Times New Roman" w:hAnsi="Times New Roman"/>
          <w:i/>
          <w:color w:val="808080"/>
          <w:sz w:val="20"/>
        </w:rPr>
        <w:t>[FOTO — Poster „Grija pentru pământ" realizat colectiv de elevi]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proiect digital despre „Alimentul meu preferat și drumul lui de la pământ la masă" — o temă care a integrat știința (cultivarea plantelor), matematica (cantități, distanțe de transport) și scrierea narativă (povestea unui aliment).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Micii ecologiști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fost de natură practică și acțională: sortarea deșeurilor din clasă și din curtea școlii, cu organizarea unui mic concurs „Cine reciclează corect?". Componenta E a dominat această activitate: elevii au trebuit să proiecteze un sistem de sortare eficient, să îl testeze și să îl ajusteze.</w:t>
      </w:r>
    </w:p>
    <w:p>
      <w:pPr>
        <w:spacing w:before="0" w:after="0" w:line="360" w:lineRule="exact"/>
        <w:ind w:firstLine="709"/>
        <w:jc w:val="both"/>
      </w:pPr>
      <w:r>
        <w:rPr>
          <w:rFonts w:ascii="Times New Roman" w:hAnsi="Times New Roman"/>
          <w:b w:val="0"/>
          <w:i w:val="0"/>
          <w:sz w:val="24"/>
        </w:rPr>
        <w:t>Componenta M a apărut în calculul cantității de deșeuri sortate, în compararea volumului diferitelor tipuri de materiale și în estimarea impactului reciclării pe termen lung. Componenta R a fost prezentă în posterul „Reciclează azi pentru ziua de mâine!", redactat de elevi și afișat la intrarea în clasă.</w:t>
      </w:r>
    </w:p>
    <w:p>
      <w:pPr>
        <w:spacing w:before="0" w:after="0" w:line="360" w:lineRule="exact"/>
        <w:ind w:firstLine="709"/>
        <w:jc w:val="both"/>
      </w:pPr>
      <w:r>
        <w:rPr>
          <w:rFonts w:ascii="Times New Roman" w:hAnsi="Times New Roman"/>
          <w:b w:val="0"/>
          <w:i w:val="0"/>
          <w:sz w:val="24"/>
        </w:rPr>
        <w:t>Un moment semnificativ observat: un elev cu dificultăți de exprimare verbală, care rareori participa activ la discuții frontale, a preluat spontan rolul de „expert în reciclare" în echipa sa, corectând colegii care sortau greșit. Nevoia de competență și sentimentul că știe ceva important i-au activat o implicare pe care activitățile tradiționale nu o generau [10].</w:t>
      </w:r>
    </w:p>
    <w:p>
      <w:pPr>
        <w:spacing w:before="0" w:after="0" w:line="360" w:lineRule="exact"/>
        <w:ind w:firstLine="709"/>
        <w:jc w:val="both"/>
      </w:pPr>
      <w:r>
        <w:rPr>
          <w:rFonts w:ascii="Times New Roman" w:hAnsi="Times New Roman"/>
          <w:b w:val="0"/>
          <w:i w:val="0"/>
          <w:sz w:val="24"/>
        </w:rPr>
        <w:t>Activitatea de reciclare practică a generat un efect neașteptat: descoperirea că școala lor nu dispunea de coșuri de reciclare separate (doar un singur coș de gunoi generic în fiecare clasă). Elevii, indignați de această situație, au redactat spontan o scrisoare adresată directorului școlii, prin care solicitau dotarea claselor cu coșuri separate pentru hârtie, plastic și resturi menajere. Scrisoarea, redactată colectiv în ultimele zece minute ale activității, a respectat fără instrucție explicită structura unui text funcțional formal: antet, formulă de adresare, descrierea problemei, argumentele, solicitarea și formula de încheiere. Componenta R din STREAM a funcționat, în acel moment, în forma sa cea mai autentică: scriere cu scop real, cu audiență reală și cu miză reală. Ionescu și Radu arată că scrierea funcțională autentică — adresată unui destinatar real, cu un scop real — produce un nivel de angajament și de calitate a textului incomparabil superior față de exercițiile de scriere formală din manual [14, p. 88]. Scrisoarea a fost înmânată directorului în aceeași zi, iar elevii au primit un răspuns pozitiv o săptămână mai târziu — un moment de agency civică genuin, poate primul din viața lor școlară.</w:t>
      </w:r>
    </w:p>
    <w:p>
      <w:pPr>
        <w:pStyle w:val="Heading3"/>
      </w:pPr>
      <w:r>
        <w:rPr>
          <w:rFonts w:ascii="Times New Roman" w:hAnsi="Times New Roman"/>
          <w:b/>
          <w:i/>
          <w:sz w:val="24"/>
        </w:rPr>
        <w:t>ZIUA 5 — VINERI: Aerul curat, puritatea</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„Respirăm curat, trăim curat"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Planeta mea, casa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Vinerea a fost ziua reflecției și a exprimării personale. Activitatea centrală a fost o compunere liberă cu tema „Ce pot face eu pentru un aer curat?", care a activat în special componenta R din STREAM și a dat voce perspectivei personale a fiecărui elev.</w:t>
      </w:r>
    </w:p>
    <w:p>
      <w:pPr>
        <w:spacing w:before="0" w:after="0" w:line="360" w:lineRule="exact"/>
        <w:ind w:firstLine="709"/>
        <w:jc w:val="both"/>
      </w:pPr>
      <w:r>
        <w:rPr>
          <w:rFonts w:ascii="Times New Roman" w:hAnsi="Times New Roman"/>
          <w:b w:val="0"/>
          <w:i w:val="0"/>
          <w:sz w:val="24"/>
        </w:rPr>
        <w:t>Compunerile au variat semnificativ ca lungime, stil și profunzime. Înainte de scriere, elevii au beneficiat de o sesiune de „pregătire a ideilor" — un brainstorming colectiv în care oricine putea propune o idee fără să fie judecată, iar cadrul didactic nota pe tablă toate sugestiile. Această tehnică, descrisă de Oprea ca „scrierea liberă pregătitoare", reduce anxietatea față de pagina albă și activează resurse de idei pe care elevii nu știau că le dețin [24, p. 147]. Lista de pe tablă a inclus: „opresc mașina tatei", „nu mai cumpăr pungi de plastic", „plantez flori", „conving bunicii să nu ardă frunzele", „strig după cei care aruncă gunoaie" — o bogăție de perspective care a oferit fiecărui elev un punct de plecare pentru scriere personalizată.</w:t>
      </w:r>
    </w:p>
    <w:p>
      <w:pPr>
        <w:spacing w:before="0" w:after="0" w:line="360" w:lineRule="exact"/>
        <w:ind w:firstLine="709"/>
        <w:jc w:val="both"/>
      </w:pPr>
      <w:r>
        <w:rPr>
          <w:rFonts w:ascii="Times New Roman" w:hAnsi="Times New Roman"/>
          <w:b w:val="0"/>
          <w:i w:val="0"/>
          <w:sz w:val="24"/>
        </w:rPr>
        <w:t>Câteva exemple reprezentative din compunerile realizate, redate cu acordul familiei:</w:t>
      </w:r>
    </w:p>
    <w:p>
      <w:pPr>
        <w:spacing w:before="0" w:after="0" w:line="360" w:lineRule="exact"/>
        <w:ind w:firstLine="709"/>
        <w:jc w:val="both"/>
      </w:pPr>
      <w:r>
        <w:rPr>
          <w:rFonts w:ascii="Times New Roman" w:hAnsi="Times New Roman"/>
          <w:b w:val="0"/>
          <w:i w:val="0"/>
          <w:sz w:val="24"/>
        </w:rPr>
        <w:t>Un elev a scris: „Aerul nu se vede, dar îl simți când lipsește. La bunica la țară aerul miroase a flori și a iarbă. La noi în oraș miroase a mașini. Mi-ar plăcea să pot face aerul din oraș să miroasă ca la bunica."</w:t>
      </w:r>
    </w:p>
    <w:p>
      <w:pPr>
        <w:spacing w:before="0" w:after="0" w:line="360" w:lineRule="exact"/>
        <w:ind w:firstLine="709"/>
        <w:jc w:val="both"/>
      </w:pPr>
      <w:r>
        <w:rPr>
          <w:rFonts w:ascii="Times New Roman" w:hAnsi="Times New Roman"/>
          <w:b w:val="0"/>
          <w:i w:val="0"/>
          <w:sz w:val="24"/>
        </w:rPr>
        <w:t>O altă elevă a scris o compunere structurată, cu trei paragrafe: problema, cauzele și soluțiile posibile — dovedind o capacitate de organizare logică a ideilor remarcabilă pentru vârsta de 9 ani.</w:t>
      </w:r>
    </w:p>
    <w:p>
      <w:pPr>
        <w:spacing w:before="0" w:after="0" w:line="360" w:lineRule="exact"/>
        <w:ind w:firstLine="709"/>
        <w:jc w:val="both"/>
      </w:pPr>
      <w:r>
        <w:rPr>
          <w:rFonts w:ascii="Times New Roman" w:hAnsi="Times New Roman"/>
          <w:b w:val="0"/>
          <w:i w:val="0"/>
          <w:sz w:val="24"/>
        </w:rPr>
        <w:t>Prezentarea compunerilor în fața clasei a generat discuții autentice, în care elevii și-au exprimat acordul sau dezacordul față de ideile colegilor — un exercițiu real de comunicare argumentată [2, p. 96].</w:t>
      </w:r>
    </w:p>
    <w:p>
      <w:pPr>
        <w:spacing w:before="0" w:after="0" w:line="360" w:lineRule="exact"/>
        <w:ind w:firstLine="709"/>
        <w:jc w:val="both"/>
      </w:pPr>
      <w:r>
        <w:rPr>
          <w:rFonts w:ascii="Times New Roman" w:hAnsi="Times New Roman"/>
          <w:b w:val="0"/>
          <w:i w:val="0"/>
          <w:sz w:val="24"/>
        </w:rPr>
        <w:t>Un aspect remarcabil al prezentărilor din Ziua 5 a fost că elevii au ascultat compunerile colegilor cu o atenție mai mare decât în mod obișnuit la citirile din orele de română. Explicația este simplă: compunerile vorbeau despre experiențe comune din săptămâna respectivă — filtrul de apă pe care îl construiseră împreună, expoziția la care participaseră cu toții — ceea ce a creat o bază de referință comună care a mărit relevanța percepută a textelor citite. Cucoș arată că receptarea unui text este profund influențată de contextul experiențial al cititorului: textele care resonează cu experiența personală sunt receptate cu mai multă atenție, înțelese mai profund și reținute mai mult timp [8, p. 104]. Activitățile STREAM au creat, pe parcursul celor cinci zile, un stoc comun de experiențe care a transformat clasa într-o comunitate de referință — un context în care orice text referitor la temele abordate devenea imediat relevant și familiar.</w:t>
      </w:r>
    </w:p>
    <w:p>
      <w:pPr>
        <w:spacing w:before="0" w:after="0" w:line="360" w:lineRule="exact"/>
        <w:ind w:firstLine="709"/>
        <w:jc w:val="both"/>
      </w:pPr>
      <w:r>
        <w:rPr>
          <w:rFonts w:ascii="Times New Roman" w:hAnsi="Times New Roman"/>
          <w:b w:val="0"/>
          <w:i w:val="0"/>
          <w:sz w:val="24"/>
        </w:rPr>
        <w:t>Reflecțiile finale din jurnalele Zilei 5 au demonstrat, prin contrast cu cele din Ziua 1, că săptămâna de activități a produs o schimbare de perspectivă la nivelul clasei. Dacă în Ziua 1 răspunsurile la „Ce am descoperit azi?" erau predominant factuale și descriptive, în Ziua 5 răspunsurile la „Care este cel mai important lucru pe care l-am învățat săptămâna asta?" au fost predominant evaluative și personale. Patru elevi au menționat că „cel mai important lucru" nu era o informație, ci o schimbare de comportament sau de atitudine. Această deplasare de la cunoaștere (a ști că apa este o resursă limitată) la acțiune (a decide să nu mai risipești apa) și la identitate (a te percepe ca cineva care are grijă de mediu) reprezintă exact traseul pe care educația autentică îl vizează, conform lui Morin [21, p. 56].</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clip video scurt (CapCut) în care elevul să prezinte „3 lucruri pe care le fac eu pentru un aer curat". Clipurile au fost prezentate voluntar în săptămâna următoare, generând un moment de sharing autentic și de validare reciprocă a eforturilor.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Expoziția verde — finalul săptămânii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Ultima activitate a săptămânii a fost Expoziția verde: amenajarea holului școlii cu toate produsele realizate de elevi pe parcursul celor cinci zile — postere, machete, afișe, compuneri, desene. Alte clase au fost invitate să viziteze expoziția, iar elevii clasei a III-a au fost ghizi, explicând vizitatorilor ce au creat și de ce.</w:t>
      </w:r>
    </w:p>
    <w:p>
      <w:pPr>
        <w:spacing w:before="0" w:after="0" w:line="360" w:lineRule="exact"/>
        <w:ind w:firstLine="709"/>
        <w:jc w:val="both"/>
      </w:pPr>
      <w:r>
        <w:rPr>
          <w:rFonts w:ascii="Times New Roman" w:hAnsi="Times New Roman"/>
          <w:b w:val="0"/>
          <w:i w:val="0"/>
          <w:sz w:val="24"/>
        </w:rPr>
        <w:t>Acest moment a reprezentat finalizarea ciclului complet al unui proiect STREAM autentic: de la problemă reală (degradarea mediului) la produs public (expoziție cu audiență reală). Ionescu și Radu subliniază că metoda proiectului are valoare pedagogică maximă tocmai în momentul în care produsul ajunge în fața unei audiențe reale, pentru că acel moment transformă activitatea didactică într-un act de comunicare autentică [14, p. 78].</w:t>
      </w:r>
    </w:p>
    <w:p>
      <w:pPr>
        <w:spacing w:before="0" w:after="0" w:line="360" w:lineRule="exact"/>
        <w:ind w:firstLine="709"/>
        <w:jc w:val="both"/>
      </w:pPr>
      <w:r>
        <w:rPr>
          <w:rFonts w:ascii="Times New Roman" w:hAnsi="Times New Roman"/>
          <w:b w:val="0"/>
          <w:i w:val="0"/>
          <w:sz w:val="24"/>
        </w:rPr>
        <w:t>Diplomele „Micii ecologiști", înmânate fiecărui elev la finalul expoziției, au generat reacții emoționale vizibile — mândrie, bucurie, dorința de a arăta diploma părinților. Aceste reacții au confirmat că dimensiunea emoțională a implicării a fost activată în mod real pe parcursul întregii săptămâni [1, p. 66].</w:t>
      </w:r>
    </w:p>
    <w:p>
      <w:pPr>
        <w:spacing w:before="0" w:after="0" w:line="360" w:lineRule="exact"/>
        <w:ind w:firstLine="709"/>
        <w:jc w:val="both"/>
      </w:pPr>
      <w:r>
        <w:rPr>
          <w:rFonts w:ascii="Times New Roman" w:hAnsi="Times New Roman"/>
          <w:b w:val="0"/>
          <w:i w:val="0"/>
          <w:sz w:val="24"/>
        </w:rPr>
        <w:t>Expoziția din Ziua 5 a reprezentat nu doar finalul activităților, ci și un moment de evaluare autentică de către o audiență externă. Elevii claselor I și a II-a care au vizitat expoziția au pus întrebări pe care clasa a III-a nu le anticipase: „Dar dacă nu avem bani să cumpărăm panouri solare?" sau „De ce nu pun panourile solare pe toate casele din sat?" Aceste întrebări au forțat elevii din clasa a III-a să improvizeze răspunsuri, să recunoască limitele propriei cunoașteri și să promită că vor căuta mai multe informații. Momentul a ilustrat în mod viu principiul lui Bruner că expunerea cunoașterii altora este cel mai bun test al profunzimii ei: nu poți explica ceea ce nu ai înțeles cu adevărat [1, p. 49].</w:t>
      </w:r>
    </w:p>
    <w:p>
      <w:pPr>
        <w:spacing w:before="0" w:after="0" w:line="360" w:lineRule="exact"/>
        <w:ind w:firstLine="709"/>
        <w:jc w:val="both"/>
      </w:pPr>
      <w:r>
        <w:rPr>
          <w:rFonts w:ascii="Times New Roman" w:hAnsi="Times New Roman"/>
          <w:b w:val="0"/>
          <w:i w:val="0"/>
          <w:sz w:val="24"/>
        </w:rPr>
        <w:t>Momentul expoziției a generat și o dinamică neașteptată între elevii clasei a III-a înșiși. Cei care în mod obișnuit comunicau cu dificultate în fața clasei proprii — fie din timiditate, fie din nesiguranță față de cunoașterea lor — s-au comportat diferit în fața vizitatorilor mai mici: explicau cu claritate, răspundeau la întrebări fără ezitare, arătau posterele cu mândrie. Această schimbare de comportament a fost observată în mod specific la doi elevi care în lecțiile tradiționale rarori ridica mâna. În contextul expoziției, aceiași elevi deveneau activi, inițiatori, explicatori. Sursa acestei schimbări este, cel mai probabil, combinația dintre recunoașterea propriului produs (posterul era al lor, nu al profesorului), audiența mai puțin intimidantă (colegi mai mici, nu profesorul evaluator) și relevanța percepută a informației (temele ecologice contau pentru ei). Această observație are o implicație practică directă pentru cadrele didactice: crearea de contexte în care elevii reticenți să prezinte unor audiențe mai mici sau mai puțin familiare poate fi o strategie eficientă de construire a încrederii în comunicare, mai eficientă decât solicitarea repetată de a participa în față clasei proprii.</w:t>
      </w:r>
    </w:p>
    <w:p>
      <w:pPr>
        <w:spacing w:before="0" w:after="0" w:line="360" w:lineRule="exact"/>
        <w:ind w:firstLine="709"/>
        <w:jc w:val="both"/>
      </w:pPr>
      <w:r>
        <w:rPr>
          <w:rFonts w:ascii="Times New Roman" w:hAnsi="Times New Roman"/>
          <w:b w:val="0"/>
          <w:i w:val="0"/>
          <w:sz w:val="24"/>
        </w:rPr>
        <w:t>Cadrul didactic a observat, de asemenea, că elevii se comportau diferit față de colectivul propriu comparativ cu colectivele vizitatorilor. Cu colegii lor se corectau reciproc, cereau confirmare, ezitau. Cu elevii mai mici din clasele I-II adoptau automat un ton mai autoritar și mai sigur — ei știau mai mult și explicau de pe poziția expertului. Această schimbare de poziție comunicativă a produs efecte motivaționale vizibile: conștientizarea că ești expert față de cineva activează stima de sine și confirmă că ai dobândit cunoaștere reală, nu superficială. Vygotsky arată că tocmai această funcție de transmitere a cunoașterii — „a preda pentru a consolida" — produce cel mai puternic efect de ancorare a cunoașterii în memoria pe termen lung [37, p. 89].</w:t>
      </w:r>
    </w:p>
    <w:p>
      <w:pPr>
        <w:spacing w:before="120" w:after="120"/>
        <w:ind w:firstLine="0"/>
        <w:jc w:val="center"/>
      </w:pPr>
      <w:r>
        <w:rPr>
          <w:rFonts w:ascii="Times New Roman" w:hAnsi="Times New Roman"/>
          <w:i/>
          <w:color w:val="808080"/>
          <w:sz w:val="20"/>
        </w:rPr>
        <w:t>[FOTO — Expoziția verde: lucrările elevilor expuse pe holul școlii]</w:t>
      </w:r>
    </w:p>
    <w:p>
      <w:pPr>
        <w:spacing w:before="120" w:after="120"/>
        <w:ind w:firstLine="0"/>
        <w:jc w:val="center"/>
      </w:pPr>
      <w:r>
        <w:rPr>
          <w:rFonts w:ascii="Times New Roman" w:hAnsi="Times New Roman"/>
          <w:i/>
          <w:color w:val="808080"/>
          <w:sz w:val="20"/>
        </w:rPr>
        <w:t>[FOTO — Înmânarea diplomelor „Micii ecologiști"]</w:t>
      </w:r>
    </w:p>
    <w:p>
      <w:pPr>
        <w:pStyle w:val="Heading2"/>
      </w:pPr>
      <w:r>
        <w:rPr>
          <w:rFonts w:ascii="Times New Roman" w:hAnsi="Times New Roman"/>
          <w:b/>
          <w:sz w:val="26"/>
        </w:rPr>
        <w:t>2.5. Analiza de ansamblu a componentelor STREAM pe parcursul săptămânii</w:t>
      </w:r>
    </w:p>
    <w:p>
      <w:pPr>
        <w:spacing w:before="0" w:after="0" w:line="360" w:lineRule="exact"/>
        <w:ind w:firstLine="709"/>
        <w:jc w:val="both"/>
      </w:pPr>
      <w:r>
        <w:rPr>
          <w:rFonts w:ascii="Times New Roman" w:hAnsi="Times New Roman"/>
          <w:b w:val="0"/>
          <w:i w:val="0"/>
          <w:sz w:val="24"/>
        </w:rPr>
        <w:t>Privite retrospectiv, cele cinci zile de activități au constituit un ciclu complet de implementare STREAM, în care fiecare componentă a acronimului a fost prezentă în mod consistent, cu variații de intensitate de la o zi la alta. Tabelul de mai jos sintetizează modul în care fiecare componentă s-a manifestat concret în activitățile desfășurate:</w:t>
      </w:r>
    </w:p>
    <w:p>
      <w:pPr>
        <w:spacing w:before="0" w:after="0" w:line="360" w:lineRule="exact"/>
        <w:ind w:firstLine="709"/>
        <w:jc w:val="both"/>
      </w:pPr>
      <w:r>
        <w:rPr>
          <w:rFonts w:ascii="Times New Roman" w:hAnsi="Times New Roman"/>
          <w:b w:val="0"/>
          <w:i w:val="0"/>
          <w:sz w:val="24"/>
        </w:rPr>
        <w:t>| Ziua | S — Știință | T — Tehnologie | R — Citire/Scriere | E — Engineering | A — Arte | M — Matematică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Luni — Natura | Funcțiile pădurii, biodiversitate, fotosinteza | PPT/Canva acasă | Slogane pe poster, compunere jurnal | Proiectarea parcului ecologic | Design poster, estetică vizuală | Calcule dimensiuni parc, date statistice |</w:t>
      </w:r>
    </w:p>
    <w:p>
      <w:pPr>
        <w:spacing w:before="0" w:after="0" w:line="360" w:lineRule="exact"/>
        <w:ind w:firstLine="709"/>
        <w:jc w:val="both"/>
      </w:pPr>
      <w:r>
        <w:rPr>
          <w:rFonts w:ascii="Times New Roman" w:hAnsi="Times New Roman"/>
          <w:b w:val="0"/>
          <w:i w:val="0"/>
          <w:sz w:val="24"/>
        </w:rPr>
        <w:t>| Marți — Apa | Ciclul apei, filtrare, proprietăți | Poster digital acasă | Fișă observație, slogan, jurnal | Construcție filtru, testare, ajustare | Design slogan pe carton | Calcul consum apă, procente |</w:t>
      </w:r>
    </w:p>
    <w:p>
      <w:pPr>
        <w:spacing w:before="0" w:after="0" w:line="360" w:lineRule="exact"/>
        <w:ind w:firstLine="709"/>
        <w:jc w:val="both"/>
      </w:pPr>
      <w:r>
        <w:rPr>
          <w:rFonts w:ascii="Times New Roman" w:hAnsi="Times New Roman"/>
          <w:b w:val="0"/>
          <w:i w:val="0"/>
          <w:sz w:val="24"/>
        </w:rPr>
        <w:t>| Miercuri — Energia | Surse regenerabile vs. poluante, energie solară | Clip CapCut/Canva acasă | Fișă comparativă, mesaj campanie, jurnal | Macheta casei ecologice | Design afiș campanie | Calcul consum energie, estimare |</w:t>
      </w:r>
    </w:p>
    <w:p>
      <w:pPr>
        <w:spacing w:before="0" w:after="0" w:line="360" w:lineRule="exact"/>
        <w:ind w:firstLine="709"/>
        <w:jc w:val="both"/>
      </w:pPr>
      <w:r>
        <w:rPr>
          <w:rFonts w:ascii="Times New Roman" w:hAnsi="Times New Roman"/>
          <w:b w:val="0"/>
          <w:i w:val="0"/>
          <w:sz w:val="24"/>
        </w:rPr>
        <w:t>| Joi — Solul | Structura solului, microorganisme, reciclare | Proiect digital acasă | Poster secțiune transversală, jurnal | Sistem de sortare deșeuri, proiectare | Desen secțiune transversală | Calcul cantitate deșeuri, impact |</w:t>
      </w:r>
    </w:p>
    <w:p>
      <w:pPr>
        <w:spacing w:before="0" w:after="0" w:line="360" w:lineRule="exact"/>
        <w:ind w:firstLine="709"/>
        <w:jc w:val="both"/>
      </w:pPr>
      <w:r>
        <w:rPr>
          <w:rFonts w:ascii="Times New Roman" w:hAnsi="Times New Roman"/>
          <w:b w:val="0"/>
          <w:i w:val="0"/>
          <w:sz w:val="24"/>
        </w:rPr>
        <w:t>| Vineri — Aerul | Poluarea aerului, surse, efecte | Clip video prezentare | Compunere liberă, jurnal final | Amenajare expoziție, organizare | Design expoziție, prezentare vizuală | Date statistice despre calitatea aerului |</w:t>
      </w:r>
    </w:p>
    <w:p>
      <w:pPr>
        <w:spacing w:before="0" w:after="0" w:line="360" w:lineRule="exact"/>
        <w:ind w:firstLine="709"/>
        <w:jc w:val="both"/>
      </w:pPr>
      <w:r>
        <w:rPr>
          <w:rFonts w:ascii="Times New Roman" w:hAnsi="Times New Roman"/>
          <w:b w:val="0"/>
          <w:i w:val="0"/>
          <w:sz w:val="24"/>
        </w:rPr>
        <w:t>Analiza tabelului relevă câteva concluzii importante privind distribuția componentelor STREAM:</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S (Știință)</w:t>
      </w:r>
      <w:r>
        <w:rPr>
          <w:rFonts w:ascii="Times New Roman" w:hAnsi="Times New Roman"/>
          <w:b w:val="0"/>
          <w:i w:val="0"/>
          <w:sz w:val="24"/>
        </w:rPr>
        <w:t xml:space="preserve"> a fost prezentă în toate cele cinci zile, cel mai intens în zilele 2 și 4 (activitățile experimentale). Conținuturile științifice au apărut întotdeauna în context aplicat, nu expozitiv: elevii nu au ascultat explicații despre filtrarea apei — au construit și testat filtre. Această abordare corespunde principiului constructivist al lui Piaget: înțelegerea se construiește prin acțiune, nu prin receptare pasivă [25, p. 72].</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R (Citire și Scriere)</w:t>
      </w:r>
      <w:r>
        <w:rPr>
          <w:rFonts w:ascii="Times New Roman" w:hAnsi="Times New Roman"/>
          <w:b w:val="0"/>
          <w:i w:val="0"/>
          <w:sz w:val="24"/>
        </w:rPr>
        <w:t xml:space="preserve"> a fost prezentă în toate zilele și în toate formele posibile: scrierea reflexivă în jurnal (zilnic), scrieri funcționale (fișe de observație, etichete pe postere), scrierea persuasivă (slogane, mesaje de campanie) și narativă (compuneri). Această diversitate a formelor de scriere a demonstrat că literația nu este o disciplină separată, ci un instrument transversal indispensabil, prezent în orice activitate autentică [43, p. 30].</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E (Engineering)</w:t>
      </w:r>
      <w:r>
        <w:rPr>
          <w:rFonts w:ascii="Times New Roman" w:hAnsi="Times New Roman"/>
          <w:b w:val="0"/>
          <w:i w:val="0"/>
          <w:sz w:val="24"/>
        </w:rPr>
        <w:t xml:space="preserve"> a apărut în mod sistematic și nu s-a limitat la construcția fizică: proiectarea parcului, construcția filtrului, amenajarea expoziției și organizarea sistemului de reciclare sunt toate acte de engineering în sensul extins — planificare, construcție, testare, ajustare. Această componentă a generat cel mai puternic indicator de implicare comportamentală: persistența în fața eșecului.</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A (Arte)</w:t>
      </w:r>
      <w:r>
        <w:rPr>
          <w:rFonts w:ascii="Times New Roman" w:hAnsi="Times New Roman"/>
          <w:b w:val="0"/>
          <w:i w:val="0"/>
          <w:sz w:val="24"/>
        </w:rPr>
        <w:t xml:space="preserve"> a fost prezentă consistent și a servit nu ca decorare, ci ca instrument de comunicare. Designul vizual al posterelor, al afișelor de campanie și al machetelor a fost subordonat unui scop comunicativ clar: un poster frumos despre poluarea apei comunică mai eficient decât un text simplu. Această funcție instrumentală a artei corespunde tocmai argumentului lui Yakman pentru adăugarea componentei A în STEAM [38, p. 16].</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M (Matematică)</w:t>
      </w:r>
      <w:r>
        <w:rPr>
          <w:rFonts w:ascii="Times New Roman" w:hAnsi="Times New Roman"/>
          <w:b w:val="0"/>
          <w:i w:val="0"/>
          <w:sz w:val="24"/>
        </w:rPr>
        <w:t xml:space="preserve"> a apărut în toate zilele în contexte aplicative directe — calcule de consum, estimări de cantitate, interpretarea datelor statistice. Aceasta a demonstrat că matematica este prezentă în mod natural în orice problemă reală, fără să fie nevoie să fie „predată" separat.</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T (Tehnologie)</w:t>
      </w:r>
      <w:r>
        <w:rPr>
          <w:rFonts w:ascii="Times New Roman" w:hAnsi="Times New Roman"/>
          <w:b w:val="0"/>
          <w:i w:val="0"/>
          <w:sz w:val="24"/>
        </w:rPr>
        <w:t xml:space="preserve"> s-a manifestat preponderent în activitățile digitale de acasă, dar și în utilizarea tabletei și a proiectorului la clasă. Diversitatea instrumentelor digitale utilizate de elevi (PPT, Canva, CapCut, Word) a reflectat diversitatea profilurilor de învățare și a confirmat că libertatea de alegere a instrumentului este un factor esențial al autonomiei.</w:t>
      </w:r>
    </w:p>
    <w:p>
      <w:pPr>
        <w:pStyle w:val="Heading2"/>
      </w:pPr>
      <w:r>
        <w:rPr>
          <w:rFonts w:ascii="Times New Roman" w:hAnsi="Times New Roman"/>
          <w:b/>
          <w:sz w:val="26"/>
        </w:rPr>
        <w:t>2.6. Evaluarea autentică în contextul activităților STREAM</w:t>
      </w:r>
    </w:p>
    <w:p>
      <w:pPr>
        <w:spacing w:before="0" w:after="0" w:line="360" w:lineRule="exact"/>
        <w:ind w:firstLine="709"/>
        <w:jc w:val="both"/>
      </w:pPr>
      <w:r>
        <w:rPr>
          <w:rFonts w:ascii="Times New Roman" w:hAnsi="Times New Roman"/>
          <w:b w:val="0"/>
          <w:i w:val="0"/>
          <w:sz w:val="24"/>
        </w:rPr>
        <w:t>Evaluarea în cadrul activităților STREAM descrise în prezenta lucrare s-a desfășurat după principiile evaluării autentice, care diferă fundamental de evaluarea tradițională prin natura probei, prin momentul aplicării și prin rolul atribuit elevului în procesul evaluativ.</w:t>
      </w:r>
    </w:p>
    <w:p>
      <w:pPr>
        <w:spacing w:before="0" w:after="0" w:line="360" w:lineRule="exact"/>
        <w:ind w:firstLine="709"/>
        <w:jc w:val="both"/>
      </w:pPr>
      <w:r>
        <w:rPr>
          <w:rFonts w:ascii="Times New Roman" w:hAnsi="Times New Roman"/>
          <w:b w:val="0"/>
          <w:i w:val="0"/>
          <w:sz w:val="24"/>
        </w:rPr>
        <w:t>Evaluarea tradițională, dominantă în sistemul românesc, presupune un test sau o lucrare scrisă aplicată la finalul unei unități de conținut, în care elevul reproduce cunoașterea dobândită prin lecție și prin tema de acasă. Ionescu și Radu arată că această formă de evaluare măsoară, în realitate, capacitatea de memorare și de reproducere pe termen scurt, nu competența reală de utilizare a cunoașterii în contexte noi [14, p. 95]. Evaluarea autentică, în schimb, se realizează prin produse realizate de elevi în contexte reale de utilizare: un poster care va fi expus, un experiment al cărui rezultat contează, o prezentare adresată unor vizitatori reali.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Evaluarea prin produs</w:t>
      </w:r>
      <w:r>
        <w:rPr>
          <w:rFonts w:ascii="Times New Roman" w:hAnsi="Times New Roman"/>
          <w:b w:val="0"/>
          <w:i w:val="0"/>
          <w:sz w:val="24"/>
        </w:rPr>
        <w:t xml:space="preserve"> a constituit metoda principală utilizată în săptămâna de cercetare. Fiecare activitate a generat unul sau mai multe produse tangibile — postere, machete, compuneri, clip video — care au fost evaluate pe baza unor criterii comunicate elevilor din timp: claritatea mesajului, acuratețea informației, calitatea expresiei vizuale sau verbale și originalitatea abordării. Această transparență a criteriilor a transformat evaluarea dintr-un instrument de control al profesorului într-un ghid de autoevaluare pentru elev [7, p. 158].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Evaluarea formativă continuă</w:t>
      </w:r>
      <w:r>
        <w:rPr>
          <w:rFonts w:ascii="Times New Roman" w:hAnsi="Times New Roman"/>
          <w:b w:val="0"/>
          <w:i w:val="0"/>
          <w:sz w:val="24"/>
        </w:rPr>
        <w:t xml:space="preserve"> s-a realizat prin observarea sistematică a procesului de lucru: cum colaborează elevii, cum gestionează dificultățile, cum iau decizii, cum se raportează la contribuțiile colegilor. Pânișoară subliniază că observarea comportamentului în procesul de lucru este mai revelatorie decât orice test final, pentru că surprinde competențele procedurale care nu pot fi evaluate prin probe scrise [26, p. 138]. Grilele de observație utilizate în cercetare au urmărit exact aceste comportamente, oferind un profil bogat al fiecărui elev care nu poate fi redat printr-o notă.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Autoevaluarea și evaluarea inter-pari</w:t>
      </w:r>
      <w:r>
        <w:rPr>
          <w:rFonts w:ascii="Times New Roman" w:hAnsi="Times New Roman"/>
          <w:b w:val="0"/>
          <w:i w:val="0"/>
          <w:sz w:val="24"/>
        </w:rPr>
        <w:t xml:space="preserve"> au apărut spontan în mai multe momente. La expoziție, când elevii prezentau lucrările altor clase, au primit feedback verbal imediat — comentarii, întrebări, aprecieri. Acest feedback din exterior a funcționat ca o formă de evaluare autentică, mult mai motivantă decât nota profesorului: vizitatorii de la expoziție nu știau că evaluează, evaluau pur și simplu dacă mesajul posterului era clar și convingător. Bruner arată că produsele destinate unor audiențe reale generează un nivel de îngrijire și de implicare incomparabil față de produsele destinate exclusiv profesorului [1, p. 48].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Jurnalul reflexiv ca instrument de autoevaluare</w:t>
      </w:r>
      <w:r>
        <w:rPr>
          <w:rFonts w:ascii="Times New Roman" w:hAnsi="Times New Roman"/>
          <w:b w:val="0"/>
          <w:i w:val="0"/>
          <w:sz w:val="24"/>
        </w:rPr>
        <w:t xml:space="preserve"> s-a dovedit, pe parcursul săptămânii, mai mult decât un simplu jurnal de impresii: el a funcționat ca un instrument de auto-monitorizare a înțelegerii. Elevii care scriau „nu am înțeles de ce filtrul nu a funcționat prima dată" identificau implicit o lacună cognitivă și o formulau ca pe o problemă de rezolvat, nu ca pe un eșec definitiv. Această funcție metacognitivă a jurnalului, de instrument al autoevaluării formative, a fost valorificată sistematic de cadrul didactic, care a citit jurnalele zilnic și a adaptat activitățile din ziua următoare în funcție de informațiile colectate.</w:t>
      </w:r>
    </w:p>
    <w:p>
      <w:pPr>
        <w:spacing w:before="0" w:after="0" w:line="360" w:lineRule="exact"/>
        <w:ind w:firstLine="709"/>
        <w:jc w:val="both"/>
      </w:pPr>
      <w:r>
        <w:rPr>
          <w:rFonts w:ascii="Times New Roman" w:hAnsi="Times New Roman"/>
          <w:b w:val="0"/>
          <w:i w:val="0"/>
          <w:sz w:val="24"/>
        </w:rPr>
        <w:t>Adoptarea evaluării autentice în contextul STREAM presupune din partea cadrului didactic disponibilitatea de a renunța la certitudinea notei unice și de a accepta că același produs poate demonstra competențe diferite la elevi diferiți. Un poster realizat de un elev cu abilități artistice remarcabile dar cunoștințe științifice limitate va arăta altfel decât posterul unui elev cu cunoștințe bogate dar abilități grafice modeste — și ambele pot fi considerate produse de calitate dacă evaluarea pornește de la profilul real al elevului, nu de la un standard uniform. Tomlinson arată că tocmai această flexibilitate a standardelor de evaluare este esența pedagogiei diferențiate [32, p. 24].</w:t>
      </w:r>
    </w:p>
    <w:p>
      <w:pPr>
        <w:pStyle w:val="Heading2"/>
      </w:pPr>
      <w:r>
        <w:rPr>
          <w:rFonts w:ascii="Times New Roman" w:hAnsi="Times New Roman"/>
          <w:b/>
          <w:sz w:val="26"/>
        </w:rPr>
        <w:t>2.7. Limitele cercetării</w:t>
      </w:r>
    </w:p>
    <w:p>
      <w:pPr>
        <w:spacing w:before="0" w:after="0" w:line="360" w:lineRule="exact"/>
        <w:ind w:firstLine="709"/>
        <w:jc w:val="both"/>
      </w:pPr>
      <w:r>
        <w:rPr>
          <w:rFonts w:ascii="Times New Roman" w:hAnsi="Times New Roman"/>
          <w:b w:val="0"/>
          <w:i w:val="0"/>
          <w:sz w:val="24"/>
        </w:rPr>
        <w:t>Cercetarea de față recunoaște limitele inerente ale paradigmei calitative și ale contextului specific de desfășurare. Dimensiunea redusă a grupului (22 de elevi, o singură clasă), absența unui grup de control și implicarea directă a cercetătorului ca și cadru didactic aplicator sunt limitele principale asumate. Aceste limite nu reduc valoarea documentării unei practici autentice, ci definesc perimetrul în care concluziile sunt valabile și transferabile [9, p. 118].</w:t>
      </w:r>
    </w:p>
    <w:p>
      <w:pPr>
        <w:spacing w:before="0" w:after="0" w:line="360" w:lineRule="exact"/>
        <w:ind w:firstLine="709"/>
        <w:jc w:val="both"/>
      </w:pPr>
      <w:r>
        <w:rPr>
          <w:rFonts w:ascii="Times New Roman" w:hAnsi="Times New Roman"/>
          <w:b w:val="0"/>
          <w:i w:val="0"/>
          <w:sz w:val="24"/>
        </w:rPr>
        <w:t>O altă limită asumată este imposibilitatea de a controla variabilele externe care influențează motivația și implicarea elevilor: starea de sănătate, contextul familial, evenimentele din viața personală a fiecărui copil. Cercetarea calitativă nu urmărește eliminarea acestor variabile, ci înțelegerea fenomenului în complexitatea sa reală [3, p. 81].</w:t>
      </w:r>
    </w:p>
    <w:p>
      <w:pPr>
        <w:spacing w:before="0" w:after="0" w:line="360" w:lineRule="exact"/>
        <w:ind w:firstLine="709"/>
        <w:jc w:val="both"/>
      </w:pPr>
      <w:r>
        <w:rPr>
          <w:rFonts w:ascii="Times New Roman" w:hAnsi="Times New Roman"/>
          <w:b w:val="0"/>
          <w:i w:val="0"/>
          <w:sz w:val="24"/>
        </w:rPr>
        <w:t>O a treia limită privește subiectivitatea inerentă a cercetării-acțiune: cadrul didactic care proiectează și aplică demersul nu poate fi complet obiectiv în evaluarea rezultatelor sale. Această limită a fost parțial contrabalansată prin utilizarea mai multor instrumente de colectare a datelor (observație, jurnal, produse, discuții cu părinții) și prin raportarea sistematică a observațiilor negative și a obstacolelor — nu doar a succeselor. Jinga și Istrate subliniază că valoarea academică a unei cercetări-acțiune constă tocmai în onestitatea documentării, inclusiv a eșecurilor și a ajustărilor necesare [41, p. 234].</w:t>
      </w:r>
    </w:p>
    <w:p>
      <w:r>
        <w:br w:type="page"/>
      </w:r>
    </w:p>
    <w:p>
      <w:pPr>
        <w:pStyle w:val="Heading1"/>
      </w:pPr>
      <w:r>
        <w:rPr>
          <w:rFonts w:ascii="Times New Roman" w:hAnsi="Times New Roman"/>
          <w:b/>
          <w:sz w:val="28"/>
        </w:rPr>
        <w:t>CAPITOLUL III. REZULTATE ȘI INTERPRETARE</w:t>
      </w:r>
    </w:p>
    <w:p>
      <w:pPr>
        <w:pStyle w:val="Heading2"/>
      </w:pPr>
      <w:r>
        <w:rPr>
          <w:rFonts w:ascii="Times New Roman" w:hAnsi="Times New Roman"/>
          <w:b/>
          <w:sz w:val="26"/>
        </w:rPr>
        <w:t>3.1. Implicarea cognitivă — cum au gândit elevii</w:t>
      </w:r>
    </w:p>
    <w:p>
      <w:pPr>
        <w:spacing w:before="0" w:after="0" w:line="360" w:lineRule="exact"/>
        <w:ind w:firstLine="709"/>
        <w:jc w:val="both"/>
      </w:pPr>
      <w:r>
        <w:rPr>
          <w:rFonts w:ascii="Times New Roman" w:hAnsi="Times New Roman"/>
          <w:b w:val="0"/>
          <w:i w:val="0"/>
          <w:sz w:val="24"/>
        </w:rPr>
        <w:t>Dimensiunea cognitivă a implicării s-a manifestat cel mai vizibil în întrebările spontane generate de elevi pe parcursul activităților. Cerghit arată că întrebările formulate din curiozitate autentică — nu ca răspuns la o solicitare a profesorului — sunt cel mai puternic indicator al implicării cognitive reale [2, p. 93]. Pe parcursul celor cinci zile, au fost înregistrate peste 60 de astfel de întrebări spontane, distribuite relativ uniform între activități și între elevi.</w:t>
      </w:r>
    </w:p>
    <w:p>
      <w:pPr>
        <w:spacing w:before="0" w:after="0" w:line="360" w:lineRule="exact"/>
        <w:ind w:firstLine="709"/>
        <w:jc w:val="both"/>
      </w:pPr>
      <w:r>
        <w:rPr>
          <w:rFonts w:ascii="Times New Roman" w:hAnsi="Times New Roman"/>
          <w:b w:val="0"/>
          <w:i w:val="0"/>
          <w:sz w:val="24"/>
        </w:rPr>
        <w:t>Câteva exemple reprezentative:</w:t>
      </w:r>
    </w:p>
    <w:p>
      <w:pPr>
        <w:pStyle w:val="ListBullet"/>
        <w:spacing w:before="0" w:after="40" w:line="360" w:lineRule="exact"/>
        <w:ind w:left="567" w:firstLine="0"/>
      </w:pPr>
      <w:r>
        <w:rPr>
          <w:rFonts w:ascii="Times New Roman" w:hAnsi="Times New Roman"/>
          <w:b w:val="0"/>
          <w:i w:val="0"/>
          <w:sz w:val="24"/>
        </w:rPr>
        <w:t>„Câți copaci se taie pe zi în lume?" (Ziua 1, în timpul discuției despre păduri)</w:t>
      </w:r>
    </w:p>
    <w:p>
      <w:pPr>
        <w:pStyle w:val="ListBullet"/>
        <w:spacing w:before="0" w:after="40" w:line="360" w:lineRule="exact"/>
        <w:ind w:left="567" w:firstLine="0"/>
      </w:pPr>
      <w:r>
        <w:rPr>
          <w:rFonts w:ascii="Times New Roman" w:hAnsi="Times New Roman"/>
          <w:b w:val="0"/>
          <w:i w:val="0"/>
          <w:sz w:val="24"/>
        </w:rPr>
        <w:t>„De ce apa de ploaie nu e potabilă dacă vine din nori?" (Ziua 2, în timpul experimentului)</w:t>
      </w:r>
    </w:p>
    <w:p>
      <w:pPr>
        <w:pStyle w:val="ListBullet"/>
        <w:spacing w:before="0" w:after="40" w:line="360" w:lineRule="exact"/>
        <w:ind w:left="567" w:firstLine="0"/>
      </w:pPr>
      <w:r>
        <w:rPr>
          <w:rFonts w:ascii="Times New Roman" w:hAnsi="Times New Roman"/>
          <w:b w:val="0"/>
          <w:i w:val="0"/>
          <w:sz w:val="24"/>
        </w:rPr>
        <w:t>„Dacă toată lumea ar pune panouri solare, s-ar mai termina electricitatea?" (Ziua 3)</w:t>
      </w:r>
    </w:p>
    <w:p>
      <w:pPr>
        <w:pStyle w:val="ListBullet"/>
        <w:spacing w:before="0" w:after="40" w:line="360" w:lineRule="exact"/>
        <w:ind w:left="567" w:firstLine="0"/>
      </w:pPr>
      <w:r>
        <w:rPr>
          <w:rFonts w:ascii="Times New Roman" w:hAnsi="Times New Roman"/>
          <w:b w:val="0"/>
          <w:i w:val="0"/>
          <w:sz w:val="24"/>
        </w:rPr>
        <w:t>„Ce se întâmplă cu pământul dacă nu mai sunt viermi?" (Ziua 4)</w:t>
      </w:r>
    </w:p>
    <w:p>
      <w:pPr>
        <w:pStyle w:val="ListBullet"/>
        <w:spacing w:before="0" w:after="40" w:line="360" w:lineRule="exact"/>
        <w:ind w:left="567" w:firstLine="0"/>
      </w:pPr>
      <w:r>
        <w:rPr>
          <w:rFonts w:ascii="Times New Roman" w:hAnsi="Times New Roman"/>
          <w:b w:val="0"/>
          <w:i w:val="0"/>
          <w:sz w:val="24"/>
        </w:rPr>
        <w:t>„De ce nu se face lege să nu mai fie mașini cu benzină?" (Ziua 5)</w:t>
      </w:r>
    </w:p>
    <w:p>
      <w:pPr>
        <w:spacing w:before="0" w:after="0" w:line="360" w:lineRule="exact"/>
        <w:ind w:firstLine="709"/>
        <w:jc w:val="both"/>
      </w:pPr>
      <w:r>
        <w:rPr>
          <w:rFonts w:ascii="Times New Roman" w:hAnsi="Times New Roman"/>
          <w:b w:val="0"/>
          <w:i w:val="0"/>
          <w:sz w:val="24"/>
        </w:rPr>
        <w:t>Aceste întrebări nu au putut fi toate răspunse în momentul în care au apărut — unele au fost notate pe o tablă specială numită „Întrebările noastre", la care clasa a revenit ulterior, fie prin căutare pe internet, fie prin discuție. Această practică a transformat întrebările nesoluționate din surse de frustrare în surse de motivație pentru explorare ulterioară [1, p. 69].</w:t>
      </w:r>
    </w:p>
    <w:p>
      <w:pPr>
        <w:spacing w:before="0" w:after="0" w:line="360" w:lineRule="exact"/>
        <w:ind w:firstLine="709"/>
        <w:jc w:val="both"/>
      </w:pPr>
      <w:r>
        <w:rPr>
          <w:rFonts w:ascii="Times New Roman" w:hAnsi="Times New Roman"/>
          <w:b w:val="0"/>
          <w:i w:val="0"/>
          <w:sz w:val="24"/>
        </w:rPr>
        <w:t>Implicarea cognitivă a variat semnificativ între elevi și între activități pentru același elev. Activitățile experimentale și cele de construcție au generat cel mai înalt nivel de implicare cognitivă la elevii cu orientare practică, în timp ce activitățile de scriere creativă și de prezentare verbală au activat elevii cu abilități lingvistice. Niciun elev nu a rămas în postura de spectator pe parcursul întregii săptămâni — fiecare a găsit cel puțin o activitate în care implicarea sa cognitivă a fost vizibil ridicată [10].</w:t>
      </w:r>
    </w:p>
    <w:p>
      <w:pPr>
        <w:spacing w:before="0" w:after="0" w:line="360" w:lineRule="exact"/>
        <w:ind w:firstLine="709"/>
        <w:jc w:val="both"/>
      </w:pPr>
      <w:r>
        <w:rPr>
          <w:rFonts w:ascii="Times New Roman" w:hAnsi="Times New Roman"/>
          <w:b w:val="0"/>
          <w:i w:val="0"/>
          <w:sz w:val="24"/>
        </w:rPr>
        <w:t xml:space="preserve">O altă manifestare a implicării cognitive a fost </w:t>
      </w:r>
      <w:r>
        <w:rPr>
          <w:rFonts w:ascii="Times New Roman" w:hAnsi="Times New Roman"/>
          <w:b/>
          <w:i w:val="0"/>
          <w:sz w:val="24"/>
        </w:rPr>
        <w:t>transferul cunoașterii între discipline</w:t>
      </w:r>
      <w:r>
        <w:rPr>
          <w:rFonts w:ascii="Times New Roman" w:hAnsi="Times New Roman"/>
          <w:b w:val="0"/>
          <w:i w:val="0"/>
          <w:sz w:val="24"/>
        </w:rPr>
        <w:t xml:space="preserve"> în timp real. Cunoașterea geografică despre orientarea planetei față de soare a apărut spontan în discuția despre plasarea panourilor solare (Ziua 3); cunoașterea chimică elementară despre filtrare a fost aplicată în interpretarea proceselor de purificare a apei potabile (Ziua 2); cunoașterea despre ciclul materialelor a apărut în activitatea de reciclare (Ziua 4). Aceste transferuri nu au fost planificate explicit de cadrul didactic — ele au apărut din structura problemelor reale, care nu respectă granițele disciplinare. Bruner arată că tocmai această capacitate de transfer spontan al cunoașterii este indicatorul cel mai fidel al înțelegerii profunde: un elev care înțelege cu adevărat un concept îl poate aplica în contexte noi, diferite de cele în care l-a dobândit [1, p. 51].</w:t>
      </w:r>
    </w:p>
    <w:p>
      <w:pPr>
        <w:spacing w:before="0" w:after="0" w:line="360" w:lineRule="exact"/>
        <w:ind w:firstLine="709"/>
        <w:jc w:val="both"/>
      </w:pPr>
      <w:r>
        <w:rPr>
          <w:rFonts w:ascii="Times New Roman" w:hAnsi="Times New Roman"/>
          <w:b w:val="0"/>
          <w:i w:val="0"/>
          <w:sz w:val="24"/>
        </w:rPr>
        <w:t>Analiza jurnalelor reflexive din perspectiva implicării cognitive relevă o creștere progresivă a complexității întrebărilor formulate de elevi de la prima la ultima zi. Dacă în Ziua 1 întrebările erau preponderent factuale („Câți copaci sunt în lume?"), până în Ziua 5 apăruseră întrebări de tip cauzal și prospectiv: „De ce oamenii continuă să polueze dacă știu că e rău?" sau „Cum ar arăta lumea dacă toți copiii ar face ce am învățat noi săptămâna asta?" Această evoluție a tipului de întrebări corespunde ascensiunii pe taxonomia lui Bloom: de la cunoaștere și înțelegere (Ziua 1) la analiză, evaluare și creare (Ziua 5) — o traiectorie care confirmă că implicarea cognitivă nu a stagnat, ci a crescut în profunzime pe parcursul săptămânii [26, p. 92].</w:t>
      </w:r>
    </w:p>
    <w:p>
      <w:pPr>
        <w:spacing w:before="0" w:after="0" w:line="360" w:lineRule="exact"/>
        <w:ind w:firstLine="709"/>
        <w:jc w:val="both"/>
      </w:pPr>
      <w:r>
        <w:rPr>
          <w:rFonts w:ascii="Times New Roman" w:hAnsi="Times New Roman"/>
          <w:b w:val="0"/>
          <w:i w:val="0"/>
          <w:sz w:val="24"/>
        </w:rPr>
        <w:t>Un moment deosebit a fost înregistrat în Ziua 4, când un elev cu rezultate școlare modeste la testele standard a demonstrat cunoștințe remarcabile despre tipurile de sol și despre tehnicile de compostare, dobândite din activitatea bunicilor săi agricultori. Activitatea a oferit un context în care cunoașterea lui informală a dobândit valoare academică, generând un efect vizibil asupra stimei sale de sine și a participării la restul activităților [5, p. 91].</w:t>
      </w:r>
    </w:p>
    <w:p>
      <w:pPr>
        <w:pStyle w:val="Heading2"/>
      </w:pPr>
      <w:r>
        <w:rPr>
          <w:rFonts w:ascii="Times New Roman" w:hAnsi="Times New Roman"/>
          <w:b/>
          <w:sz w:val="26"/>
        </w:rPr>
        <w:t>3.2. Implicarea comportamentală — cum au acționat elevii</w:t>
      </w:r>
    </w:p>
    <w:p>
      <w:pPr>
        <w:spacing w:before="0" w:after="0" w:line="360" w:lineRule="exact"/>
        <w:ind w:firstLine="709"/>
        <w:jc w:val="both"/>
      </w:pPr>
      <w:r>
        <w:rPr>
          <w:rFonts w:ascii="Times New Roman" w:hAnsi="Times New Roman"/>
          <w:b w:val="0"/>
          <w:i w:val="0"/>
          <w:sz w:val="24"/>
        </w:rPr>
        <w:t>Dimensiunea comportamentală a implicării include participarea efectivă, persistența în fața dificultăților și calitatea colaborării în grup. Cosmovici și Iacob arată că persistența în fața obstacolelor este unul dintre cei mai buni indicatori ai motivației intrinsece la vârsta școlară mică [5, p. 87].</w:t>
      </w:r>
    </w:p>
    <w:p>
      <w:pPr>
        <w:spacing w:before="0" w:after="0" w:line="360" w:lineRule="exact"/>
        <w:ind w:firstLine="709"/>
        <w:jc w:val="both"/>
      </w:pPr>
      <w:r>
        <w:rPr>
          <w:rFonts w:ascii="Times New Roman" w:hAnsi="Times New Roman"/>
          <w:b w:val="0"/>
          <w:i w:val="0"/>
          <w:sz w:val="24"/>
        </w:rPr>
        <w:t>Implicarea comportamentală este forma de implicare cel mai ușor de observat direct, dar și cea mai înșelătoare: un elev poate participa comportamental (ridică mâna, completează fișa, stă la locul lui) fără să fie cu adevărat implicat cognitiv sau emoțional. Aceasta este distincția pe care Cuciureanu o numește „implicare de suprafață față de implicare de profunzime" — și care face ca simpla măsurare a participării comportamentale să fie insuficientă ca indicator al eficienței didactice [7, p. 151]. Tocmai de aceea analiza de față urmărește implicarea comportamentală în corelație permanentă cu dimensiunile cognitive și emoționale, nu ca indicator separat.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Participarea la activități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Din cei 22 de elevi, 19 au participat activ la toate activitățile celor cinci zile. Trei elevi au manifestat perioade de retragere: unul în Ziua 1 (activitatea de proiectare a parcului, care i s-a părut „prea grea"), unul în Ziua 3 (activitatea digitală acasă, din cauza lipsei accesului la un dispozitiv performant) și unul în Ziua 5 (care a preferat să observe activitățile fără să contribuie verbal, dar a produs o compunere scrisă de calitate remarcabilă).</w:t>
      </w:r>
    </w:p>
    <w:p>
      <w:pPr>
        <w:spacing w:before="0" w:after="0" w:line="360" w:lineRule="exact"/>
        <w:ind w:firstLine="709"/>
        <w:jc w:val="both"/>
      </w:pPr>
      <w:r>
        <w:rPr>
          <w:rFonts w:ascii="Times New Roman" w:hAnsi="Times New Roman"/>
          <w:b w:val="0"/>
          <w:i w:val="0"/>
          <w:sz w:val="24"/>
        </w:rPr>
        <w:t>În toate cele trei cazuri, intervenția cadrului didactic a constat în oferirea unui rol alternativ sau a unui nivel ajustat de dificultate, nu în presiunea de a reveni la sarcina inițială. Deci și Ryan subliniază că presiunea externă poate submina autonomia percepută și agrava dezangajarea; abordarea indirectă, prin restructurarea sarcinii, este mai eficientă [10].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Persistența în fața dificultăților</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Experimentul de filtrare a apei (Ziua 2) a generat cel mai clar exemplu de persistență comportamentală. Două grupe din cinci nu au obținut rezultate satisfăcătoare la prima încercare: filtrul lor nu curăța apa suficient. În loc să abandoneze, ambele grupe au analizat ce a mers greșit, au ajustat proporțiile materialelor și au repetat experimentul. Această secvență — eșec, analiză, ajustare, re-testare — este exact ciclul engineering din modelul STREAM și corespunde structurii gândirii critice descrise de Ionescu și Radu [14, p. 82].</w:t>
      </w:r>
    </w:p>
    <w:p>
      <w:pPr>
        <w:spacing w:before="0" w:after="0" w:line="360" w:lineRule="exact"/>
        <w:ind w:firstLine="709"/>
        <w:jc w:val="both"/>
      </w:pPr>
      <w:r>
        <w:rPr>
          <w:rFonts w:ascii="Times New Roman" w:hAnsi="Times New Roman"/>
          <w:b w:val="0"/>
          <w:i w:val="0"/>
          <w:sz w:val="24"/>
        </w:rPr>
        <w:t>Persistența aceasta nu a apărut din instrucția cadrului didactic „nu vă dați bătuți" — a apărut din structura sarcinii. Atunci când elevii au investit energie, timp și creativitate în construcția unui filtru, renunțarea ar fi însemnat pierderea unui produs care conta pentru ei. Deci și Ryan explică această dinamică prin conceptul de „proprietate psihologică" față de sarcină: elevul care simte că produsul este al lui — nu al profesorului — este mai motivat să îl aducă la finalizare [10]. Această proprietate psihologică se generează exact prin libertatea de alegere și prin responsabilitatea pentru produs, ambele prezente în structura activităților STREAM.</w:t>
      </w:r>
    </w:p>
    <w:p>
      <w:pPr>
        <w:spacing w:before="0" w:after="0" w:line="360" w:lineRule="exact"/>
        <w:ind w:firstLine="709"/>
        <w:jc w:val="both"/>
      </w:pPr>
      <w:r>
        <w:rPr>
          <w:rFonts w:ascii="Times New Roman" w:hAnsi="Times New Roman"/>
          <w:b w:val="0"/>
          <w:i w:val="0"/>
          <w:sz w:val="24"/>
        </w:rPr>
        <w:t>O observație metodologică importantă: persistența în activitățile STREAM nu trebuie confundată cu supunerea. Elevii nu au persistat pentru că li s-a cerut sau pentru că se temeau de consecințe — au persistat pentru că doreau sincer să vadă filtrul funcționând. Distincția este esențială pentru înțelegerea naturii implicării comportamentale: comportamentele identice (continuarea sarcinii) pot reflecta motivații complet diferite (externă vs. intrinsecă), iar calitatea procesului cognitiv asociat este radical diferită. Un elev care persistă din motivație intrinsecă gândește activ despre problemă; unul care persistă din conformare execută mecanic fără angajament real [36, p. 31].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Calitatea colaborării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Lucrul în echipă a generat dinamici diverse, nu toate pozitive. În Ziua 1, o echipă a intrat în conflict privind designul posterului: doi elevi voiau abordări vizuale complet diferite. Conflictul a fost rezolvat prin negociere — fiecare a primit o secțiune a posterului în care să lucreze conform viziunii proprii. Produsul final a fost cel mai bogat vizual din clasă, tocmai datorită diversității de stiluri.</w:t>
      </w:r>
    </w:p>
    <w:p>
      <w:pPr>
        <w:spacing w:before="0" w:after="0" w:line="360" w:lineRule="exact"/>
        <w:ind w:firstLine="709"/>
        <w:jc w:val="both"/>
      </w:pPr>
      <w:r>
        <w:rPr>
          <w:rFonts w:ascii="Times New Roman" w:hAnsi="Times New Roman"/>
          <w:b w:val="0"/>
          <w:i w:val="0"/>
          <w:sz w:val="24"/>
        </w:rPr>
        <w:t>Această observație confirmă că conflictul productiv în grup, gestionat adecvat, poate genera produse de calitate superioară față de consensul facil. Cucoș subliniază că rolul profesorului în gestionarea dinamicilor de grup este decisiv: nu de a elimina conflictele, ci de a le transforma în resurse pentru învățare [8, p. 72].</w:t>
      </w:r>
    </w:p>
    <w:p>
      <w:pPr>
        <w:spacing w:before="120" w:after="120"/>
        <w:ind w:firstLine="0"/>
        <w:jc w:val="center"/>
      </w:pPr>
      <w:r>
        <w:rPr>
          <w:rFonts w:ascii="Times New Roman" w:hAnsi="Times New Roman"/>
          <w:i/>
          <w:color w:val="808080"/>
          <w:sz w:val="20"/>
        </w:rPr>
        <w:t>[FOTO — Elevi lucrând în echipă la posterele ecologice]</w:t>
      </w:r>
    </w:p>
    <w:p>
      <w:pPr>
        <w:pStyle w:val="Heading2"/>
      </w:pPr>
      <w:r>
        <w:rPr>
          <w:rFonts w:ascii="Times New Roman" w:hAnsi="Times New Roman"/>
          <w:b/>
          <w:sz w:val="26"/>
        </w:rPr>
        <w:t>3.3. Implicarea emoțională — cum s-au simțit elevii</w:t>
      </w:r>
    </w:p>
    <w:p>
      <w:pPr>
        <w:spacing w:before="0" w:after="0" w:line="360" w:lineRule="exact"/>
        <w:ind w:firstLine="709"/>
        <w:jc w:val="both"/>
      </w:pPr>
      <w:r>
        <w:rPr>
          <w:rFonts w:ascii="Times New Roman" w:hAnsi="Times New Roman"/>
          <w:b w:val="0"/>
          <w:i w:val="0"/>
          <w:sz w:val="24"/>
        </w:rPr>
        <w:t>Dimensiunea emoțională a implicării este cea mai greu de observat și cuantificat, dar și cea care produce efecte pe termen lung asupra atitudinii față de școală și față de învățare. Cucoș arată că climatul afectiv pozitiv este o condiție de bază pentru implicarea emoțională autentică [8, p. 74].</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Mândria față de produsele proprii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Momentul expoziției din Ziua 5 a generat cele mai clare indicatoare ale implicării emoționale pozitive. Elevii care își prezentau lucrările altor clase au manifestat o atitudine distinctă față de cea din activitățile obișnuite: vorbeau mai clar, explicau mai detaliat, răspundeau întrebărilor cu siguranță. Sentimentul că știu ceva pe care îl pot transmite altora a activat o dimensiune a stimei de sine pe care evaluarea tradițională cu note nu o atinge [5, p. 93].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Surprinderea și curiozitatea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Experimentul de filtrare a apei a generat reacții de surpriză autentică la mai mulți elevi: „Nu credeam că nisipul poate curăța apa!" Această surpriză este, conform teoriei constructiviste a lui Piaget, semnalul unui conflict cognitiv — un moment în care realitatea observată contrazice modelul mental existent, declanșând restructurarea lui [25, p. 44]. Conflictele cognitive produse de activitățile STREAM au fost mai frecvente și mai intense decât în activitățile tradiționale, ceea ce sugerează o stimulare mai profundă a proceselor de înțelegere.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Identificarea personală cu temele abordate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Compunerile din Ziua 5 au relevat un nivel semnificativ de identificare personală cu temele ecologice: mai mult de jumătate dintre elevi au inclus referiri la experiențe proprii (excursii în natură, vizite la bunici la țară, observații din cartierul lor). Această ancorare în experiența personală este exact ce Ciolan numește „centrarea pe viața reală" — condiția esențială a abordării transdisciplinare [3, p. 56].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Fragmentele din jurnalele reflexive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Jurnalele reflexive ale elevilor oferă cel mai direct acces la dimensiunea emoțională a implicării. Câteva fragmente reprezentative, redate cu acordul familiei:</w:t>
      </w:r>
    </w:p>
    <w:p>
      <w:pPr>
        <w:spacing w:before="0" w:after="0" w:line="360" w:lineRule="exact"/>
        <w:ind w:firstLine="709"/>
        <w:jc w:val="both"/>
      </w:pPr>
      <w:r>
        <w:rPr>
          <w:rFonts w:ascii="Times New Roman" w:hAnsi="Times New Roman"/>
          <w:b w:val="0"/>
          <w:i w:val="0"/>
          <w:sz w:val="24"/>
        </w:rPr>
        <w:t>„Azi am învățat că apa e mai importantă decât cred oamenii. Mi-a plăcut experimentul pentru că am văzut cu ochii mei cum se curăță apa." (elev, 9 ani, Ziua 2)</w:t>
      </w:r>
    </w:p>
    <w:p>
      <w:pPr>
        <w:spacing w:before="0" w:after="0" w:line="360" w:lineRule="exact"/>
        <w:ind w:firstLine="709"/>
        <w:jc w:val="both"/>
      </w:pPr>
      <w:r>
        <w:rPr>
          <w:rFonts w:ascii="Times New Roman" w:hAnsi="Times New Roman"/>
          <w:b w:val="0"/>
          <w:i w:val="0"/>
          <w:sz w:val="24"/>
        </w:rPr>
        <w:t>„Îmi place când lucrăm în echipă că îmi ajut colegii și ei mă ajută pe mine. Astăzi am desenat cea mai frumoasă parte a posterului." (elevă, 10 ani, Ziua 1)</w:t>
      </w:r>
    </w:p>
    <w:p>
      <w:pPr>
        <w:spacing w:before="0" w:after="0" w:line="360" w:lineRule="exact"/>
        <w:ind w:firstLine="709"/>
        <w:jc w:val="both"/>
      </w:pPr>
      <w:r>
        <w:rPr>
          <w:rFonts w:ascii="Times New Roman" w:hAnsi="Times New Roman"/>
          <w:b w:val="0"/>
          <w:i w:val="0"/>
          <w:sz w:val="24"/>
        </w:rPr>
        <w:t>„La început nu voiam să prezint în fața celorlalte clase dar după ce am început mi-a plăcut. Cei din clasa a II-a m-au ascultat și au pus întrebări." (elev, 9 ani, Ziua 5)</w:t>
      </w:r>
    </w:p>
    <w:p>
      <w:pPr>
        <w:spacing w:before="0" w:after="0" w:line="360" w:lineRule="exact"/>
        <w:ind w:firstLine="709"/>
        <w:jc w:val="both"/>
      </w:pPr>
      <w:r>
        <w:rPr>
          <w:rFonts w:ascii="Times New Roman" w:hAnsi="Times New Roman"/>
          <w:b w:val="0"/>
          <w:i w:val="0"/>
          <w:sz w:val="24"/>
        </w:rPr>
        <w:t>„Nu știam că pământul e viu. Acum știu că are miliarde de viermi și bacterii care îl ajută. E ca și cum pământul respiră." (elevă, 9 ani, Ziua 4)</w:t>
      </w:r>
    </w:p>
    <w:p>
      <w:pPr>
        <w:spacing w:before="0" w:after="0" w:line="360" w:lineRule="exact"/>
        <w:ind w:firstLine="709"/>
        <w:jc w:val="both"/>
      </w:pPr>
      <w:r>
        <w:rPr>
          <w:rFonts w:ascii="Times New Roman" w:hAnsi="Times New Roman"/>
          <w:b w:val="0"/>
          <w:i w:val="0"/>
          <w:sz w:val="24"/>
        </w:rPr>
        <w:t>Aceste fragmente ilustrează cu claritate cele trei dimensiuni ale implicării activizate simultan: cognitivă (înțelegeri noi), comportamentală (participare activă, colaborare) și emoțională (plăcere, mândrie, descoperire) [7, p. 164].</w:t>
      </w:r>
    </w:p>
    <w:p>
      <w:pPr>
        <w:spacing w:before="0" w:after="0" w:line="360" w:lineRule="exact"/>
        <w:ind w:firstLine="709"/>
        <w:jc w:val="both"/>
      </w:pPr>
      <w:r>
        <w:rPr>
          <w:rFonts w:ascii="Times New Roman" w:hAnsi="Times New Roman"/>
          <w:b w:val="0"/>
          <w:i w:val="0"/>
          <w:sz w:val="24"/>
        </w:rPr>
        <w:t xml:space="preserve">Indicatorul cel mai frecvent observat al implicării emoționale a fost depășirea voluntară a timpului alocat: în mod repetat, la semnalul că activitatea se termină, grupele continuau să lucreze câteva minute suplimentare — finalizând un detaliu, adăugând o ilustrație sau ajustând un mesaj. Această rezistență la întrerupere este, conform lui Csikszentmihalyi, un indicator al stării de </w:t>
      </w:r>
      <w:r>
        <w:rPr>
          <w:rFonts w:ascii="Times New Roman" w:hAnsi="Times New Roman"/>
          <w:b/>
          <w:i w:val="0"/>
          <w:sz w:val="24"/>
        </w:rPr>
        <w:t>flow</w:t>
      </w:r>
      <w:r>
        <w:rPr>
          <w:rFonts w:ascii="Times New Roman" w:hAnsi="Times New Roman"/>
          <w:b w:val="0"/>
          <w:i w:val="0"/>
          <w:sz w:val="24"/>
        </w:rPr>
        <w:t xml:space="preserve"> — implicarea optimă în care percepția timpului dispare și sarcina devine autorecompensatoare [15, p. 78]. Că acest fenomen a apărut la elevi de 9-10 ani, în activități școlare, fără presiune externă sau recompensă materială, este un argument puternic în favoarea valorii motivaționale intrinseci a structurii STREAM.</w:t>
      </w:r>
    </w:p>
    <w:p>
      <w:pPr>
        <w:spacing w:before="0" w:after="0" w:line="360" w:lineRule="exact"/>
        <w:ind w:firstLine="709"/>
        <w:jc w:val="both"/>
      </w:pPr>
      <w:r>
        <w:rPr>
          <w:rFonts w:ascii="Times New Roman" w:hAnsi="Times New Roman"/>
          <w:b w:val="0"/>
          <w:i w:val="0"/>
          <w:sz w:val="24"/>
        </w:rPr>
        <w:t>Un alt indicator al implicării emoționale a fost extensia temei dincolo de spațiul școlii. Fragmentele din jurnalele reflexive demonstrează că unii elevi au continuat să gândească la temele abordate la clasă — apa, poluarea, energia — și acasă, conectându-le cu experiența lor personală. Discuțiile informale cu părinții, colectate prin mesaje individuale și în cadrul ședinței cu părinții din acea săptămână, au confirmat că temele ecologice au generat conversații autentice în familie: elevi care explicau părinților de ce să sorteze gunoiul sau de ce să oprească apa la spălat pe dinți. Bruner arată că implicarea emoțională autentică se manifestă prin exact acest fenomen: transferul temei dincolo de contextul formal al activității, în viața cotidiană a elevului [1, p. 52].</w:t>
      </w:r>
    </w:p>
    <w:p>
      <w:pPr>
        <w:spacing w:before="0" w:after="0" w:line="360" w:lineRule="exact"/>
        <w:ind w:firstLine="709"/>
        <w:jc w:val="both"/>
      </w:pPr>
      <w:r>
        <w:rPr>
          <w:rFonts w:ascii="Times New Roman" w:hAnsi="Times New Roman"/>
          <w:b w:val="0"/>
          <w:i w:val="0"/>
          <w:sz w:val="24"/>
        </w:rPr>
        <w:t>Un moment de implicare emoțională deosebit de intens a fost înmânarea diplomelor „Micii ecologiști" la finalul expoziției din Ziua 5. Elevii au primit aceste diplome nu ca recompensă externă, ci ca recunoaștere formală a contribuției lor reale — un gest simbolic cu un impact emoțional vizibil: câțiva elevi au cerut să-și fotografieze diploma alături de posterul pe care îl realizaseră, alții au cerut să trimită o fotografie părinților. Aceste reacții spontane confirmă că recunoașterea publică a contribuției are un impact emoțional real, care depășește cu mult recunoașterea privată a notei acordate de profesor [5, p. 94].</w:t>
      </w:r>
    </w:p>
    <w:p>
      <w:pPr>
        <w:spacing w:before="0" w:after="0" w:line="360" w:lineRule="exact"/>
        <w:ind w:firstLine="709"/>
        <w:jc w:val="both"/>
      </w:pPr>
      <w:r>
        <w:rPr>
          <w:rFonts w:ascii="Times New Roman" w:hAnsi="Times New Roman"/>
          <w:b w:val="0"/>
          <w:i w:val="0"/>
          <w:sz w:val="24"/>
        </w:rPr>
        <w:t>Comparând implicarea emoțională cu cea din activitățile tradiționale ale clasei, diferența este calitativă, nu doar cantitativă. La lecțiile frontale, elevii manifestă implicare emoțională preponderent la momentele de notare — anxietate sau ușurare în funcție de nota primită. La activitățile STREAM, implicarea emoțională a fost distribuită pe tot parcursul activității, nu concentrată în momentul evaluării. Această distribuție temporală diferită a afectului este relevantă din perspectiva teoriei SDT: anxietatea față de evaluare este o formă de motivație extrinsecă, în timp ce satisfacția față de procesul de lucru este o formă de motivație intrinsecă [10]. Activitățile STREAM au generat, în mod consistent, mai multă motivație intrinsecă și mai puțină anxietate evaluativă față de activitățile tradiționale.</w:t>
      </w:r>
    </w:p>
    <w:p>
      <w:pPr>
        <w:pStyle w:val="Heading2"/>
      </w:pPr>
      <w:r>
        <w:rPr>
          <w:rFonts w:ascii="Times New Roman" w:hAnsi="Times New Roman"/>
          <w:b/>
          <w:sz w:val="26"/>
        </w:rPr>
        <w:t>3.4. Profiluri diferențiate de implicare</w:t>
      </w:r>
    </w:p>
    <w:p>
      <w:pPr>
        <w:spacing w:before="0" w:after="0" w:line="360" w:lineRule="exact"/>
        <w:ind w:firstLine="709"/>
        <w:jc w:val="both"/>
      </w:pPr>
      <w:r>
        <w:rPr>
          <w:rFonts w:ascii="Times New Roman" w:hAnsi="Times New Roman"/>
          <w:b w:val="0"/>
          <w:i w:val="0"/>
          <w:sz w:val="24"/>
        </w:rPr>
        <w:t>Un rezultat semnificativ al cercetării este identificarea unor profiluri distincte de implicare, corespunzând aptitudinilor și intereselor diferite ale elevilor din clasă. Această diferențiere nu a apărut ca o segregare, ci ca o complementaritate: profilurile diferite s-au completat reciproc în cadrul grupurilor de lucru [3, p. 85].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artistic</w:t>
      </w:r>
      <w:r>
        <w:rPr>
          <w:rFonts w:ascii="Times New Roman" w:hAnsi="Times New Roman"/>
          <w:b w:val="0"/>
          <w:i w:val="0"/>
          <w:sz w:val="24"/>
        </w:rPr>
        <w:t xml:space="preserve"> — elevii cu aptitudini vizuale și creative s-au implicat intens în activitățile de design (postere, machete, expoziție). Contribuțiile lor au ridicat calitatea estetică a produselor de grup, motivând și elevii mai puțin siguri pe abilitățile lor artistice.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tehnico-științific</w:t>
      </w:r>
      <w:r>
        <w:rPr>
          <w:rFonts w:ascii="Times New Roman" w:hAnsi="Times New Roman"/>
          <w:b w:val="0"/>
          <w:i w:val="0"/>
          <w:sz w:val="24"/>
        </w:rPr>
        <w:t xml:space="preserve"> — elevii cu orientare practică și analitică au excelat în experiment (filtrarea apei), în calcule (consumul de energie, cantitățile de apă) și în proiectarea parcului. Rolul de „expert tehnic" al grupului le-a oferit un statut social pozitiv.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comunicativ-verbal</w:t>
      </w:r>
      <w:r>
        <w:rPr>
          <w:rFonts w:ascii="Times New Roman" w:hAnsi="Times New Roman"/>
          <w:b w:val="0"/>
          <w:i w:val="0"/>
          <w:sz w:val="24"/>
        </w:rPr>
        <w:t xml:space="preserve"> — elevii cu abilități lingvistice dezvoltate au produs cele mai bogate compuneri și au fost cei mai eficienți ghizi la expoziție. Câțiva dintre ei au asumat spontan roluri de mediator în conflictele de grup.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organizatoric</w:t>
      </w:r>
      <w:r>
        <w:rPr>
          <w:rFonts w:ascii="Times New Roman" w:hAnsi="Times New Roman"/>
          <w:b w:val="0"/>
          <w:i w:val="0"/>
          <w:sz w:val="24"/>
        </w:rPr>
        <w:t xml:space="preserve"> — câțiva elevi mai puțin vizibili în activitățile creative sau experimentale s-au remarcat prin capacitatea de a organiza munca echipei, de a distribui sarcinile și de a ține evidența progresului. Rolul de „manager de proiect" informal le-a oferit o formă de implicare autentică, nevizibilă în evaluarea tradițională.</w:t>
      </w:r>
    </w:p>
    <w:p>
      <w:pPr>
        <w:spacing w:before="0" w:after="0" w:line="360" w:lineRule="exact"/>
        <w:ind w:firstLine="709"/>
        <w:jc w:val="both"/>
      </w:pPr>
      <w:r>
        <w:rPr>
          <w:rFonts w:ascii="Times New Roman" w:hAnsi="Times New Roman"/>
          <w:b w:val="0"/>
          <w:i w:val="0"/>
          <w:sz w:val="24"/>
        </w:rPr>
        <w:t>Aceste patru profiluri nu sunt exclusive și nu toți elevii se încadrează net într-unul singur. Ele ilustrează însă că un proiect STREAM autentic creează spațiu pentru forme diverse de excelență, ceea ce corespunde Teoriei Inteligențelor Multiple a lui Gardner [12, p. 51].</w:t>
      </w:r>
    </w:p>
    <w:p>
      <w:pPr>
        <w:spacing w:before="0" w:after="0" w:line="360" w:lineRule="exact"/>
        <w:ind w:firstLine="709"/>
        <w:jc w:val="both"/>
      </w:pPr>
      <w:r>
        <w:rPr>
          <w:rFonts w:ascii="Times New Roman" w:hAnsi="Times New Roman"/>
          <w:b w:val="0"/>
          <w:i w:val="0"/>
          <w:sz w:val="24"/>
        </w:rPr>
        <w:t>O observație semnificativă privind dinamica profilurilor a fost că unii elevi și-au descoperit profilul dominant abia pe parcursul săptămânii, nu de la primele activități. Un exemplu: o elevă care în primele două zile participase modest și reticent a demonstrat în Ziua 3, la campania „Lumina bună", o capacitate remarcabilă de a scrie slogane persuasive și de a le prezenta convingător colegilor. Cadrul didactic a consemnat în jurnalul de observație: „A. — complet diferită față de primele zile. Se pare că scrierea persuasivă cu scop real o activează complet. De reținut pentru planificarea ulterioară." Tomlinson subliniază că profilul de implicare al unui elev nu este o trăsătură fixă — el variază în funcție de natura sarcinii, de compoziția grupului și de relevanța percepută a activității pentru experiența personală a elevului [32, p. 28]. Această variabilitate este, de fapt, argumentul cel mai puternic pentru diversificarea metodelor didactice: nicio metodă singulară nu activează profilul dominant al tuturor elevilor dintr-o clasă eterogenă.</w:t>
      </w:r>
    </w:p>
    <w:p>
      <w:pPr>
        <w:pStyle w:val="Heading2"/>
      </w:pPr>
      <w:r>
        <w:rPr>
          <w:rFonts w:ascii="Times New Roman" w:hAnsi="Times New Roman"/>
          <w:b/>
          <w:sz w:val="26"/>
        </w:rPr>
        <w:t>3.5. Obstacole întâmpinate și soluții găsite</w:t>
      </w:r>
    </w:p>
    <w:p>
      <w:pPr>
        <w:spacing w:before="0" w:after="0" w:line="360" w:lineRule="exact"/>
        <w:ind w:firstLine="709"/>
        <w:jc w:val="both"/>
      </w:pPr>
      <w:r>
        <w:rPr>
          <w:rFonts w:ascii="Times New Roman" w:hAnsi="Times New Roman"/>
          <w:b w:val="0"/>
          <w:i w:val="0"/>
          <w:sz w:val="24"/>
        </w:rPr>
        <w:t>Orice demers pedagogic real întâmpină obstacole. Documentarea lor onestă face parte din valoarea academică a prezentei cercetări [9, p. 121].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1: Accesul inegal la dispozitive digitale acasă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Trei elevi nu aveau acasă acces la un dispozitiv adecvat pentru activitățile digitale propuse. Soluția: acești elevi au realizat activitățile digitale la școală, în pauze sau după ore, folosind tableta clasei. Alternativ, li s-a permis să realizeze versiuni analogice (desene, texte scrise de mână) ale acelorași produse. Ambele variante au fost acceptate și valorizate egal în expoziție.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2: Gestionarea timpului în activitățile de grup</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Activitățile de grup au depășit în mod regulat timpul alocat: elevii erau implicați și nu voiau să se oprească. Această depășire, deși problematică din perspectiva orarului, este un indicator pozitiv al implicării. Soluția practică: activitățile au fost structurate în etape cu timp alocat explicit, iar elevii au primit rolul de „cronometriști" care monitorizau respectarea timpului — un exercițiu de responsabilizare cu efect pozitiv [8, p. 77].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3: Diferențele de ritm între elevi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Unii elevi terminau sarcinile rapid și se plictiseau așteptând, alții nu terminau în timp util. Soluția: fiecare sarcină a inclus o variantă de extensie (o întrebare suplimentară, un desen adițional, o cercetare opțională) pentru elevii rapizi, și o variantă simplificată pentru cei care aveau nevoie de mai mult timp.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4: Rezistența inițială a unor elevi față de activitățile de scriere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Câțiva elevi — în special cei cu abilități predominant practice — au manifestat rezistență față de momentele de scriere reflexivă din jurnal. Soluția: scrierea a fost prezentată nu ca o sarcină școlară, ci ca o conversație privată cu tine însuți, fără evaluare și fără corectare. Această schimbare de perspectivă a redus rezistența semnificativ după primele două zile.</w:t>
      </w:r>
    </w:p>
    <w:p>
      <w:pPr>
        <w:pStyle w:val="Heading2"/>
      </w:pPr>
      <w:r>
        <w:rPr>
          <w:rFonts w:ascii="Times New Roman" w:hAnsi="Times New Roman"/>
          <w:b/>
          <w:sz w:val="26"/>
        </w:rPr>
        <w:t>3.6. Ce spune practica despre eficiența abordării STREAM</w:t>
      </w:r>
    </w:p>
    <w:p>
      <w:pPr>
        <w:spacing w:before="0" w:after="0" w:line="360" w:lineRule="exact"/>
        <w:ind w:firstLine="709"/>
        <w:jc w:val="both"/>
      </w:pPr>
      <w:r>
        <w:rPr>
          <w:rFonts w:ascii="Times New Roman" w:hAnsi="Times New Roman"/>
          <w:b w:val="0"/>
          <w:i w:val="0"/>
          <w:sz w:val="24"/>
        </w:rPr>
        <w:t>Analiza celor cinci zile de activități integrate permite formularea unor concluzii ferme, ancorate în observațiile directe, în produsele elevilor și în fragmentele din jurnalele lor reflexive.</w:t>
      </w:r>
    </w:p>
    <w:p>
      <w:pPr>
        <w:spacing w:before="0" w:after="0" w:line="360" w:lineRule="exact"/>
        <w:ind w:firstLine="709"/>
        <w:jc w:val="both"/>
      </w:pPr>
      <w:r>
        <w:rPr>
          <w:rFonts w:ascii="Times New Roman" w:hAnsi="Times New Roman"/>
          <w:b w:val="0"/>
          <w:i w:val="0"/>
          <w:sz w:val="24"/>
        </w:rPr>
        <w:t>Înainte de a prezenta concluziile, este util să contextualizăm datele colectate prin prisma metodologiei utilizate. Cercetarea-acțiune calitativă nu produce dovezi statistice, ci dovezi narative și interpretative. Ionescu și Radu arată că forța acestui tip de cercetare nu constă în generalizabilitate, ci în densitate descriptivă: o descriere detaliată, onestă și sistematică a unei practici reale are valoare pedagogică pentru alți practicieni tocmai pentru că oferă un model concret, nu un principiu abstract [14, p. 69]. În această logică, datele prezentate mai jos sunt valide nu pentru că se aplică oricărei clase din România, ci pentru că descriu cu acuratețe ceea ce s-a întâmplat cu 22 de elevi reali, documentat prin instrumente multiple și corelate.</w:t>
      </w:r>
    </w:p>
    <w:p>
      <w:pPr>
        <w:spacing w:before="0" w:after="0" w:line="360" w:lineRule="exact"/>
        <w:ind w:firstLine="709"/>
        <w:jc w:val="both"/>
      </w:pPr>
      <w:r>
        <w:rPr>
          <w:rFonts w:ascii="Times New Roman" w:hAnsi="Times New Roman"/>
          <w:b w:val="0"/>
          <w:i w:val="0"/>
          <w:sz w:val="24"/>
        </w:rPr>
        <w:t>Analiza corectivă a datelor — adică examinarea momentelor în care implicarea a fost redusă sau în care activitățile nu au produs efectele așteptate — este la fel de valoroasă ca analiza momentelor de succes. Pe parcursul celor cinci zile, au existat și momente de dezangajare parțială: Ziua 3, activitatea de matematică aplicată (calculul consumului de energie) a generat o implicare mai redusă la trei elevi cu dificultăți semnificative la matematică — sarcina, deși contextualizată, a depășit nivelul lor de competență fără suport suplimentar. Soluția aplicată a fost ajustarea în timp real a nivelului de complexitate: în loc să calculeze consumul anual al gospodăriei, acești elevi au calculat consumul zilnic al unui bec — același concept, nivelul de dificultate adaptat. Tomlinson arată că diferențierea în timp real — capacitatea cadrului didactic de a ajusta rapid nivelul de dificultate al sarcinii pentru elevi diferiți — este competența care separă pedagogia diferențiată autentică de cea declarativă [32, p. 37]. Această ajustare nu a stigmatizat elevii în cauză (colegii nu au observat-o, întrucât s-a realizat discret, individual) și a permis menținerea implicării lor în activitate.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1:</w:t>
      </w:r>
      <w:r>
        <w:rPr>
          <w:rFonts w:ascii="Times New Roman" w:hAnsi="Times New Roman"/>
          <w:b w:val="0"/>
          <w:i w:val="0"/>
          <w:sz w:val="24"/>
        </w:rPr>
        <w:t xml:space="preserve"> Abordarea STREAM integrată a generat un nivel mai ridicat de implicare autentică față de activitățile tradiționale, vizibil în toate cele trei dimensiuni: cognitivă, comportamentală și emoțională.</w:t>
      </w:r>
    </w:p>
    <w:p>
      <w:pPr>
        <w:spacing w:before="0" w:after="0" w:line="360" w:lineRule="exact"/>
        <w:ind w:firstLine="709"/>
        <w:jc w:val="both"/>
      </w:pPr>
      <w:r>
        <w:rPr>
          <w:rFonts w:ascii="Times New Roman" w:hAnsi="Times New Roman"/>
          <w:b w:val="0"/>
          <w:i w:val="0"/>
          <w:sz w:val="24"/>
        </w:rPr>
        <w:t>O sinteză relevantă a datelor colectate poate fi prezentată comparând indicatorii de implicare din activitățile tradiționale cu cei din săptămâna de cercetare. Cadrul didactic a consemnat în jurnalul de observație, pentru activitățile obișnuite din lunile anterioare, estimări privind participarea verbală, persistența la dificultăți și extensia temei acasă. Compararea acestor observații preliminare cu cele din săptămâna STREAM confirmă că diferențele nu sunt circumstanțiale (perioade ale anului, teme particulare), ci structurale: ele apar sistematic atunci când structura activității este schimbată. Ionescu și Radu subliniază că această corespondență între schimbarea de structură didactică și schimbarea de comportament a elevilor este argumentul metodologic central al cercetărilor calitative: în absența unui grup de control, consistența pattern-ului observat constituie principala formă de validare internă a concluziilor [14, p. 71].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2:</w:t>
      </w:r>
      <w:r>
        <w:rPr>
          <w:rFonts w:ascii="Times New Roman" w:hAnsi="Times New Roman"/>
          <w:b w:val="0"/>
          <w:i w:val="0"/>
          <w:sz w:val="24"/>
        </w:rPr>
        <w:t xml:space="preserve"> Structura hibridă — activitate tradițională la clasă combinată cu activitate digitală acasă — a valorificat punctele forte ale ambelor medii: colaborarea față-în-față și autonomia individuală în mediul digital.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3:</w:t>
      </w:r>
      <w:r>
        <w:rPr>
          <w:rFonts w:ascii="Times New Roman" w:hAnsi="Times New Roman"/>
          <w:b w:val="0"/>
          <w:i w:val="0"/>
          <w:sz w:val="24"/>
        </w:rPr>
        <w:t xml:space="preserve"> Diferențierea naturală a rolurilor în cadrul proiectelor de grup a permis implicarea autentică a tuturor profilurilor de elevi, inclusiv a celor care în activitățile tradiționale rămân în afara participării active.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4:</w:t>
      </w:r>
      <w:r>
        <w:rPr>
          <w:rFonts w:ascii="Times New Roman" w:hAnsi="Times New Roman"/>
          <w:b w:val="0"/>
          <w:i w:val="0"/>
          <w:sz w:val="24"/>
        </w:rPr>
        <w:t xml:space="preserve"> Produsele cu audiență reală (afișe expuse în școală, expoziție vizitată de alte clase) au generat un nivel semnificativ mai ridicat de motivație și de calitate a execuției față de produsele destinate exclusiv evaluării de către profesor.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5:</w:t>
      </w:r>
      <w:r>
        <w:rPr>
          <w:rFonts w:ascii="Times New Roman" w:hAnsi="Times New Roman"/>
          <w:b w:val="0"/>
          <w:i w:val="0"/>
          <w:sz w:val="24"/>
        </w:rPr>
        <w:t xml:space="preserve"> Aplicarea modelului STREAM nu necesită resurse speciale sau infrastructură dedicată. Activitățile descrise au fost realizate cu materiale obișnuite, disponibile în orice clasă, și cu instrumente digitale gratuite accesibile majorității familiilor. Aceasta confirmă că modelul este replicabil în condițiile standard ale școlii românești [11].</w:t>
      </w:r>
    </w:p>
    <w:p>
      <w:pPr>
        <w:spacing w:before="0" w:after="0" w:line="360" w:lineRule="exact"/>
        <w:ind w:firstLine="709"/>
        <w:jc w:val="both"/>
      </w:pPr>
      <w:r>
        <w:rPr>
          <w:rFonts w:ascii="Times New Roman" w:hAnsi="Times New Roman"/>
          <w:b w:val="0"/>
          <w:i w:val="0"/>
          <w:sz w:val="24"/>
        </w:rPr>
        <w:t>Aceste concluzii sunt prezentate detaliat și argumentate în capitolul următor al lucrării, alături de recomandările adresate cadrelor didactice interesate de abordări similare.</w:t>
      </w:r>
    </w:p>
    <w:p>
      <w:pPr>
        <w:pStyle w:val="Heading2"/>
      </w:pPr>
      <w:r>
        <w:rPr>
          <w:rFonts w:ascii="Times New Roman" w:hAnsi="Times New Roman"/>
          <w:b/>
          <w:sz w:val="26"/>
        </w:rPr>
        <w:t>3.7. Analiza limbajului și a comunicării în activitățile STREAM</w:t>
      </w:r>
    </w:p>
    <w:p>
      <w:pPr>
        <w:spacing w:before="0" w:after="0" w:line="360" w:lineRule="exact"/>
        <w:ind w:firstLine="709"/>
        <w:jc w:val="both"/>
      </w:pPr>
      <w:r>
        <w:rPr>
          <w:rFonts w:ascii="Times New Roman" w:hAnsi="Times New Roman"/>
          <w:b w:val="0"/>
          <w:i w:val="0"/>
          <w:sz w:val="24"/>
        </w:rPr>
        <w:t>Un rezultat neașteptat al cercetării, dar consistent pe parcursul celor cinci zile, a fost îmbogățirea vizibilă a limbajului utilizat de elevi — atât în comunicarea orală, cât și în textele scrise. Această evoluție a limbajului este relevantă din perspectiva componentei R din modelul STREAM și confirmă că literația nu se dezvoltă izolat, ci în interacțiune cu experiența cognitivă și emoțională.</w:t>
      </w:r>
    </w:p>
    <w:p>
      <w:pPr>
        <w:spacing w:before="0" w:after="0" w:line="360" w:lineRule="exact"/>
        <w:ind w:firstLine="709"/>
        <w:jc w:val="both"/>
      </w:pPr>
      <w:r>
        <w:rPr>
          <w:rFonts w:ascii="Times New Roman" w:hAnsi="Times New Roman"/>
          <w:b w:val="0"/>
          <w:i w:val="0"/>
          <w:sz w:val="24"/>
        </w:rPr>
        <w:t>Componenta R (Reading &amp; wRiting) din modelul STREAM este adesea subevaluată în analizele de implementare, care tind să se concentreze pe componentele mai spectaculoase — experimentul (S), construcția (E) sau produsul digital (T). Prezenta analiză susține că literația este componenta transversală fără de care toate celelalte componente rămân incomplete: nu poți formula o concluzie din experiment fără să scrizi, nu poți prezenta un poster fără să citești și să formulezi mesaje, nu poți explica colegilor un concept fără să îl articulezi verbal. Această funcție transversală a literației — invizibilă tocmai pentru că este omniprezentă — justifică prezența ei explicită în acronimul STREAM și face ca activitățile integrate să fie, simultan, și activități de formare a competențelor de limbă și comunicare.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Vocabularul specializat</w:t>
      </w:r>
      <w:r>
        <w:rPr>
          <w:rFonts w:ascii="Times New Roman" w:hAnsi="Times New Roman"/>
          <w:b w:val="0"/>
          <w:i w:val="0"/>
          <w:sz w:val="24"/>
        </w:rPr>
        <w:t xml:space="preserve"> a crescut semnificativ pe parcursul săptămânii. Termeni precum fotosinteza, biodiversitate, filtrare, energie regenerabilă, microorganisme sau compostare au apărut în vorbirea și în scrisul elevilor nu ca urmare a unor lecții de vocabular, ci ca instrumente de exprimare a unor cunoștințe dobândite prin experiență directă. Cerghit arată că vocabularul dobândit în context de utilizare autentică este mai durabil și mai transferabil decât cel memorat din definiții [2, p. 112].</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Structura argumentativă</w:t>
      </w:r>
      <w:r>
        <w:rPr>
          <w:rFonts w:ascii="Times New Roman" w:hAnsi="Times New Roman"/>
          <w:b w:val="0"/>
          <w:i w:val="0"/>
          <w:sz w:val="24"/>
        </w:rPr>
        <w:t xml:space="preserve"> a textelor scrise a evoluat pe parcursul săptămânii. Compunerile din Ziua 1 aveau, în general, o structură simplă: enumerare de idei fără conexiuni explicite. Compunerile din Ziua 5 demonstrau o structură mai elaborată: problemă identificată → cauze analizate → soluții propuse → angajament personal. Această evoluție nu a fost cerută explicit — ea a apărut ca efect al imersiunii în probleme reale care au o logică cauzală intrinsecă.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Metacomunicarea</w:t>
      </w:r>
      <w:r>
        <w:rPr>
          <w:rFonts w:ascii="Times New Roman" w:hAnsi="Times New Roman"/>
          <w:b w:val="0"/>
          <w:i w:val="0"/>
          <w:sz w:val="24"/>
        </w:rPr>
        <w:t xml:space="preserve"> — capacitatea de a vorbi despre propria comunicare — a apărut spontan în mai multe momente. La expoziție, când un elev a explicat vizitatorilor cum a ales titlul posterului său și de ce, a realizat un act de metacomunicare: a reflectat asupra procesului de construcție a unui mesaj, nu doar asupra conținutului. Jinga și Istrate numesc această capacitate „conștiință comunicativă" și o identifică ca o competență transversală fundamentală [41, p. 187].</w:t>
      </w:r>
    </w:p>
    <w:p>
      <w:pPr>
        <w:spacing w:before="0" w:after="0" w:line="360" w:lineRule="exact"/>
        <w:ind w:firstLine="709"/>
        <w:jc w:val="both"/>
      </w:pPr>
      <w:r>
        <w:rPr>
          <w:rFonts w:ascii="Times New Roman" w:hAnsi="Times New Roman"/>
          <w:b w:val="0"/>
          <w:i w:val="0"/>
          <w:sz w:val="24"/>
        </w:rPr>
        <w:t>O analiză a jurnalelor reflexive din punct de vedere lingvistic relevă trei niveluri distincte de elaborare, corespunzând profilurilor de implicare identificate: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descriptiv</w:t>
      </w:r>
      <w:r>
        <w:rPr>
          <w:rFonts w:ascii="Times New Roman" w:hAnsi="Times New Roman"/>
          <w:b w:val="0"/>
          <w:i w:val="0"/>
          <w:sz w:val="24"/>
        </w:rPr>
        <w:t xml:space="preserve"> (prezent la circa o treime din elevi): jurnalul înregistrează ce s-a întâmplat, fără analiză sau evaluare. Exemplu: „Azi am facut un filtru de apa cu nisip si vata. A mers."</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evaluativ</w:t>
      </w:r>
      <w:r>
        <w:rPr>
          <w:rFonts w:ascii="Times New Roman" w:hAnsi="Times New Roman"/>
          <w:b w:val="0"/>
          <w:i w:val="0"/>
          <w:sz w:val="24"/>
        </w:rPr>
        <w:t xml:space="preserve"> (prezent la circa jumătate din elevi): jurnalul include judecăți de valoare și reacții personale. Exemplu: „Experimentul mi s-a parut greu la inceput dar dupa ce am incercat de doua ori a functionat. Am fost surprins ca nisipul poate sa curete apa."</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reflexiv</w:t>
      </w:r>
      <w:r>
        <w:rPr>
          <w:rFonts w:ascii="Times New Roman" w:hAnsi="Times New Roman"/>
          <w:b w:val="0"/>
          <w:i w:val="0"/>
          <w:sz w:val="24"/>
        </w:rPr>
        <w:t xml:space="preserve"> (prezent la circa un sfert din elevi): jurnalul include conexiuni cu experiența personală, cu alte cunoștințe sau cu implicații mai largi. Exemplu: „Nu credeam ca apa poate fi atat de rara. Acum ma gandesc ca la noi acasa lasam robinetul deschis cand ne spalam pe dinti si asta e o risipa mare. O sa le spun parintilor mei."</w:t>
      </w:r>
    </w:p>
    <w:p>
      <w:pPr>
        <w:spacing w:before="0" w:after="0" w:line="360" w:lineRule="exact"/>
        <w:ind w:firstLine="709"/>
        <w:jc w:val="both"/>
      </w:pPr>
      <w:r>
        <w:rPr>
          <w:rFonts w:ascii="Times New Roman" w:hAnsi="Times New Roman"/>
          <w:b w:val="0"/>
          <w:i w:val="0"/>
          <w:sz w:val="24"/>
        </w:rPr>
        <w:t>Această distribuție este consistentă cu cercetările privind dezvoltarea metacognitivă la vârsta școlară mică: reflecția profundă este un obicei care se formează progresiv și necesită practică sistematică [9, p. 134]. Jurnalul reflexiv, utilizat zilnic pe parcursul săptămânii, a furnizat această practică și a generat o evoluție vizibilă a profunzimii reflecției de la prima la ultima zi.</w:t>
      </w:r>
    </w:p>
    <w:p>
      <w:pPr>
        <w:spacing w:before="0" w:after="0" w:line="360" w:lineRule="exact"/>
        <w:ind w:firstLine="709"/>
        <w:jc w:val="both"/>
      </w:pPr>
      <w:r>
        <w:rPr>
          <w:rFonts w:ascii="Times New Roman" w:hAnsi="Times New Roman"/>
          <w:b w:val="0"/>
          <w:i w:val="0"/>
          <w:sz w:val="24"/>
        </w:rPr>
        <w:t xml:space="preserve">O constatare suplimentară privind dinamica limbajului în jurnale a vizat </w:t>
      </w:r>
      <w:r>
        <w:rPr>
          <w:rFonts w:ascii="Times New Roman" w:hAnsi="Times New Roman"/>
          <w:b/>
          <w:i w:val="0"/>
          <w:sz w:val="24"/>
        </w:rPr>
        <w:t>evoluția de la limbaj descriptiv la limbaj reflexiv</w:t>
      </w:r>
      <w:r>
        <w:rPr>
          <w:rFonts w:ascii="Times New Roman" w:hAnsi="Times New Roman"/>
          <w:b w:val="0"/>
          <w:i w:val="0"/>
          <w:sz w:val="24"/>
        </w:rPr>
        <w:t>. La vârsta de 9-10 ani, copiii se află în tranziția descrisă de Vygotsky de la înregistrarea evenimentelor externe la procesarea lor interioară: gândul articulat, adresat propriului sine [37, p. 43]. Jurnalul reflexiv, prin natura lui ambivalentă — privat, dar cu posibilitatea de a fi citit de cadrul didactic — a funcționat ca un spațiu de tranziție stimulativ: elevii scriau „pentru ei", dar cu conștiința că cineva ar putea citi. Această tensiune productivă a stimulat articularea mai clară a gândurilor și a cultivat, treptat, o voce personală distinctivă în scriere.</w:t>
      </w:r>
    </w:p>
    <w:p>
      <w:pPr>
        <w:spacing w:before="0" w:after="0" w:line="360" w:lineRule="exact"/>
        <w:ind w:firstLine="709"/>
        <w:jc w:val="both"/>
      </w:pPr>
      <w:r>
        <w:rPr>
          <w:rFonts w:ascii="Times New Roman" w:hAnsi="Times New Roman"/>
          <w:b w:val="0"/>
          <w:i w:val="0"/>
          <w:sz w:val="24"/>
        </w:rPr>
        <w:t xml:space="preserve">Evoluția limbajului a fost legată direct de </w:t>
      </w:r>
      <w:r>
        <w:rPr>
          <w:rFonts w:ascii="Times New Roman" w:hAnsi="Times New Roman"/>
          <w:b/>
          <w:i w:val="0"/>
          <w:sz w:val="24"/>
        </w:rPr>
        <w:t>evoluția temelor abordate</w:t>
      </w:r>
      <w:r>
        <w:rPr>
          <w:rFonts w:ascii="Times New Roman" w:hAnsi="Times New Roman"/>
          <w:b w:val="0"/>
          <w:i w:val="0"/>
          <w:sz w:val="24"/>
        </w:rPr>
        <w:t>. Ziua 1, cu tema pădurii și a biodiversității, a generat texte mai degrabă de suprafață — elevi care listau cunoștințe factuale proaspăt dobândite. Ziua 2, cu tema apei și a experimentului, a produs texte cu mai multă tensiune narativă — evenimentul experimentului (filtru funcțional sau nu?) a dat textelor o structură temporală și cauzală pe care temele abstracte nu o generează. Ziua 5, cu libertatea deplină a compunerii despre aer curat, a generat textele cele mai profunde personal — tocmai pentru că la finalul săptămânii, fiecare elev acumulase o experiență comună reală (cinci zile de activități) care i-a oferit material de reflecție personal autentic, nu doar informație școlară.</w:t>
      </w:r>
    </w:p>
    <w:p>
      <w:pPr>
        <w:spacing w:before="0" w:after="0" w:line="360" w:lineRule="exact"/>
        <w:ind w:firstLine="709"/>
        <w:jc w:val="both"/>
      </w:pPr>
      <w:r>
        <w:rPr>
          <w:rFonts w:ascii="Times New Roman" w:hAnsi="Times New Roman"/>
          <w:b w:val="0"/>
          <w:i w:val="0"/>
          <w:sz w:val="24"/>
        </w:rPr>
        <w:t>Aceasta sugerează o concluzie metodologică importantă pentru proiectarea jurnalelor reflexive: temele abstracte generează reflecție abstractă; temele ancorate în experiența trăită generează reflecție personală autentică. Cucoș arată că reflecția autentică presupune implicare emoțională — nu poți reflecta profund despre ceva față de care ești indiferent [9, p. 141]. Activitățile STREAM, prin structura lor emoțional angajantă, creează tocmai condițiile pentru reflecție autentică și, prin aceasta, pentru formarea progresivă a competenței metacognitive — una dintre finalitățile educaționale cele mai valoroase și, totodată, cele mai greu de evaluat prin instrumente tradiționale.</w:t>
      </w:r>
    </w:p>
    <w:p>
      <w:pPr>
        <w:pStyle w:val="Heading2"/>
      </w:pPr>
      <w:r>
        <w:rPr>
          <w:rFonts w:ascii="Times New Roman" w:hAnsi="Times New Roman"/>
          <w:b/>
          <w:sz w:val="26"/>
        </w:rPr>
        <w:t>3.8. Analiza componentei digitale — rezultatele activităților independente</w:t>
      </w:r>
    </w:p>
    <w:p>
      <w:pPr>
        <w:spacing w:before="0" w:after="0" w:line="360" w:lineRule="exact"/>
        <w:ind w:firstLine="709"/>
        <w:jc w:val="both"/>
      </w:pPr>
      <w:r>
        <w:rPr>
          <w:rFonts w:ascii="Times New Roman" w:hAnsi="Times New Roman"/>
          <w:b w:val="0"/>
          <w:i w:val="0"/>
          <w:sz w:val="24"/>
        </w:rPr>
        <w:t>Structura hibridă a activităților — tradițional la clasă, digital acasă — a generat o a doua categorie distinctă de produse și de observații, care merită analizată separat. Produsele digitale realizate acasă de elevi au variat semnificativ în formă, dar au demonstrat în mod consistent un nivel de implicare și de creativitate superior față de temele tradiționale scrise.</w:t>
      </w:r>
    </w:p>
    <w:p>
      <w:pPr>
        <w:spacing w:before="0" w:after="0" w:line="360" w:lineRule="exact"/>
        <w:ind w:firstLine="709"/>
        <w:jc w:val="both"/>
      </w:pPr>
      <w:r>
        <w:rPr>
          <w:rFonts w:ascii="Times New Roman" w:hAnsi="Times New Roman"/>
          <w:b w:val="0"/>
          <w:i w:val="0"/>
          <w:sz w:val="24"/>
        </w:rPr>
        <w:t>Din cei 22 de elevi, 19 au realizat și predat produse digitale pentru cel puțin patru din cele cinci activități propuse. Trei elevi nu au putut realiza activitățile digitale acasă din cauza lipsei unui dispozitiv adecvat — aceștia au primit alternative analogice și au utilizat tableta clasei în pauze. Niciun elev nu a refuzat explicit să realizeze activitățile digitale; cei care nu le-au predat au invocat motive practice, nu de rezistență față de sarcină.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Tipologia produselor digitale realizate: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Ziua | Sarcina digitală | Tipuri de produse predate | Instrumente folosite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Ziua 1 | Prezentare „Animalul meu preferat din pădure" | PPT, Canva, Word cu imagini | PPT (12 elevi), Canva (5), Word (2) |</w:t>
      </w:r>
    </w:p>
    <w:p>
      <w:pPr>
        <w:spacing w:before="0" w:after="0" w:line="360" w:lineRule="exact"/>
        <w:ind w:firstLine="709"/>
        <w:jc w:val="both"/>
      </w:pPr>
      <w:r>
        <w:rPr>
          <w:rFonts w:ascii="Times New Roman" w:hAnsi="Times New Roman"/>
          <w:b w:val="0"/>
          <w:i w:val="0"/>
          <w:sz w:val="24"/>
        </w:rPr>
        <w:t>| Ziua 2 | Poster „Apa, resursă limitată!" | Canva, Word, PPT | Canva (11), Word (4), PPT (4) |</w:t>
      </w:r>
    </w:p>
    <w:p>
      <w:pPr>
        <w:spacing w:before="0" w:after="0" w:line="360" w:lineRule="exact"/>
        <w:ind w:firstLine="709"/>
        <w:jc w:val="both"/>
      </w:pPr>
      <w:r>
        <w:rPr>
          <w:rFonts w:ascii="Times New Roman" w:hAnsi="Times New Roman"/>
          <w:b w:val="0"/>
          <w:i w:val="0"/>
          <w:sz w:val="24"/>
        </w:rPr>
        <w:t>| Ziua 3 | Clip video sau afiș „De ce aleg energia curată" | CapCut, Canva, PPT | CapCut (8), Canva (6), PPT (5) |</w:t>
      </w:r>
    </w:p>
    <w:p>
      <w:pPr>
        <w:spacing w:before="0" w:after="0" w:line="360" w:lineRule="exact"/>
        <w:ind w:firstLine="709"/>
        <w:jc w:val="both"/>
      </w:pPr>
      <w:r>
        <w:rPr>
          <w:rFonts w:ascii="Times New Roman" w:hAnsi="Times New Roman"/>
          <w:b w:val="0"/>
          <w:i w:val="0"/>
          <w:sz w:val="24"/>
        </w:rPr>
        <w:t>| Ziua 4 | Proiect „Drumul alimentului de la pământ la masă" | PPT, Word, Canva | PPT (10), Word (5), Canva (4) |</w:t>
      </w:r>
    </w:p>
    <w:p>
      <w:pPr>
        <w:spacing w:before="0" w:after="0" w:line="360" w:lineRule="exact"/>
        <w:ind w:firstLine="709"/>
        <w:jc w:val="both"/>
      </w:pPr>
      <w:r>
        <w:rPr>
          <w:rFonts w:ascii="Times New Roman" w:hAnsi="Times New Roman"/>
          <w:b w:val="0"/>
          <w:i w:val="0"/>
          <w:sz w:val="24"/>
        </w:rPr>
        <w:t>| Ziua 5 | Clip video „3 lucruri pe care le fac pentru aer curat" | CapCut, prezentare verbală | CapCut (9), prezentare orală (10) |</w:t>
      </w:r>
    </w:p>
    <w:p>
      <w:pPr>
        <w:spacing w:before="0" w:after="0" w:line="360" w:lineRule="exact"/>
        <w:ind w:firstLine="709"/>
        <w:jc w:val="both"/>
      </w:pPr>
      <w:r>
        <w:rPr>
          <w:rFonts w:ascii="Times New Roman" w:hAnsi="Times New Roman"/>
          <w:b w:val="0"/>
          <w:i w:val="0"/>
          <w:sz w:val="24"/>
        </w:rPr>
        <w:t>Diversitatea instrumentelor utilizate reflectă diversitatea profilurilor elevilor și confirmă că libertatea de a alege instrumentul — condiție deliberat inclusă în designul activităților — a generat produse mai autentice decât ar fi generat o sarcină cu instrument impus. Deci și Ryan identifică tocmai această libertate de alegere ca un factor cheie al autonomiei percepute, care susține motivația intrinsecă [10].</w:t>
      </w:r>
    </w:p>
    <w:p>
      <w:pPr>
        <w:spacing w:before="0" w:after="0" w:line="360" w:lineRule="exact"/>
        <w:ind w:firstLine="709"/>
        <w:jc w:val="both"/>
      </w:pPr>
      <w:r>
        <w:rPr>
          <w:rFonts w:ascii="Times New Roman" w:hAnsi="Times New Roman"/>
          <w:b w:val="0"/>
          <w:i w:val="0"/>
          <w:sz w:val="24"/>
        </w:rPr>
        <w:t>Clipurile video realizate în Ziua 3 și Ziua 5 au produs cele mai vii reacții la prezentarea din săptămâna următoare. Opt clipuri video au fost prezentate voluntar în fața clasei, generând discuții autentice și un moment neplanificat de feedback pozitiv între elevi. Câteva clipuri au inclus membri ai familiei — părinți sau bunici care explicau cum economisesc energia sau cum cultivă grădina — o extensie spontană a temei dincolo de granițele școlii, care ilustrează ce înseamnă implicarea autentică: elevul continuă să exploreze tema în afara contextului formal de învățare [1, p. 57].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Feedback-ul informal al părinților</w:t>
      </w:r>
      <w:r>
        <w:rPr>
          <w:rFonts w:ascii="Times New Roman" w:hAnsi="Times New Roman"/>
          <w:b w:val="0"/>
          <w:i w:val="0"/>
          <w:sz w:val="24"/>
        </w:rPr>
        <w:t>, colectat în discuțiile din cadrul ședințelor și prin mesaje individuale, a confirmat că activitățile digitale au generat conversații autentice în familie. Mai mult de jumătate dintre părinți au menționat că copiii lor le-au explicat acasă ce au făcut la școală — un indicator indirect, dar semnificativ, al implicării cognitive: elevul care poate explica altcuiva ceea ce a învățat și-a integrat cunoașterea la un nivel superior simplinei memorări [37, p. 91].</w:t>
      </w:r>
    </w:p>
    <w:p>
      <w:pPr>
        <w:pStyle w:val="Heading2"/>
      </w:pPr>
      <w:r>
        <w:rPr>
          <w:rFonts w:ascii="Times New Roman" w:hAnsi="Times New Roman"/>
          <w:b/>
          <w:sz w:val="26"/>
        </w:rPr>
        <w:t>3.9. Comparație între abordarea STREAM și activitățile tradiționale</w:t>
      </w:r>
    </w:p>
    <w:p>
      <w:pPr>
        <w:spacing w:before="0" w:after="0" w:line="360" w:lineRule="exact"/>
        <w:ind w:firstLine="709"/>
        <w:jc w:val="both"/>
      </w:pPr>
      <w:r>
        <w:rPr>
          <w:rFonts w:ascii="Times New Roman" w:hAnsi="Times New Roman"/>
          <w:b w:val="0"/>
          <w:i w:val="0"/>
          <w:sz w:val="24"/>
        </w:rPr>
        <w:t>Una dintre cele mai valoroase surse de date pentru evaluarea eficienței abordării STREAM este comparația directă cu comportamentul acelorași elevi în activitățile tradiționale. Deoarece cercetătoarea este totodată cadrul didactic al clasei, această comparație se bazează pe observații longitudinale și pe cunoașterea aprofundată a fiecărui elev.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de participare verbală</w:t>
      </w:r>
      <w:r>
        <w:rPr>
          <w:rFonts w:ascii="Times New Roman" w:hAnsi="Times New Roman"/>
          <w:b w:val="0"/>
          <w:i w:val="0"/>
          <w:sz w:val="24"/>
        </w:rPr>
        <w:t xml:space="preserve"> a fost vizibil mai ridicat în activitățile STREAM față de lecțiile tradiționale. În mod obișnuit, la lecțiile frontale, aproximativ 8-10 elevi participă activ la discuție, în timp ce restul rămân în postura de observatori pasivi. Pe parcursul activităților STREAM, toți cei 22 de elevi au participat verbal în cel puțin o etapă a fiecărei activități — fie în discuția de grup, fie în prezentarea produsului, fie în conversația informală pe parcursul lucrului în echipă. Această diferență este explicată de Cerghit prin natura structurii de participare: activitățile frontale creează un singur canal de comunicare (profesor-elev), în timp ce activitățile de grup multiplică canalele și reduc presiunea individuală a participării [2, p. 178].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Calitatea produselor scrise</w:t>
      </w:r>
      <w:r>
        <w:rPr>
          <w:rFonts w:ascii="Times New Roman" w:hAnsi="Times New Roman"/>
          <w:b w:val="0"/>
          <w:i w:val="0"/>
          <w:sz w:val="24"/>
        </w:rPr>
        <w:t xml:space="preserve"> a variat semnificativ în funcție de contextul de scriere. Compunerile pe teme standardizate din activitățile tradiționale, destinate exclusiv evaluării de către profesor, au generat texte corecte dar formale, lipsite de voce personală. Compunerile din Ziua 5 — „Ce pot face eu pentru un aer curat?" — scrise fără notare și fără corectare gramaticală, au produs texte cu o autenticitate remarcabilă: referiri la experiențe personale, metafore spontane, tonalitate emoțională vizibilă. Această diferență nu reflectă o schimbare de capacitate, ci o schimbare de condiții: eliminarea presiunii evaluative a eliberat capacitățile de expresie ale elevilor [8, p. 143].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Persistența în fața dificultăților</w:t>
      </w:r>
      <w:r>
        <w:rPr>
          <w:rFonts w:ascii="Times New Roman" w:hAnsi="Times New Roman"/>
          <w:b w:val="0"/>
          <w:i w:val="0"/>
          <w:sz w:val="24"/>
        </w:rPr>
        <w:t xml:space="preserve"> a fost indicatorul cel mai izbitor al diferenței. În activitățile tradiționale, elevii care nu înțeleg o sarcină tind să rămână blocați sau să copieze de la colegi, evitând confruntarea cu dificultatea. În activitățile STREAM, aceeași elevi au demonstrat o reziliență surprinzătoare: grupele cu filtre de apă nefuncționale nu au abandonat, ci au analizat ce a mers greșit și au reluat experimentul. Această persistență nu a fost cerută explicit de cadrul didactic — ea a apărut din structura sarcinii, care permitea reluarea și ajustarea, și din contextul de grup, care transforma eșecul individual în problemă colectivă de rezolvat.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Tabel comparativ — implicare în activități STREAM vs. tradiționale: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Indicator | Activități tradiționale | Activități STREAM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Nr. elevi participanți activ verbal | 8-10 din 22 | 19-22 din 22 |</w:t>
      </w:r>
    </w:p>
    <w:p>
      <w:pPr>
        <w:spacing w:before="0" w:after="0" w:line="360" w:lineRule="exact"/>
        <w:ind w:firstLine="709"/>
        <w:jc w:val="both"/>
      </w:pPr>
      <w:r>
        <w:rPr>
          <w:rFonts w:ascii="Times New Roman" w:hAnsi="Times New Roman"/>
          <w:b w:val="0"/>
          <w:i w:val="0"/>
          <w:sz w:val="24"/>
        </w:rPr>
        <w:t>| Întrebări spontane pe oră | 2-4 | 10-15 |</w:t>
      </w:r>
    </w:p>
    <w:p>
      <w:pPr>
        <w:spacing w:before="0" w:after="0" w:line="360" w:lineRule="exact"/>
        <w:ind w:firstLine="709"/>
        <w:jc w:val="both"/>
      </w:pPr>
      <w:r>
        <w:rPr>
          <w:rFonts w:ascii="Times New Roman" w:hAnsi="Times New Roman"/>
          <w:b w:val="0"/>
          <w:i w:val="0"/>
          <w:sz w:val="24"/>
        </w:rPr>
        <w:t>| Persistență la dificultăți | Scăzută (abandon rapid) | Ridicată (reluare și ajustare) |</w:t>
      </w:r>
    </w:p>
    <w:p>
      <w:pPr>
        <w:spacing w:before="0" w:after="0" w:line="360" w:lineRule="exact"/>
        <w:ind w:firstLine="709"/>
        <w:jc w:val="both"/>
      </w:pPr>
      <w:r>
        <w:rPr>
          <w:rFonts w:ascii="Times New Roman" w:hAnsi="Times New Roman"/>
          <w:b w:val="0"/>
          <w:i w:val="0"/>
          <w:sz w:val="24"/>
        </w:rPr>
        <w:t>| Produse cu voce personală | Rare | Frecvente |</w:t>
      </w:r>
    </w:p>
    <w:p>
      <w:pPr>
        <w:spacing w:before="0" w:after="0" w:line="360" w:lineRule="exact"/>
        <w:ind w:firstLine="709"/>
        <w:jc w:val="both"/>
      </w:pPr>
      <w:r>
        <w:rPr>
          <w:rFonts w:ascii="Times New Roman" w:hAnsi="Times New Roman"/>
          <w:b w:val="0"/>
          <w:i w:val="0"/>
          <w:sz w:val="24"/>
        </w:rPr>
        <w:t>| Implicare emoțională vizibilă | Ocazională | Consistentă |</w:t>
      </w:r>
    </w:p>
    <w:p>
      <w:pPr>
        <w:spacing w:before="0" w:after="0" w:line="360" w:lineRule="exact"/>
        <w:ind w:firstLine="709"/>
        <w:jc w:val="both"/>
      </w:pPr>
      <w:r>
        <w:rPr>
          <w:rFonts w:ascii="Times New Roman" w:hAnsi="Times New Roman"/>
          <w:b w:val="0"/>
          <w:i w:val="0"/>
          <w:sz w:val="24"/>
        </w:rPr>
        <w:t>| Timp suplimentar petrecut pe sarcină | Minim | Frecvent (depășeau timpul alocat) |</w:t>
      </w:r>
    </w:p>
    <w:p>
      <w:pPr>
        <w:spacing w:before="0" w:after="0" w:line="360" w:lineRule="exact"/>
        <w:ind w:firstLine="709"/>
        <w:jc w:val="both"/>
      </w:pPr>
      <w:r>
        <w:rPr>
          <w:rFonts w:ascii="Times New Roman" w:hAnsi="Times New Roman"/>
          <w:b w:val="0"/>
          <w:i w:val="0"/>
          <w:sz w:val="24"/>
        </w:rPr>
        <w:t>Aceste date comparative sunt coerente cu concluziile cercetărilor internaționale: Sun și Zhong (2024) raportează că activitățile de tip STREAM generează consistente câștiguri în implicare față de activitățile tradiționale, în special la nivelul dimensiunilor comportamentale și emoționale [30, p. 945].</w:t>
      </w:r>
    </w:p>
    <w:p>
      <w:pPr>
        <w:spacing w:before="0" w:after="0" w:line="360" w:lineRule="exact"/>
        <w:ind w:firstLine="709"/>
        <w:jc w:val="both"/>
      </w:pPr>
      <w:r>
        <w:rPr>
          <w:rFonts w:ascii="Times New Roman" w:hAnsi="Times New Roman"/>
          <w:b w:val="0"/>
          <w:i w:val="0"/>
          <w:sz w:val="24"/>
        </w:rPr>
        <w:t xml:space="preserve">Un aspect comparativ neașteptat s-a referit la </w:t>
      </w:r>
      <w:r>
        <w:rPr>
          <w:rFonts w:ascii="Times New Roman" w:hAnsi="Times New Roman"/>
          <w:b/>
          <w:i w:val="0"/>
          <w:sz w:val="24"/>
        </w:rPr>
        <w:t>gestiunea erorilor</w:t>
      </w:r>
      <w:r>
        <w:rPr>
          <w:rFonts w:ascii="Times New Roman" w:hAnsi="Times New Roman"/>
          <w:b w:val="0"/>
          <w:i w:val="0"/>
          <w:sz w:val="24"/>
        </w:rPr>
        <w:t>. În activitățile tradiționale, greșeala este percepută de elevi ca un eveniment negativ asociat notei slabe și cu expunerea publică la judecată. Această percepție generează un comportament de evitare a riscului: elevii aleg răspunsuri „sigure", nu explorează ipoteze incerte, nu propun soluții neconvenționale de teamă să nu greșească. În activitățile STREAM, aceeași elevi au demonstrat o toleranță față de eroare semnificativ mai ridicată. Grupele cu filtre de apă nefuncționale nu s-au rușinat — au analizat cu curiozitate ce a mers greșit. Elevii ale căror clipuri video nu s-au redat corect la prezentare nu au intrat în panică — au râs și au promis că le îmbunătățesc. Această schimbare a relației cu eroarea nu este superficială: ea reflectă o schimbare profundă în climatul evaluativ al clasei, de la eroarea ca eșec la eroarea ca informație. Cosmovici și Iacob arată că această relaționare pozitivă cu greșeala este un predictor puternic al rezilienței academice pe termen lung — capacitatea elevului de a persevera în fața dificultăților școlare fără să se descurajeze [5, p. 99].</w:t>
      </w:r>
    </w:p>
    <w:p>
      <w:pPr>
        <w:pStyle w:val="Heading2"/>
      </w:pPr>
      <w:r>
        <w:rPr>
          <w:rFonts w:ascii="Times New Roman" w:hAnsi="Times New Roman"/>
          <w:b/>
          <w:sz w:val="26"/>
        </w:rPr>
        <w:t>3.10. Transferul cunoașterii — ce au reținut elevii după o săptămână</w:t>
      </w:r>
    </w:p>
    <w:p>
      <w:pPr>
        <w:spacing w:before="0" w:after="0" w:line="360" w:lineRule="exact"/>
        <w:ind w:firstLine="709"/>
        <w:jc w:val="both"/>
      </w:pPr>
      <w:r>
        <w:rPr>
          <w:rFonts w:ascii="Times New Roman" w:hAnsi="Times New Roman"/>
          <w:b w:val="0"/>
          <w:i w:val="0"/>
          <w:sz w:val="24"/>
        </w:rPr>
        <w:t>O săptămână după finalizarea activităților, în cadrul unei ore obișnuite de Știinte ale naturii, cadrul didactic a adresat clasei câteva întrebări informale despre temele abordate — fără avertizare prealabilă și fără anunțarea unui test. Scopul nu era evaluarea formală, ci observarea gradului de retenție și a calității cunoașterii construite.</w:t>
      </w:r>
    </w:p>
    <w:p>
      <w:pPr>
        <w:spacing w:before="0" w:after="0" w:line="360" w:lineRule="exact"/>
        <w:ind w:firstLine="709"/>
        <w:jc w:val="both"/>
      </w:pPr>
      <w:r>
        <w:rPr>
          <w:rFonts w:ascii="Times New Roman" w:hAnsi="Times New Roman"/>
          <w:b w:val="0"/>
          <w:i w:val="0"/>
          <w:sz w:val="24"/>
        </w:rPr>
        <w:t>Rezultatele au fost surprinzătoare prin consistența lor. La întrebarea „Ce știți despre filtrarea apei?", 18 din 22 de elevi au putut descrie corect structura unui filtru simplu și principiul de funcționare al acestuia — inclusiv elevii care în mod obișnuit au dificultăți la reproducerea informațiilor din manual. Trei elevi au adăugat detalii suplimentare despre calitatea apei potabile și despre metodele industriale de purificare, informații pe care le cercetaseră acasă, dincolo de sarcina propusă.</w:t>
      </w:r>
    </w:p>
    <w:p>
      <w:pPr>
        <w:spacing w:before="0" w:after="0" w:line="360" w:lineRule="exact"/>
        <w:ind w:firstLine="709"/>
        <w:jc w:val="both"/>
      </w:pPr>
      <w:r>
        <w:rPr>
          <w:rFonts w:ascii="Times New Roman" w:hAnsi="Times New Roman"/>
          <w:b w:val="0"/>
          <w:i w:val="0"/>
          <w:sz w:val="24"/>
        </w:rPr>
        <w:t>La întrebarea „Cine poate spune câteva surse de energie regenerabilă?", toți cei 22 de elevi au răspuns corect și au putut oferi exemple concrete, unii menționând panourile solare de pe acoperișul unui vecin sau turbinele eoliene văzute la televizor. Această ancorare a cunoașterii în experiența personală este un indicator al înțelegerii profunde, nu al memorării mecanice [25, p. 88].</w:t>
      </w:r>
    </w:p>
    <w:p>
      <w:pPr>
        <w:spacing w:before="0" w:after="0" w:line="360" w:lineRule="exact"/>
        <w:ind w:firstLine="709"/>
        <w:jc w:val="both"/>
      </w:pPr>
      <w:r>
        <w:rPr>
          <w:rFonts w:ascii="Times New Roman" w:hAnsi="Times New Roman"/>
          <w:b w:val="0"/>
          <w:i w:val="0"/>
          <w:sz w:val="24"/>
        </w:rPr>
        <w:t>Mai semnificativă decât retenția factorilor a fost retenția atitudinilor. Trei elevi au menționat spontan că au schimbat comportamente acasă ca urmare a activităților: unul declara că „nu mai lasă robinetul deschis când se spală pe dinți", altul că „a convins-o pe mama să sorteze gunoiul", al treilea că „a plantat o plantă în ghiveci". Aceste mici schimbări comportamentale nu sunt cuantificabile și nu pot fi atribuite exclusiv activităților din săptămâna de cercetare, dar sunt relevante ca indicatori ai unui transfer atitudinal autentic — tocmai tipul de efect pe care Morin îl consideră finalitatea reală a educației [21, p. 52].</w:t>
      </w:r>
    </w:p>
    <w:p>
      <w:pPr>
        <w:spacing w:before="0" w:after="0" w:line="360" w:lineRule="exact"/>
        <w:ind w:firstLine="709"/>
        <w:jc w:val="both"/>
      </w:pPr>
      <w:r>
        <w:rPr>
          <w:rFonts w:ascii="Times New Roman" w:hAnsi="Times New Roman"/>
          <w:b w:val="0"/>
          <w:i w:val="0"/>
          <w:sz w:val="24"/>
        </w:rPr>
        <w:t>Bruner a arătat că cunoașterea dobândită prin descoperire activă — în contrast cu cunoașterea receptată pasiv — are o rată de retenție semnificativ mai ridicată și se transferă mai ușor în situații noi [1, p. 44]. Datele informale colectate o săptămână după activități confirmă această predicție: elevii nu doar au reținut informații, ci și-au integrat o perspectivă — ecologică, responsabilă, curioasă — care a continuat să se manifeste în comportamentele lor cotidiene.</w:t>
      </w:r>
    </w:p>
    <w:p>
      <w:pPr>
        <w:spacing w:before="0" w:after="0" w:line="360" w:lineRule="exact"/>
        <w:ind w:firstLine="709"/>
        <w:jc w:val="both"/>
      </w:pPr>
      <w:r>
        <w:rPr>
          <w:rFonts w:ascii="Times New Roman" w:hAnsi="Times New Roman"/>
          <w:b w:val="0"/>
          <w:i w:val="0"/>
          <w:sz w:val="24"/>
        </w:rPr>
        <w:t>Un test suplimentar al transferului a fost realizat la trei săptămâni după finalizarea activităților, în cadrul orei de Educație Civică. Cadrul didactic a lansat o discuție despre responsabilitățile cetățeanului față de mediu, fără nicio referire explicită la activitățile STREAM din săptămâna de cercetare. Surprinzător, 14 din 22 de elevi au adus spontan referiri la experimentele și produsele realizate: „Noi am văzut că apa poate fi filtrată cu materiale simple", „Am calculat că o clasă consumă sute de litri de apă pe săptămână", „Eu am și clipul acasă, dacă vreți îl arăt". Aceste referiri spontane, la trei săptămâni distanță și fără niciun indiciu contextual, confirmă că informațiile dobândite în context de activitate STREAM s-au integrat în structuri de cunoaștere durabile, nu în memorie de scurtă durată. Neacșu numește această formă de retenție „cunoaștere semantică ancorată" — cunoaștere legată de o experiență personală concretă, de un produs realizat și de o emoție trăită, ceea ce îi conferă o durabilitate net superioară față de cunoașterea declarativă dobândită prin instrucție directă [44, p. 88].</w:t>
      </w:r>
    </w:p>
    <w:p>
      <w:pPr>
        <w:pStyle w:val="Heading2"/>
      </w:pPr>
      <w:r>
        <w:rPr>
          <w:rFonts w:ascii="Times New Roman" w:hAnsi="Times New Roman"/>
          <w:b/>
          <w:sz w:val="26"/>
        </w:rPr>
        <w:t>3.11. Impactul activităților asupra coeziunii grupului și a climatului de clasă</w:t>
      </w:r>
    </w:p>
    <w:p>
      <w:pPr>
        <w:spacing w:before="0" w:after="0" w:line="360" w:lineRule="exact"/>
        <w:ind w:firstLine="709"/>
        <w:jc w:val="both"/>
      </w:pPr>
      <w:r>
        <w:rPr>
          <w:rFonts w:ascii="Times New Roman" w:hAnsi="Times New Roman"/>
          <w:b w:val="0"/>
          <w:i w:val="0"/>
          <w:sz w:val="24"/>
        </w:rPr>
        <w:t>Un rezultat neanticipat al săptămânii de activități integrate a fost îmbunătățirea vizibilă a coeziunii grupului și a climatului afectiv al clasei. Această dimensiune nu a constituit un obiectiv explicit al cercetării, dar a apărut ca un efect emergent documentat prin observație sistematică și prin fragmentele din jurnalele reflexive.</w:t>
      </w:r>
    </w:p>
    <w:p>
      <w:pPr>
        <w:spacing w:before="0" w:after="0" w:line="360" w:lineRule="exact"/>
        <w:ind w:firstLine="709"/>
        <w:jc w:val="both"/>
      </w:pPr>
      <w:r>
        <w:rPr>
          <w:rFonts w:ascii="Times New Roman" w:hAnsi="Times New Roman"/>
          <w:b w:val="0"/>
          <w:i w:val="0"/>
          <w:sz w:val="24"/>
        </w:rPr>
        <w:t>Activitățile de grup cu sarcini deschise au generat redistribuirea statusurilor sociale în cadrul clasei. Elevii cu rezultate școlare ridicate la testele tradiționale nu au dominat în mod automat munca în echipă — în mai multe cazuri, elevi cu performanțe școlare modeste au preluat roluri de lider, de expert tehnic sau de mediator de conflict, obținând recunoaștere socială pe care activitățile tradiționale nu o ofereau. Joița arată că restructurarea statusurilor sociale în grup este unul dintre efectele pe termen lung ale instruirii constructiviste, cu impact direct asupra climatului de clasă și a stării de bine a elevilor [42, p. 94].</w:t>
      </w:r>
    </w:p>
    <w:p>
      <w:pPr>
        <w:spacing w:before="0" w:after="0" w:line="360" w:lineRule="exact"/>
        <w:ind w:firstLine="709"/>
        <w:jc w:val="both"/>
      </w:pPr>
      <w:r>
        <w:rPr>
          <w:rFonts w:ascii="Times New Roman" w:hAnsi="Times New Roman"/>
          <w:b w:val="0"/>
          <w:i w:val="0"/>
          <w:sz w:val="24"/>
        </w:rPr>
        <w:t>Redistribuirea statusurilor sociale nu s-a produs spontan, ci a fost facilitată de structura deliberată a activităților: sarcinile deschise cu roluri complementare au creat, în mod intenționat, contexte în care competențele non-academice au putut să se manifeste și să fie recunoscute public. Cadrul didactic a intervenit discret pentru a amplifica aceste momente: atunci când un elev cu rezultate slabe la teste a demonstrat cunoștințe remarcabile despre compostare, cadrul didactic a remarcat explicit, în fața clasei, că „Mihai știe ceva pe care niciun manual nu ni l-ar fi spus" — o intervenție simplă, de câteva secunde, cu un efect vizibil și durabil asupra participării acelui elev în restul săptămânii. Vygotsky a descris acest tip de intervenție ca „amplificarea semnalelor de competență" — actul deliberat al adultului de a face vizibilă cunoașterea unui elev care altfel ar rămâne invizibilă în contextul evaluativ tradițional [37, p. 95].</w:t>
      </w:r>
    </w:p>
    <w:p>
      <w:pPr>
        <w:spacing w:before="0" w:after="0" w:line="360" w:lineRule="exact"/>
        <w:ind w:firstLine="709"/>
        <w:jc w:val="both"/>
      </w:pPr>
      <w:r>
        <w:rPr>
          <w:rFonts w:ascii="Times New Roman" w:hAnsi="Times New Roman"/>
          <w:b w:val="0"/>
          <w:i w:val="0"/>
          <w:sz w:val="24"/>
        </w:rPr>
        <w:t>Climatul afectiv al clasei, observat sistematic pe parcursul celor cinci zile și comparat cu observațiile din lunile anterioare, a demonstrat o îmbunătățire vizibilă în trei indicatori: frecvența ajutorului spontan între elevi (mai ridicată în activitățile STREAM decât în cele tradiționale), frecvența conflictelor verbale la momentele de tranziție între activități (mai scăzută) și nivelul de zgomot productiv față de cel de dezordine (raportul s-a inversat față de lecțiile frontale). Aceste observații, deși subiective și neformalizate statistic, sunt consecvente cu literatura de specialitate privind efectele pedagogiei active asupra climatului de clasă: Cosmovici și Iacob arată că activitățile centrate pe elev reduc competiția inter-personală și cresc cooperarea, cu efecte directe asupra climatului socioafectiv [5, p. 102].</w:t>
      </w:r>
    </w:p>
    <w:p>
      <w:pPr>
        <w:spacing w:before="0" w:after="0" w:line="360" w:lineRule="exact"/>
        <w:ind w:firstLine="709"/>
        <w:jc w:val="both"/>
      </w:pPr>
      <w:r>
        <w:rPr>
          <w:rFonts w:ascii="Times New Roman" w:hAnsi="Times New Roman"/>
          <w:b w:val="0"/>
          <w:i w:val="0"/>
          <w:sz w:val="24"/>
        </w:rPr>
        <w:t>O observație surprinzătoare a apărut în ziua a treia a săptămânii: doi elevi care în mod obișnuit aveau o relație tensionată și evitau să lucreze împreună au format, în urma repartizării la aceeași echipă, cel mai eficient parteneriat din activitatea de machete. Unul era orientat tehnic (a proiectat structura machetei), celălalt era orientat artistic (a decorat și a prezentat produsul). Complementaritatea profilurilor lor, evidențiată de natura sarcinii STREAM, a transformat incompatibilitatea percepută în colaborare eficientă. La finalul zilei, unul dintre ei a scris în jurnal: „Nu știam că Andrei e bun la desen. Am făcut împreună cel mai frumos proiect." Acest moment ilustrează că abordarea STREAM nu doar că tolerează diversitatea — o valorifică activ, transformând diferențele dintre elevi din surse de conflict în resurse pentru sarcina comună.</w:t>
      </w:r>
    </w:p>
    <w:p>
      <w:pPr>
        <w:spacing w:before="0" w:after="0" w:line="360" w:lineRule="exact"/>
        <w:ind w:firstLine="709"/>
        <w:jc w:val="both"/>
      </w:pPr>
      <w:r>
        <w:rPr>
          <w:rFonts w:ascii="Times New Roman" w:hAnsi="Times New Roman"/>
          <w:b w:val="0"/>
          <w:i w:val="0"/>
          <w:sz w:val="24"/>
        </w:rPr>
        <w:t>Un moment emblematic în acest sens a fost înregistrat în Ziua 4, când un elev cu dificultăți semnificative de scris-citit a demonstrat cunoștințe detaliate despre tehnicile de compostare și tipurile de sol — cunoștințe dobândite din activitatea agricolă a familiei sale. Intervenția sa a modificat percepția colegilor asupra lui pe tot restul săptămânii: el a fost consultat ca „expert în sol" în toate activitățile ulterioare care implicau această temă. Această schimbare de rol a produs un efect vizibil asupra participării sale — de la retras și ezitant la activ și voluntar.</w:t>
      </w:r>
    </w:p>
    <w:p>
      <w:pPr>
        <w:spacing w:before="0" w:after="0" w:line="360" w:lineRule="exact"/>
        <w:ind w:firstLine="709"/>
        <w:jc w:val="both"/>
      </w:pPr>
      <w:r>
        <w:rPr>
          <w:rFonts w:ascii="Times New Roman" w:hAnsi="Times New Roman"/>
          <w:b w:val="0"/>
          <w:i w:val="0"/>
          <w:sz w:val="24"/>
        </w:rPr>
        <w:t>Cosmovici și Iacob subliniază că stima de sine școlară — percepția elevului despre propria valoare în contextul școlii — este cel mai puternic predictor al motivației pe termen lung [5, p. 96]. Activitățile STREAM, prin structura lor care valorifează multiple forme de competență, creează condiții pentru consolidarea stimei de sine la elevi care în evaluarea tradițională obțin feedback preponderent negativ. Efectul nu este imediat vizibil în note sau în rezultatele la teste, dar se manifestă în atitudine, în participare și în starea de bine în clasă — indicatori pe care evaluarea tradițională nu îi surprinde, dar care sunt esențiali pentru o educație autentică.</w:t>
      </w:r>
    </w:p>
    <w:p>
      <w:pPr>
        <w:pStyle w:val="Heading2"/>
      </w:pPr>
      <w:r>
        <w:rPr>
          <w:rFonts w:ascii="Times New Roman" w:hAnsi="Times New Roman"/>
          <w:b/>
          <w:sz w:val="26"/>
        </w:rPr>
        <w:t>3.12. Profiluri diferențiate de implicare — tipologie și dinamică</w:t>
      </w:r>
    </w:p>
    <w:p>
      <w:pPr>
        <w:spacing w:before="0" w:after="0" w:line="360" w:lineRule="exact"/>
        <w:ind w:firstLine="709"/>
        <w:jc w:val="both"/>
      </w:pPr>
      <w:r>
        <w:rPr>
          <w:rFonts w:ascii="Times New Roman" w:hAnsi="Times New Roman"/>
          <w:b w:val="0"/>
          <w:i w:val="0"/>
          <w:sz w:val="24"/>
        </w:rPr>
        <w:t>Observația sistematică pe parcursul celor cinci zile a permis identificarea unor tipare stabile de implicare, pe care le numim „profiluri de implicare". Aceste profiluri nu sunt categorii rigide — ele descriu tendințe dominante de participare, variabile în funcție de natura sarcinii și de dinamica grupului. Gardner arată că inteligențele multiple se manifestă în comportamente observabile, iar diversitatea lor este resursa esențială a oricărui colectiv de elevi [12, p. 79]. Profilurile identificate în clasa a III-a confirmă această diversitate și ilustrează modul în care abordarea STREAM o valorifică.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artistic-vizual</w:t>
      </w:r>
      <w:r>
        <w:rPr>
          <w:rFonts w:ascii="Times New Roman" w:hAnsi="Times New Roman"/>
          <w:b w:val="0"/>
          <w:i w:val="0"/>
          <w:sz w:val="24"/>
        </w:rPr>
        <w:t xml:space="preserve"> a fost reprezentat de 5-6 elevi care au manifestat implicare maximă în momentele de design, ilustrare și prezentare vizuală. Acești elevi au preluat natural rolul de „designeri" în grupe, producând postere și machete de o calitate vizuală remarcabilă. În activitățile predominant verbale sau matematice, implicarea lor a fost mai redusă, dar prezența sarcinilor artistice în structura STREAM a asigurat că fiecare zi conținea cel puțin un moment în care contribuția lor era centrală și vizibilă pentru grup.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tehnico-investigativ</w:t>
      </w:r>
      <w:r>
        <w:rPr>
          <w:rFonts w:ascii="Times New Roman" w:hAnsi="Times New Roman"/>
          <w:b w:val="0"/>
          <w:i w:val="0"/>
          <w:sz w:val="24"/>
        </w:rPr>
        <w:t xml:space="preserve"> a fost reprezentat de 4-5 elevi cu orientare practică și experimentală pronunțată. Aceștia au strălucit în activitățile de construcție (filtrul de apă, macheta casei ecologice) și de sortare/clasificare. Un elev din acest grup a identificat spontan eroarea de montaj a filtrului unui alt grup, devenind un punct de referință tehnic pentru toată clasa în Ziua 2. Acești elevi au manifestat o rezistență mai mare față de momentele de scriere reflexivă, rezistență gestionată prin reducerea lungimii textelor cerute și prin oferirea posibilității de a ilustra jurnalul cu desene tehnice.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verbal-comunicativ</w:t>
      </w:r>
      <w:r>
        <w:rPr>
          <w:rFonts w:ascii="Times New Roman" w:hAnsi="Times New Roman"/>
          <w:b w:val="0"/>
          <w:i w:val="0"/>
          <w:sz w:val="24"/>
        </w:rPr>
        <w:t xml:space="preserve"> a cuprins 6-7 elevi care au participat cel mai activ la discuțiile frontale, au generat cele mai elaborate compuneri și au preluat spontan rolul de „comunicatori" în cadrul prezentărilor. La expoziție, acești elevi au ghidat vizitatorii cu o spontaneitate și o articulare remarcabile pentru vârsta lor. Implicarea lor în activitățile practice (construcție, design) a fost mai redusă, dar structura de grup le-a permis să-și concentreze contribuția în zona de forță.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organizatoric-social</w:t>
      </w:r>
      <w:r>
        <w:rPr>
          <w:rFonts w:ascii="Times New Roman" w:hAnsi="Times New Roman"/>
          <w:b w:val="0"/>
          <w:i w:val="0"/>
          <w:sz w:val="24"/>
        </w:rPr>
        <w:t xml:space="preserve"> a fost cel mai greu de identificat, dar cel mai relevant pentru dinamica grupului. Trei-patru elevi nu au excelat în nicio componentă disciplinară specifică, dar au jucat roluri esențiale în funcționarea grupelor: au mediat conflicte, au distribuit sarcinile, au asigurat că toți membrii contribuie, au comunicat cu cadrul didactic în momentele de blocaj. Joița numește această formă de inteligență organizatorică „leadership situațional" și arată că ea este frecvent invizibilă în evaluarea tradițională, care nu oferă contexte pentru manifestarea ei [42, p. 99].</w:t>
      </w:r>
    </w:p>
    <w:p>
      <w:pPr>
        <w:spacing w:before="0" w:after="0" w:line="360" w:lineRule="exact"/>
        <w:ind w:firstLine="709"/>
        <w:jc w:val="both"/>
      </w:pPr>
      <w:r>
        <w:rPr>
          <w:rFonts w:ascii="Times New Roman" w:hAnsi="Times New Roman"/>
          <w:b w:val="0"/>
          <w:i w:val="0"/>
          <w:sz w:val="24"/>
        </w:rPr>
        <w:t>Un aspect deosebit de semnificativ al dinamicii profilurilor a fost că niciun profil nu a dominat toate activitățile. Structura STREAM a creat alternanța naturală a momentelor în care fiecare tip de elev era în centrul atenției grupului, generând o distribuție relativ echitabilă a recunoașterii sociale pe parcursul săptămânii. Tomlinson arată că această distribuție echitabilă a succeselor este o condiție necesară pentru menținerea motivației tuturor elevilor dintr-un grup eterogen [32, p. 31].</w:t>
      </w:r>
    </w:p>
    <w:p>
      <w:pPr>
        <w:pStyle w:val="Heading2"/>
      </w:pPr>
      <w:r>
        <w:rPr>
          <w:rFonts w:ascii="Times New Roman" w:hAnsi="Times New Roman"/>
          <w:b/>
          <w:sz w:val="26"/>
        </w:rPr>
        <w:t>3.13. Obstacole identificate și ajustări aplicate în practica reală</w:t>
      </w:r>
    </w:p>
    <w:p>
      <w:pPr>
        <w:spacing w:before="0" w:after="0" w:line="360" w:lineRule="exact"/>
        <w:ind w:firstLine="709"/>
        <w:jc w:val="both"/>
      </w:pPr>
      <w:r>
        <w:rPr>
          <w:rFonts w:ascii="Times New Roman" w:hAnsi="Times New Roman"/>
          <w:b w:val="0"/>
          <w:i w:val="0"/>
          <w:sz w:val="24"/>
        </w:rPr>
        <w:t>Documentarea onestă a cercetării-acțiune implică nu doar raportarea succeselor, ci și a dificultăților, a momentelor de blocaj și a ajustărilor necesare. Pe parcursul celor cinci zile, au apărut mai multe obstacole care au necesitat adaptare imediată din partea cadrului didactic.</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1: Inechitatea de acces la dispozitive digitale.</w:t>
      </w:r>
      <w:r>
        <w:rPr>
          <w:rFonts w:ascii="Times New Roman" w:hAnsi="Times New Roman"/>
          <w:b w:val="0"/>
          <w:i w:val="0"/>
          <w:sz w:val="24"/>
        </w:rPr>
        <w:t xml:space="preserve"> Trei elevi nu aveau acasă un dispozitiv performant sau o conexiune stabilă la internet, ceea ce a exclus potențial participarea lor la activitățile digitale propuse. Soluția aplicată: oferirea de alternative analogice perfect valide (un afiș desenat manual, în loc de unul digital; o povestire scrisă, în loc de un clip video), plus accesul la tableta clasei și la calculatoarele sălii de informatică în pauze. Această situație a confirmat că echitatea de acces la resurse digitale rămâne un obstacol real în școlile românești, pe care planificarea didactică trebuie să îl anticipeze explicit [20].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2: Rezistența față de scrierea reflexivă.</w:t>
      </w:r>
      <w:r>
        <w:rPr>
          <w:rFonts w:ascii="Times New Roman" w:hAnsi="Times New Roman"/>
          <w:b w:val="0"/>
          <w:i w:val="0"/>
          <w:sz w:val="24"/>
        </w:rPr>
        <w:t xml:space="preserve"> Câțiva elevi — în special cei cu orientare practică — au perceput jurnalul reflexiv ca o sarcină suplimentară și au manifestat rezistență față de completarea lui, mai ales în primele două zile. Soluția: repoziționarea jurnalului ca „conversație cu tine însuți", cu accent explicit pe faptul că nu există răspunsuri greșite și că nimeni nu corectează conținutul. Această ajustare a redus rezistența semnificativ, iar calitatea și lungimea textelor din jurnal a crescut progresiv de la prima la ultima zi.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3: Dezechilibre în distribuția sarcinilor în grupuri.</w:t>
      </w:r>
      <w:r>
        <w:rPr>
          <w:rFonts w:ascii="Times New Roman" w:hAnsi="Times New Roman"/>
          <w:b w:val="0"/>
          <w:i w:val="0"/>
          <w:sz w:val="24"/>
        </w:rPr>
        <w:t xml:space="preserve"> În câteva grupuri, elevii mai dominanți tindeau să preia controlul activității, lăsând membrii mai retrași în postura de spectatori. Soluția: introducerea unor carduri de rol (fiecare grup primea fișe cu roluri — arhitect, ecologist, comunicator, organizator) care asigurau că fiecare elev avea o responsabilitate definită și nepreluabilă de alt coleg. Această intervenție structurală s-a dovedit mai eficientă decât intervențiile verbale ale cadrului didactic, care tindeau să fie percepute ca sanțiuni de către elevii dominanți.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4: Gestionarea timpului.</w:t>
      </w:r>
      <w:r>
        <w:rPr>
          <w:rFonts w:ascii="Times New Roman" w:hAnsi="Times New Roman"/>
          <w:b w:val="0"/>
          <w:i w:val="0"/>
          <w:sz w:val="24"/>
        </w:rPr>
        <w:t xml:space="preserve"> Activitățile au depășit sistematic timpii planificați — în special etapele de construcție și de prezentare. Elevii implicați autentic nu voiau să se oprească atunci când sarcina o cerea logistica. Soluția: ajustarea planificării din mers, eliminând etapele mai puțin esențiale (de exemplu, reducând întrebările de verificare frontale) pentru a păstra spațiu suficient pentru produsele în curs. Această flexibilitate în proiectare — capacitatea de a adapta planul la realitatea clasei — este una dintre competențele esențiale ale unui cadru didactic care lucrează cu metode active [26, p. 145].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5: Dificultatea evaluării produselor eterogene.</w:t>
      </w:r>
      <w:r>
        <w:rPr>
          <w:rFonts w:ascii="Times New Roman" w:hAnsi="Times New Roman"/>
          <w:b w:val="0"/>
          <w:i w:val="0"/>
          <w:sz w:val="24"/>
        </w:rPr>
        <w:t xml:space="preserve"> Cum evaluezi echitabil un poster Canva de înaltă calitate grafică alături de o foaie de hârtie cu desen manual? Cum compari un clip video editat profesionist cu o prezentare verbală spontană? Soluția adoptată: criterii de evaluare orientate spre mesaj și conținut, nu spre formă: claritatea mesajului, acuratețea informației, efortul vizibil investit și capacitatea de a prezenta și explica produsul altora. Aceste criterii au permis evaluarea justă a unor produse radical diferite, fără să penalizeze elevii cu acces limitat la resurse digitale sau cu abilități tehnice mai reduse.</w:t>
      </w:r>
    </w:p>
    <w:p>
      <w:pPr>
        <w:spacing w:before="0" w:after="0" w:line="360" w:lineRule="exact"/>
        <w:ind w:firstLine="709"/>
        <w:jc w:val="both"/>
      </w:pPr>
      <w:r>
        <w:rPr>
          <w:rFonts w:ascii="Times New Roman" w:hAnsi="Times New Roman"/>
          <w:b w:val="0"/>
          <w:i w:val="0"/>
          <w:sz w:val="24"/>
        </w:rPr>
        <w:t>Cucoș subliniază că valoarea pedagogică a unui demers educativ se evaluează nu după absența dificultăților, ci după calitatea răspunsurilor la dificultățile inevitabile: „Calea cea mai scurtă spre a învăța să predai bine este să reflectezi sistematic la momentele când ceva nu a funcționat" [9, p. 122]. Obstacolele documentate în prezenta cercetare nu diminuează valoarea abordării STREAM — ele o nuanțează și o fac mai replicabilă, pentru că viitoarele cadre didactice care vor implementa activități similare vor putea anticipa aceste dificultăți și vor beneficia de soluțiile deja testate.</w:t>
      </w:r>
    </w:p>
    <w:p>
      <w:pPr>
        <w:pStyle w:val="Heading2"/>
      </w:pPr>
      <w:r>
        <w:rPr>
          <w:rFonts w:ascii="Times New Roman" w:hAnsi="Times New Roman"/>
          <w:b/>
          <w:sz w:val="26"/>
        </w:rPr>
        <w:t>3.14. Implicații pentru practica didactică din ciclul primar românesc</w:t>
      </w:r>
    </w:p>
    <w:p>
      <w:pPr>
        <w:spacing w:before="0" w:after="0" w:line="360" w:lineRule="exact"/>
        <w:ind w:firstLine="709"/>
        <w:jc w:val="both"/>
      </w:pPr>
      <w:r>
        <w:rPr>
          <w:rFonts w:ascii="Times New Roman" w:hAnsi="Times New Roman"/>
          <w:b w:val="0"/>
          <w:i w:val="0"/>
          <w:sz w:val="24"/>
        </w:rPr>
        <w:t>Rezultatele documentate în prezenta cercetare au implicații care depășesc contextul specific al unei clase și al unei săptămâni de activități. Ele ridică întrebări mai largi despre modul în care funcționează în mod obișnuit educația primară în România și despre ce ar putea fi schimbat sistematic pentru a genera un nivel mai înalt de implicare autentică.</w:t>
      </w:r>
    </w:p>
    <w:p>
      <w:pPr>
        <w:spacing w:before="0" w:after="0" w:line="360" w:lineRule="exact"/>
        <w:ind w:firstLine="709"/>
        <w:jc w:val="both"/>
      </w:pPr>
      <w:r>
        <w:rPr>
          <w:rFonts w:ascii="Times New Roman" w:hAnsi="Times New Roman"/>
          <w:b w:val="0"/>
          <w:i w:val="0"/>
          <w:sz w:val="24"/>
        </w:rPr>
        <w:t xml:space="preserve">Prima implicație se referă la </w:t>
      </w:r>
      <w:r>
        <w:rPr>
          <w:rFonts w:ascii="Times New Roman" w:hAnsi="Times New Roman"/>
          <w:b/>
          <w:i w:val="0"/>
          <w:sz w:val="24"/>
        </w:rPr>
        <w:t>proiectarea didactică ca activitate creativă</w:t>
      </w:r>
      <w:r>
        <w:rPr>
          <w:rFonts w:ascii="Times New Roman" w:hAnsi="Times New Roman"/>
          <w:b w:val="0"/>
          <w:i w:val="0"/>
          <w:sz w:val="24"/>
        </w:rPr>
        <w:t>, nu administrativă. Planificarea calendaristică și planurile de lecție sunt instrumente birocratice necesare, dar insuficiente: ele nu captează diferența dintre o lecție frontală bine „executată" și o activitate care generează implicare autentică. Stanciu arată că profesorul care proiectează bine nu se întreabă „ce predau astăzi?" ci „ce problemă reală voi pune elevilor să rezolve și ce produs concret vor realiza?" [45, p. 101]. Această schimbare de întrebare schimbă tot procesul de proiectare: sursa de plecare nu mai este manualul, ci contextul real și competența vizată.</w:t>
      </w:r>
    </w:p>
    <w:p>
      <w:pPr>
        <w:spacing w:before="0" w:after="0" w:line="360" w:lineRule="exact"/>
        <w:ind w:firstLine="709"/>
        <w:jc w:val="both"/>
      </w:pPr>
      <w:r>
        <w:rPr>
          <w:rFonts w:ascii="Times New Roman" w:hAnsi="Times New Roman"/>
          <w:b w:val="0"/>
          <w:i w:val="0"/>
          <w:sz w:val="24"/>
        </w:rPr>
        <w:t xml:space="preserve">A doua implicație privește </w:t>
      </w:r>
      <w:r>
        <w:rPr>
          <w:rFonts w:ascii="Times New Roman" w:hAnsi="Times New Roman"/>
          <w:b/>
          <w:i w:val="0"/>
          <w:sz w:val="24"/>
        </w:rPr>
        <w:t>utilizarea timpului didactic</w:t>
      </w:r>
      <w:r>
        <w:rPr>
          <w:rFonts w:ascii="Times New Roman" w:hAnsi="Times New Roman"/>
          <w:b w:val="0"/>
          <w:i w:val="0"/>
          <w:sz w:val="24"/>
        </w:rPr>
        <w:t>. Activitățile STREAM consumă mai mult timp decât lecțiile tradiționale pentru acoperirea aceluiași volum de conținut. Aceasta este o tensiune reală în contextul programelor școlare dense din România. Răspunsul nu este abandonarea abordării integrate, ci reproiectarea relației cu programa: în loc de a acoperi toate conținuturile superficial, de a trata fiecare capitol din manual în ritmul cerut de structura lui, cadrul didactic poate alege să aprofundeze câteva teme esențiale prin activități integrate, acceptând că anumite conținuturi vor fi acoperite mai rapid sau prin metode mai tradiționale. Această selectivitate strategică este esența autonomiei didactice pe care legea educației o garantează formal cadrelor didactice, dar pe care mulți ezită să o exercite din teama inspecțiilor sau a așteptărilor părinților [17].</w:t>
      </w:r>
    </w:p>
    <w:p>
      <w:pPr>
        <w:spacing w:before="0" w:after="0" w:line="360" w:lineRule="exact"/>
        <w:ind w:firstLine="709"/>
        <w:jc w:val="both"/>
      </w:pPr>
      <w:r>
        <w:rPr>
          <w:rFonts w:ascii="Times New Roman" w:hAnsi="Times New Roman"/>
          <w:b w:val="0"/>
          <w:i w:val="0"/>
          <w:sz w:val="24"/>
        </w:rPr>
        <w:t xml:space="preserve">A treia implicație vizează </w:t>
      </w:r>
      <w:r>
        <w:rPr>
          <w:rFonts w:ascii="Times New Roman" w:hAnsi="Times New Roman"/>
          <w:b/>
          <w:i w:val="0"/>
          <w:sz w:val="24"/>
        </w:rPr>
        <w:t>colaborarea între cadrele didactice</w:t>
      </w:r>
      <w:r>
        <w:rPr>
          <w:rFonts w:ascii="Times New Roman" w:hAnsi="Times New Roman"/>
          <w:b w:val="0"/>
          <w:i w:val="0"/>
          <w:sz w:val="24"/>
        </w:rPr>
        <w:t>. Activitățile integrate la ciclul primar nu necesită coordonare inter-profesori (un singur cadru predă toate disciplinele), dar pot beneficia enorm de pe urma schimbului de experiență între colegi care au implementat abordări similare. Comunitatea de practică — grup de cadre didactice care se reunesc regulat pentru a-și partaja experiențele, produsele activităților și soluțiile la dificultăți — este forma optimă de dezvoltare profesională continuă pentru implementarea STREAM. Joița arată că practica reflexivă partajată — a-ți vedea propria practică prin ochii unui coleg și a vedea practica colegului prin proprii tăi ochi — produce schimbări de mentalitate mai profunde decât orice curs de formare unidirecțional [42, p. 118].</w:t>
      </w:r>
    </w:p>
    <w:p>
      <w:pPr>
        <w:spacing w:before="0" w:after="0" w:line="360" w:lineRule="exact"/>
        <w:ind w:firstLine="709"/>
        <w:jc w:val="both"/>
      </w:pPr>
      <w:r>
        <w:rPr>
          <w:rFonts w:ascii="Times New Roman" w:hAnsi="Times New Roman"/>
          <w:b w:val="0"/>
          <w:i w:val="0"/>
          <w:sz w:val="24"/>
        </w:rPr>
        <w:t xml:space="preserve">A patra implicație, poate cea mai provocatoare, privește </w:t>
      </w:r>
      <w:r>
        <w:rPr>
          <w:rFonts w:ascii="Times New Roman" w:hAnsi="Times New Roman"/>
          <w:b/>
          <w:i w:val="0"/>
          <w:sz w:val="24"/>
        </w:rPr>
        <w:t>evaluarea sistemică a implicării</w:t>
      </w:r>
      <w:r>
        <w:rPr>
          <w:rFonts w:ascii="Times New Roman" w:hAnsi="Times New Roman"/>
          <w:b w:val="0"/>
          <w:i w:val="0"/>
          <w:sz w:val="24"/>
        </w:rPr>
        <w:t>. Inspectoratele școlare, direcțiunile și Ministerul Educației evaluează calitatea actului didactic prin inspecții care se bazează preponderent pe observarea lecțiilor frontale și pe verificarea documentelor administrative. O inspecție care surprinde un cadru didactic în mijlocul unei activități de grup zgomotoase, cu elevi lucrând în echipe și vorbind între ei, poate fi interpretată ca lipsă de disciplină și de control al clasei. Această asimetrie între definiția instituțională a „lecției bune" și definiția cercetărilor contemporane ale „implicării autentice" reprezintă un obstacol sistemic real pentru cadrele didactice care doresc să adopte abordări active. Cristea subliniază că reforma pedagogică autentică necesită nu doar resurse și formare, ci și schimbarea criteriilor după care se evaluează calitatea actului didactic la nivel de sistem [6, p. 192].</w:t>
      </w:r>
    </w:p>
    <w:p>
      <w:pPr>
        <w:spacing w:before="0" w:after="0" w:line="360" w:lineRule="exact"/>
        <w:ind w:firstLine="709"/>
        <w:jc w:val="both"/>
      </w:pPr>
      <w:r>
        <w:rPr>
          <w:rFonts w:ascii="Times New Roman" w:hAnsi="Times New Roman"/>
          <w:b w:val="0"/>
          <w:i w:val="0"/>
          <w:sz w:val="24"/>
        </w:rPr>
        <w:t xml:space="preserve">O a cincea implicație vizează </w:t>
      </w:r>
      <w:r>
        <w:rPr>
          <w:rFonts w:ascii="Times New Roman" w:hAnsi="Times New Roman"/>
          <w:b/>
          <w:i w:val="0"/>
          <w:sz w:val="24"/>
        </w:rPr>
        <w:t>relația dintre abordarea STREAM și formarea identității profesionale a cadrului didactic</w:t>
      </w:r>
      <w:r>
        <w:rPr>
          <w:rFonts w:ascii="Times New Roman" w:hAnsi="Times New Roman"/>
          <w:b w:val="0"/>
          <w:i w:val="0"/>
          <w:sz w:val="24"/>
        </w:rPr>
        <w:t>. Cadrul didactic care proiectează și aplică activități integrate de tip STREAM parcurge, inevitabil, un proces de transformare profesională: de la profesionistul care „livrează" un conținut prestabilit la practician reflexiv care construiește contexte de învățare, care observă sistematic, care adaptează în timp real și care documentează pentru a îmbunătăți. Iucu arată că această transformare nu se produce prin cursuri de formare, ci prin practică însoțită de reflecție: „Profesorul devine expert nu prin a auzi despre ce funcționează, ci prin a face, a observa consecințele și a ajusta" [28, p. 85]. Cercetarea documentată în prezenta lucrare este ea însăși o dovadă a acestui proces: prin documentarea sistematică a cinci zile de activitate, autoarea nu a produs doar o cercetare academică, ci a traversat un traseu de dezvoltare profesională al cărui efect este mai puternic și mai durabil decât orice program de formare externă. Această legătură intrinsecă dintre cercetarea-acțiune și formarea profesională continuă este, poate, cel mai subestimat argument pentru promovarea ei în sistemul de învățământ românesc.</w:t>
      </w:r>
    </w:p>
    <w:p>
      <w:r>
        <w:br w:type="page"/>
      </w:r>
    </w:p>
    <w:p>
      <w:pPr>
        <w:pStyle w:val="Heading1"/>
      </w:pPr>
      <w:r>
        <w:rPr>
          <w:rFonts w:ascii="Times New Roman" w:hAnsi="Times New Roman"/>
          <w:b/>
          <w:sz w:val="28"/>
        </w:rPr>
        <w:t>CONCLUZII</w:t>
      </w:r>
    </w:p>
    <w:p>
      <w:pPr>
        <w:spacing w:before="0" w:after="0" w:line="360" w:lineRule="exact"/>
        <w:ind w:firstLine="709"/>
        <w:jc w:val="both"/>
      </w:pPr>
      <w:r>
        <w:rPr>
          <w:rFonts w:ascii="Times New Roman" w:hAnsi="Times New Roman"/>
          <w:b w:val="0"/>
          <w:i w:val="0"/>
          <w:sz w:val="24"/>
        </w:rPr>
        <w:t>Prezenta lucrare a pornit de la o întrebare simplă și directă: poate o abordare didactică integrată de tip STREAM, desfășurată în condiții obișnuite ale școlii românești, cu o clasă a III-a de 22 de elevi, să genereze o implicare autentică — cognitivă, comportamentală și emoțională — superioară față de activitățile tradiționale?</w:t>
      </w:r>
    </w:p>
    <w:p>
      <w:pPr>
        <w:spacing w:before="0" w:after="0" w:line="360" w:lineRule="exact"/>
        <w:ind w:firstLine="709"/>
        <w:jc w:val="both"/>
      </w:pPr>
      <w:r>
        <w:rPr>
          <w:rFonts w:ascii="Times New Roman" w:hAnsi="Times New Roman"/>
          <w:b w:val="0"/>
          <w:i w:val="0"/>
          <w:sz w:val="24"/>
        </w:rPr>
        <w:t>Răspunsul, susținut de observațiile sistematice, de jurnalele reflexive ale elevilor, de produsele realizate și de dinamica grupurilor de lucru documentate pe parcursul celor cinci zile, este afirmativ. Ipoteza cercetării s-a confirmat în practică, cu nuanțele și limitele unui studiu calitativ aplicativ.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Prima concluzie</w:t>
      </w:r>
      <w:r>
        <w:rPr>
          <w:rFonts w:ascii="Times New Roman" w:hAnsi="Times New Roman"/>
          <w:b w:val="0"/>
          <w:i w:val="0"/>
          <w:sz w:val="24"/>
        </w:rPr>
        <w:t xml:space="preserve"> care se desprinde din cercetare este că implicarea elevilor a fost semnificativ mai ridicată în activitățile integrate față de tiparele obișnuite ale clasei. Peste 60 de întrebări spontane înregistrate pe parcursul a cinci zile, persistența în fața eșecului experimentului de filtrare, textele personale din compuneri — toate indică un nivel de angajament autentic, nu de conformare. Cuciureanu arată că această distincție — între implicarea autentică și cea aparentă — este esențială pentru evaluarea reală a eficienței unui demers didactic [7, p. 164].</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doua concluzie</w:t>
      </w:r>
      <w:r>
        <w:rPr>
          <w:rFonts w:ascii="Times New Roman" w:hAnsi="Times New Roman"/>
          <w:b w:val="0"/>
          <w:i w:val="0"/>
          <w:sz w:val="24"/>
        </w:rPr>
        <w:t xml:space="preserve"> este că structura hibridă a activităților — tradițional la clasă plus activitate digitală acasă — s-a dovedit productivă în ambele componente ale ei. Colaborarea față-în-față a generat dinamici sociale care nu pot fi reproduse în mediul digital; activitățile digitale acasă au cultivat autonomia și creativitatea individuală, permițând elevilor să lucreze în propriul ritm, cu instrumentul preferat. Deci și Ryan arată că autonomia percepută este una dintre condițiile de bază ale motivației intrinsece — iar libertatea de a alege instrumentul digital a concretizat această autonomie în mod direct [10].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treia concluzie</w:t>
      </w:r>
      <w:r>
        <w:rPr>
          <w:rFonts w:ascii="Times New Roman" w:hAnsi="Times New Roman"/>
          <w:b w:val="0"/>
          <w:i w:val="0"/>
          <w:sz w:val="24"/>
        </w:rPr>
        <w:t xml:space="preserve"> privește diversitatea profilurilor de implicare identificate în clasă: artistic, tehnico-științific, comunicativ-verbal și organizatoric. Niciun profil nu a rămas invizibil sau marginalizat pe parcursul săptămânii. Aceasta confirmă teza lui Gardner că există multiple forme de inteligență, iar sarcina profesorului este să creeze contexte în care fiecare formă să poată deveni vizibilă și valoroasă [12, p. 73]. Un proiect STREAM autentic creează aceste contexte în mod natural, fără să necesite un efort suplimentar de diferențiere explicită.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patra concluzie</w:t>
      </w:r>
      <w:r>
        <w:rPr>
          <w:rFonts w:ascii="Times New Roman" w:hAnsi="Times New Roman"/>
          <w:b w:val="0"/>
          <w:i w:val="0"/>
          <w:sz w:val="24"/>
        </w:rPr>
        <w:t xml:space="preserve"> se referă la caracterul replicabil al demersului. Activitățile descrise în această lucrare au fost realizate cu materiale obișnuite: cartoane, markere, sticle de plastic, nisip, materiale reciclabile — plus telefoane mobile pentru documentare și tableta profesorului pentru prezentare. Niciun dispozitiv special, nicio infrastructură dedicată, nicio finanțare suplimentară. Aceasta înseamnă că abordarea este accesibilă oricărei clase din România, cu condiția voinței de a o implementa și a timpului necesar pentru proiectare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cincea concluzie</w:t>
      </w:r>
      <w:r>
        <w:rPr>
          <w:rFonts w:ascii="Times New Roman" w:hAnsi="Times New Roman"/>
          <w:b w:val="0"/>
          <w:i w:val="0"/>
          <w:sz w:val="24"/>
        </w:rPr>
        <w:t xml:space="preserve"> este de natură metodologică: cercetarea-acțiune, în care cadrul didactic este și practician și investigator, are avantaje unice în documentarea practicii pedagogice. Cucoș subliniază că această dublă ipostază, cu toate limitele ei de obiectivitate, oferă un acces la nuanțele situaționale imposibil de obținut din exterior [9, p. 118]. Prezenta lucrare este, în același timp, un demers de cercetare și o reflecție profesională — și tocmai această combinație îi conferă valoarea practică principală.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șasea concluzie</w:t>
      </w:r>
      <w:r>
        <w:rPr>
          <w:rFonts w:ascii="Times New Roman" w:hAnsi="Times New Roman"/>
          <w:b w:val="0"/>
          <w:i w:val="0"/>
          <w:sz w:val="24"/>
        </w:rPr>
        <w:t xml:space="preserve"> privește dezvoltarea limbajului și a capacității reflexive ca efecte secundare, dar semnificative, ale implicării în activitățile STREAM. Jurnalele reflexive ale elevilor au evidențiat o evoluție vizibilă a profunzimii reflecției de la prima la ultima zi — de la simpla descriere a ce s-a întâmplat la evaluare, analiză și conexiuni cu experiența personală. Această evoluție confirmă că scrierea reflexivă, practicată sistematic și fără presiunea evaluării, este un instrument puternic de consolidare a înțelegerii și de formare a metacogniției, chiar la vârsta de 9-10 ani [26, p. 89].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șaptea concluzie</w:t>
      </w:r>
      <w:r>
        <w:rPr>
          <w:rFonts w:ascii="Times New Roman" w:hAnsi="Times New Roman"/>
          <w:b w:val="0"/>
          <w:i w:val="0"/>
          <w:sz w:val="24"/>
        </w:rPr>
        <w:t xml:space="preserve"> se referă la impactul activităților STREAM asupra coeziunii clasei ca grup. Redistribuirea statusurilor sociale, vizibilă în rolurile asumate spontan de elevi în cadrul echipelor, a îmbunătățit climatul afectiv al clasei și a oferit recunoaștere socială unor elevi care, în evaluarea tradițională, primeau în mod constant feedback negativ. Această dimensiune socio-emoțională a abordării STREAM este deseori subestimată în literatura de specialitate, care se concentrează preponderent pe rezultatele cognitive. Cosmovici și Iacob subliniază că stima de sine școlară este cel mai puternic predictor al motivației pe termen lung — or, orice abordare care consolidează stima de sine produce efecte pozitive asupra traseului școlar al elevului [5, p. 96].</w:t>
      </w:r>
    </w:p>
    <w:p>
      <w:pPr>
        <w:spacing w:before="0" w:after="0" w:line="360" w:lineRule="exact"/>
        <w:ind w:firstLine="709"/>
        <w:jc w:val="both"/>
      </w:pPr>
      <w:r>
        <w:rPr>
          <w:rFonts w:ascii="Times New Roman" w:hAnsi="Times New Roman"/>
          <w:b w:val="0"/>
          <w:i w:val="0"/>
          <w:sz w:val="24"/>
        </w:rPr>
        <w:t xml:space="preserve">O concluzie transversală care unifică toate cele șapte enunțate anterior privește </w:t>
      </w:r>
      <w:r>
        <w:rPr>
          <w:rFonts w:ascii="Times New Roman" w:hAnsi="Times New Roman"/>
          <w:b/>
          <w:i w:val="0"/>
          <w:sz w:val="24"/>
        </w:rPr>
        <w:t>natura sistemică a beneficiilor STREAM</w:t>
      </w:r>
      <w:r>
        <w:rPr>
          <w:rFonts w:ascii="Times New Roman" w:hAnsi="Times New Roman"/>
          <w:b w:val="0"/>
          <w:i w:val="0"/>
          <w:sz w:val="24"/>
        </w:rPr>
        <w:t>: ele nu sunt aditive — beneficii separate care se adună mecanic — ci sinergice — beneficii care se amplifică reciproc. Implicarea cognitivă mai ridicată produce texte reflexive mai profunde (componenta R activată), care la rândul lor consolidează înțelegerea și alimentează implicarea cognitivă a activității următoare. Implicarea emoțională pozitivă reduce anxietatea evaluativă, care la rândul ei permite asumarea de riscuri cognitive și comportamentale mai mari. Redistribuirea statusurilor sociale îmbunătățește climatul de clasă, care la rândul lui reduce rezistența față de colaborare și facilitează dinamici de grup productive. Această circularitate benefică nu poate fi planificată sau garantată — ea apare ca efect emergent al unui context de învățare bine proiectat, în care piesele se susțin și se amplifică reciproc. Ciolan arată că tocmai această emergență a beneficiilor neașteptate este caracteristica distinctivă a abordărilor transdisciplinare autentice față de cele simulacru: un proiect STREAM cu adevărat bine proiectat produce întotdeauna mai mult decât a anticipat profesorul [3, p. 72]. Prezenta cercetare a produs, în mod consistent, mai mult decât a anticipat autoarea — o confirmare practică a valorii emergente a modelului și un argument pentru continuarea investigației sale în contexte mai largi.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Recomandări pentru cadre didactice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Cadrelor didactice din ciclul primar care doresc să implementeze activități similare le sunt adresate câteva sugestii practice, extrase direct din experiența documentată:</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Începeți cu o temă reală și relevantă pentru copii.</w:t>
      </w:r>
      <w:r>
        <w:rPr>
          <w:rFonts w:ascii="Times New Roman" w:hAnsi="Times New Roman"/>
          <w:b w:val="0"/>
          <w:i w:val="0"/>
          <w:sz w:val="24"/>
        </w:rPr>
        <w:t xml:space="preserve"> Nu are importanță dacă tema este „apa", „pădurea" sau „orașul meu" — important este ca elevii să o recunoască din viața lor, să aibă ceva de spus despre ea înainte de a începe activitatea. Ciolan numește această condiție „ancorarea în experiența reală" și o consideră indispensabilă pentru implicarea autentică [3, p. 58].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Proiectați produse cu audiență reală.</w:t>
      </w:r>
      <w:r>
        <w:rPr>
          <w:rFonts w:ascii="Times New Roman" w:hAnsi="Times New Roman"/>
          <w:b w:val="0"/>
          <w:i w:val="0"/>
          <w:sz w:val="24"/>
        </w:rPr>
        <w:t xml:space="preserve"> Un poster care va fi afișat pe holul școlii, o expoziție la care vin alte clase, un clip video care va fi prezentat părinților — toate acestea transformă un exercițiu didactic intern într-un act de comunicare cu miză reală. Diferența de calitate și de implicare față de produsele destinate exclusiv evaluării de către profesor este consistentă și vizibilă [14, p. 78].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Lăsați roluri deschise în grupuri.</w:t>
      </w:r>
      <w:r>
        <w:rPr>
          <w:rFonts w:ascii="Times New Roman" w:hAnsi="Times New Roman"/>
          <w:b w:val="0"/>
          <w:i w:val="0"/>
          <w:sz w:val="24"/>
        </w:rPr>
        <w:t xml:space="preserve"> Nu repartizați rigid sarcinile. Dați o sarcină generală și lăsați grupul să-și distribuie intern contribuțiile. Veți fi surprinși de cine preia inițiativa și în ce direcție. Uneori, elevii „mai slabi" la evaluările tradiționale se dovedesc lideri naturali sau experți în domenii neașteptate.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Includeți jurnalul reflexiv ca rutină, nu ca temă.</w:t>
      </w:r>
      <w:r>
        <w:rPr>
          <w:rFonts w:ascii="Times New Roman" w:hAnsi="Times New Roman"/>
          <w:b w:val="0"/>
          <w:i w:val="0"/>
          <w:sz w:val="24"/>
        </w:rPr>
        <w:t xml:space="preserve"> Trei-cinci minute la finalul fiecărei activități, în care fiecare elev scrie fără evaluare și fără corectare. Această practică simplă activează metacogniția, îmbogățește componenta R din STREAM și oferă cadrului didactic accesul cel mai direct la experiența emoțională a elevilor [9, p. 121].</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Adaptați, nu abandonați, când ceva nu funcționează.</w:t>
      </w:r>
      <w:r>
        <w:rPr>
          <w:rFonts w:ascii="Times New Roman" w:hAnsi="Times New Roman"/>
          <w:b w:val="0"/>
          <w:i w:val="0"/>
          <w:sz w:val="24"/>
        </w:rPr>
        <w:t xml:space="preserve"> Unul dintre cele mai valoroase momente ale săptămânii a fost eșecul inițial al experimentului de filtrare și decizia grupurilor de a repeta, nu de a renunța. Rezistența la eșec se formează prin eșec gestionat bine — nu prin evitarea lui.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Documentați sistematic.</w:t>
      </w:r>
      <w:r>
        <w:rPr>
          <w:rFonts w:ascii="Times New Roman" w:hAnsi="Times New Roman"/>
          <w:b w:val="0"/>
          <w:i w:val="0"/>
          <w:sz w:val="24"/>
        </w:rPr>
        <w:t xml:space="preserve"> Observația pedagogică sistematică, consemnată zilnic, și jurnalele reflexive ale elevilor constituie resurse valoroase nu doar pentru cercetare, ci pentru propria reflecție profesională a cadrului didactic. Cadrul didactic care documentează propria practică devine mai atent la detaliile semnificative ale comportamentului elevilor și îmbunătățește treptat calitatea proiectării. Pânișoară numește această capacitate „practică reflexivă" și o consideră marca definitorie a profesionalismului didactic [26, p. 102].</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Implicați familia.</w:t>
      </w:r>
      <w:r>
        <w:rPr>
          <w:rFonts w:ascii="Times New Roman" w:hAnsi="Times New Roman"/>
          <w:b w:val="0"/>
          <w:i w:val="0"/>
          <w:sz w:val="24"/>
        </w:rPr>
        <w:t xml:space="preserve"> Activitățile digitale de acasă au generat în mod spontan conversații între elevi și părinți, bunici sau frați pe teme ecologice. Această extensie a temei dincolo de școală este un indicator indirect al implicării autentice și contribuie la formarea atitudinilor pe termen lung. Familia nu trebuie privită ca destinatar al temei, ci ca partener în educație — iar activitățile STREAM, prin caracterul lor concret și vizual, sunt mai ușor de explicat și de împărtășit în familie decât activitățile tradiționale abstracte.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Acordați timp pentru prezentare și audiență reală.</w:t>
      </w:r>
      <w:r>
        <w:rPr>
          <w:rFonts w:ascii="Times New Roman" w:hAnsi="Times New Roman"/>
          <w:b w:val="0"/>
          <w:i w:val="0"/>
          <w:sz w:val="24"/>
        </w:rPr>
        <w:t xml:space="preserve"> Expoziția din ultima zi a reprezentat punctul culminant al săptămânii și a generat cele mai intense reacții emoționale. Nu subestimați puterea unui produs public: un elev care prezintă celorlalte clase un poster realizat de el trăiește un moment de mândrie și de competență care poate schimba percepția despre sine ca elev. Ionescu și Radu arată că momentul prezentării publice transformă activitatea didactică dintr-un exercițiu intern într-un act de comunicare autentică, cu toate consecințele motivaționale care decurg din aceasta [14, p. 78].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Limite și perspective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Prezenta cercetare are limitele inerente ale oricărui studiu calitativ cu grup restrâns: un singur cadru didactic, o singură clasă, o singură săptămână, fără grup de control. Concluziile nu sunt generalizabile statistic, ci transferabile contextual — adică pot inspira practici similare, fără a pretinde că produc aceleași rezultate în orice context.</w:t>
      </w:r>
    </w:p>
    <w:p>
      <w:pPr>
        <w:spacing w:before="0" w:after="0" w:line="360" w:lineRule="exact"/>
        <w:ind w:firstLine="709"/>
        <w:jc w:val="both"/>
      </w:pPr>
      <w:r>
        <w:rPr>
          <w:rFonts w:ascii="Times New Roman" w:hAnsi="Times New Roman"/>
          <w:b w:val="0"/>
          <w:i w:val="0"/>
          <w:sz w:val="24"/>
        </w:rPr>
        <w:t>O limită specifică a cercetării de față ține de efectul de noutate: este posibil ca nivelul ridicat de implicare observat să fie parțial un efect al noutății abordării față de rutina zilnică a clasei, nu doar al calității intrinseci a modelului STREAM. Un design longitudinal — urmărind aceeași clasă pe parcursul unui semestru sau an întreg de activități integrate — ar putea distinge între efectul de noutate (care tinde să dispară) și efectul structural (care se menține). Cucoș subliniază că orice intervenție pedagogică beneficiază inițial de o primă de noutate care umflă indicatorii de implicare; valoarea reală a modelului se verifică în timp, când noutatea s-a consumat [9, p. 129]. Prezenta lucrare nu poate răspunde la această întrebare, dar o formulează ca direcție prioritară de cercetare continuă.</w:t>
      </w:r>
    </w:p>
    <w:p>
      <w:pPr>
        <w:spacing w:before="0" w:after="0" w:line="360" w:lineRule="exact"/>
        <w:ind w:firstLine="709"/>
        <w:jc w:val="both"/>
      </w:pPr>
      <w:r>
        <w:rPr>
          <w:rFonts w:ascii="Times New Roman" w:hAnsi="Times New Roman"/>
          <w:b w:val="0"/>
          <w:i w:val="0"/>
          <w:sz w:val="24"/>
        </w:rPr>
        <w:t>O a doua limită privește instrumentele de colectare a datelor utilizate. Observația pedagogică sistematică, oricât de riguroasă, rămâne o formă de înregistrare subiectivă, filtrată de percepțiile și așteptările cercetătorului. Jurnalele reflexive ale elevilor furnizează date autentice, dar nu pot fi comparate riguros cu altele, deoarece nu există instrumente standardizate de codificare a reflecției metacognitive la 9-10 ani. Cercetările viitoare ar putea beneficia de utilizarea unor instrumente mixte: o componentă calitativă similară celei prezente, completată cu teste standardizate de motivație școlară administrate înainte și după intervenție, pentru a cuantifica mai precis impactul abordării STREAM.</w:t>
      </w:r>
    </w:p>
    <w:p>
      <w:pPr>
        <w:spacing w:before="0" w:after="0" w:line="360" w:lineRule="exact"/>
        <w:ind w:firstLine="709"/>
        <w:jc w:val="both"/>
      </w:pPr>
      <w:r>
        <w:rPr>
          <w:rFonts w:ascii="Times New Roman" w:hAnsi="Times New Roman"/>
          <w:b w:val="0"/>
          <w:i w:val="0"/>
          <w:sz w:val="24"/>
        </w:rPr>
        <w:t>Perspectivele de cercetare ulterioară sunt multiple: studii longitudinale care să urmărească impactul pe termen lung al abordărilor STREAM asupra motivației și performanței școlare; studii comparative între clase care utilizează STREAM și clase cu predare tradițională; documentarea sistematică a transferului abilităților formate în contexte transdisciplinare la disciplinele standard; analiza comparativă a implementării STREAM în contexte diferite (urban/rural, școli cu dotare minimă sau medie). În România, acest câmp de cercetare rămâne aproape neexplorat și reprezintă o oportunitate reală pentru cadrele didactice-cercetători din ciclul primar.</w:t>
      </w:r>
    </w:p>
    <w:p>
      <w:pPr>
        <w:spacing w:before="0" w:after="0" w:line="360" w:lineRule="exact"/>
        <w:ind w:firstLine="709"/>
        <w:jc w:val="both"/>
      </w:pPr>
      <w:r>
        <w:rPr>
          <w:rFonts w:ascii="Times New Roman" w:hAnsi="Times New Roman"/>
          <w:b w:val="0"/>
          <w:i w:val="0"/>
          <w:sz w:val="24"/>
        </w:rPr>
        <w:t>Un apel specific la acțiune se adresează instituțiilor de formare inițială și continuă: programele de formare a viitoarelor cadre didactice ar trebui să includă, în mod sistematic, module de proiectare și implementare a activităților integrate de tip STREAM, nu ca opțional, ci ca o componentă centrală a competenței didactice. Iucu subliniază că formarea pedagogică este eficientă numai când modelează explicit practicile pe care le promovează [28, p. 79].</w:t>
      </w:r>
    </w:p>
    <w:p>
      <w:pPr>
        <w:spacing w:before="0" w:after="0" w:line="360" w:lineRule="exact"/>
        <w:ind w:firstLine="709"/>
        <w:jc w:val="both"/>
      </w:pPr>
      <w:r>
        <w:rPr>
          <w:rFonts w:ascii="Times New Roman" w:hAnsi="Times New Roman"/>
          <w:b w:val="0"/>
          <w:i w:val="0"/>
          <w:sz w:val="24"/>
        </w:rPr>
        <w:t>Lucrarea de față nu pretinde că a demonstrat definitiv valoarea modelului STREAM. Pretinde că a documentat onest o experiență concretă în care, vreme de cinci zile, o clasă de 22 de elevi de 9-10 ani a gândit, a construit, a scris, a experimentat și a prezentat — și că această experiență a contat pentru ei în mod real, vizibil și măsurabil. Uneori, în pedagogie, aceasta este dovada suficientă că merită continuat.</w:t>
      </w:r>
    </w:p>
    <w:p>
      <w:r>
        <w:br w:type="page"/>
      </w:r>
    </w:p>
    <w:p>
      <w:pPr>
        <w:pStyle w:val="Heading1"/>
      </w:pPr>
      <w:r>
        <w:rPr>
          <w:rFonts w:ascii="Times New Roman" w:hAnsi="Times New Roman"/>
          <w:b/>
          <w:sz w:val="28"/>
        </w:rPr>
        <w:t>BIBLIOGRAFIE</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 xml:space="preserve">Bruner, J. (1966). </w:t>
      </w:r>
      <w:r>
        <w:rPr>
          <w:rFonts w:ascii="Times New Roman" w:hAnsi="Times New Roman"/>
          <w:b w:val="0"/>
          <w:i/>
          <w:sz w:val="24"/>
        </w:rPr>
        <w:t>Toward a Theory of Instruction</w:t>
      </w:r>
      <w:r>
        <w:rPr>
          <w:rFonts w:ascii="Times New Roman" w:hAnsi="Times New Roman"/>
          <w:b w:val="0"/>
          <w:i w:val="0"/>
          <w:sz w:val="24"/>
        </w:rPr>
        <w:t>. Cambridge: Harvard University Press.</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 xml:space="preserve">Cerghit, Ioan (2006). </w:t>
      </w:r>
      <w:r>
        <w:rPr>
          <w:rFonts w:ascii="Times New Roman" w:hAnsi="Times New Roman"/>
          <w:b w:val="0"/>
          <w:i/>
          <w:sz w:val="24"/>
        </w:rPr>
        <w:t>Metode de învățământ</w:t>
      </w:r>
      <w:r>
        <w:rPr>
          <w:rFonts w:ascii="Times New Roman" w:hAnsi="Times New Roman"/>
          <w:b w:val="0"/>
          <w:i w:val="0"/>
          <w:sz w:val="24"/>
        </w:rPr>
        <w:t>. Ediția a IV-a revăzută și adăugită. Iași: Polirom.</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 xml:space="preserve">Ciolan, Lucian (2008). </w:t>
      </w:r>
      <w:r>
        <w:rPr>
          <w:rFonts w:ascii="Times New Roman" w:hAnsi="Times New Roman"/>
          <w:b w:val="0"/>
          <w:i/>
          <w:sz w:val="24"/>
        </w:rPr>
        <w:t>Învățarea integrată. Fundamente pentru un curriculum transdisciplinar</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 xml:space="preserve">Comisia Europeană (2021). </w:t>
      </w:r>
      <w:r>
        <w:rPr>
          <w:rFonts w:ascii="Times New Roman" w:hAnsi="Times New Roman"/>
          <w:b w:val="0"/>
          <w:i/>
          <w:sz w:val="24"/>
        </w:rPr>
        <w:t>STEM Education — A Guide for Stakeholders</w:t>
      </w:r>
      <w:r>
        <w:rPr>
          <w:rFonts w:ascii="Times New Roman" w:hAnsi="Times New Roman"/>
          <w:b w:val="0"/>
          <w:i w:val="0"/>
          <w:sz w:val="24"/>
        </w:rPr>
        <w:t>. Luxembourg: Publications Office of the European Union. Disponibil la: https://ec.europa.eu/education/education-in-the-eu/digital-education-action-plan_ro [accesat 10.03.2026].</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 xml:space="preserve">Cosmovici, Andrei; Iacob, Luminiță (coord.) (1998). </w:t>
      </w:r>
      <w:r>
        <w:rPr>
          <w:rFonts w:ascii="Times New Roman" w:hAnsi="Times New Roman"/>
          <w:b w:val="0"/>
          <w:i/>
          <w:sz w:val="24"/>
        </w:rPr>
        <w:t>Psihologie școlară</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6. </w:t>
      </w:r>
      <w:r>
        <w:rPr>
          <w:rFonts w:ascii="Times New Roman" w:hAnsi="Times New Roman"/>
          <w:b w:val="0"/>
          <w:i w:val="0"/>
          <w:sz w:val="24"/>
        </w:rPr>
        <w:t xml:space="preserve">Cristea, Sorin (2000). </w:t>
      </w:r>
      <w:r>
        <w:rPr>
          <w:rFonts w:ascii="Times New Roman" w:hAnsi="Times New Roman"/>
          <w:b w:val="0"/>
          <w:i/>
          <w:sz w:val="24"/>
        </w:rPr>
        <w:t>Dicționar de pedagogie</w:t>
      </w:r>
      <w:r>
        <w:rPr>
          <w:rFonts w:ascii="Times New Roman" w:hAnsi="Times New Roman"/>
          <w:b w:val="0"/>
          <w:i w:val="0"/>
          <w:sz w:val="24"/>
        </w:rPr>
        <w:t>. Chișinău-București: Grupul Editorial Litera — Litera Internațional.</w:t>
      </w:r>
    </w:p>
    <w:p>
      <w:pPr>
        <w:spacing w:before="0" w:after="60" w:line="360" w:lineRule="exact"/>
        <w:ind w:left="567" w:hanging="567"/>
      </w:pPr>
      <w:r>
        <w:rPr>
          <w:rFonts w:ascii="Times New Roman" w:hAnsi="Times New Roman"/>
          <w:b w:val="0"/>
          <w:i w:val="0"/>
          <w:sz w:val="24"/>
        </w:rPr>
        <w:t xml:space="preserve">7. </w:t>
      </w:r>
      <w:r>
        <w:rPr>
          <w:rFonts w:ascii="Times New Roman" w:hAnsi="Times New Roman"/>
          <w:b w:val="0"/>
          <w:i w:val="0"/>
          <w:sz w:val="24"/>
        </w:rPr>
        <w:t xml:space="preserve">Cuciureanu, Monica (coord.) (2015). </w:t>
      </w:r>
      <w:r>
        <w:rPr>
          <w:rFonts w:ascii="Times New Roman" w:hAnsi="Times New Roman"/>
          <w:b w:val="0"/>
          <w:i/>
          <w:sz w:val="24"/>
        </w:rPr>
        <w:t>Motivația elevilor și învățarea</w:t>
      </w:r>
      <w:r>
        <w:rPr>
          <w:rFonts w:ascii="Times New Roman" w:hAnsi="Times New Roman"/>
          <w:b w:val="0"/>
          <w:i w:val="0"/>
          <w:sz w:val="24"/>
        </w:rPr>
        <w:t>. București: Institutul de Științe ale Educației. Disponibil la: https://www.ise.ro [accesat 12.02.2026].</w:t>
      </w:r>
    </w:p>
    <w:p>
      <w:pPr>
        <w:spacing w:before="0" w:after="60" w:line="360" w:lineRule="exact"/>
        <w:ind w:left="567" w:hanging="567"/>
      </w:pPr>
      <w:r>
        <w:rPr>
          <w:rFonts w:ascii="Times New Roman" w:hAnsi="Times New Roman"/>
          <w:b w:val="0"/>
          <w:i w:val="0"/>
          <w:sz w:val="24"/>
        </w:rPr>
        <w:t xml:space="preserve">8. </w:t>
      </w:r>
      <w:r>
        <w:rPr>
          <w:rFonts w:ascii="Times New Roman" w:hAnsi="Times New Roman"/>
          <w:b w:val="0"/>
          <w:i w:val="0"/>
          <w:sz w:val="24"/>
        </w:rPr>
        <w:t xml:space="preserve">Cucoș, Constantin (2014). </w:t>
      </w:r>
      <w:r>
        <w:rPr>
          <w:rFonts w:ascii="Times New Roman" w:hAnsi="Times New Roman"/>
          <w:b w:val="0"/>
          <w:i/>
          <w:sz w:val="24"/>
        </w:rPr>
        <w:t>Pedagogie</w:t>
      </w:r>
      <w:r>
        <w:rPr>
          <w:rFonts w:ascii="Times New Roman" w:hAnsi="Times New Roman"/>
          <w:b w:val="0"/>
          <w:i w:val="0"/>
          <w:sz w:val="24"/>
        </w:rPr>
        <w:t>. Ediția a III-a revăzută și adăugită. Iași: Polirom.</w:t>
      </w:r>
    </w:p>
    <w:p>
      <w:pPr>
        <w:spacing w:before="0" w:after="60" w:line="360" w:lineRule="exact"/>
        <w:ind w:left="567" w:hanging="567"/>
      </w:pPr>
      <w:r>
        <w:rPr>
          <w:rFonts w:ascii="Times New Roman" w:hAnsi="Times New Roman"/>
          <w:b w:val="0"/>
          <w:i w:val="0"/>
          <w:sz w:val="24"/>
        </w:rPr>
        <w:t xml:space="preserve">9. </w:t>
      </w:r>
      <w:r>
        <w:rPr>
          <w:rFonts w:ascii="Times New Roman" w:hAnsi="Times New Roman"/>
          <w:b w:val="0"/>
          <w:i w:val="0"/>
          <w:sz w:val="24"/>
        </w:rPr>
        <w:t xml:space="preserve">Cucoș, Constantin (coord.) (2009). </w:t>
      </w:r>
      <w:r>
        <w:rPr>
          <w:rFonts w:ascii="Times New Roman" w:hAnsi="Times New Roman"/>
          <w:b w:val="0"/>
          <w:i/>
          <w:sz w:val="24"/>
        </w:rPr>
        <w:t>Psihopedagogie pentru examenele de definitivare și grade didactice</w:t>
      </w:r>
      <w:r>
        <w:rPr>
          <w:rFonts w:ascii="Times New Roman" w:hAnsi="Times New Roman"/>
          <w:b w:val="0"/>
          <w:i w:val="0"/>
          <w:sz w:val="24"/>
        </w:rPr>
        <w:t>. Ediția a III-a. Iași: Polirom.</w:t>
      </w:r>
    </w:p>
    <w:p>
      <w:pPr>
        <w:spacing w:before="0" w:after="60" w:line="360" w:lineRule="exact"/>
        <w:ind w:left="567" w:hanging="567"/>
      </w:pPr>
      <w:r>
        <w:rPr>
          <w:rFonts w:ascii="Times New Roman" w:hAnsi="Times New Roman"/>
          <w:b w:val="0"/>
          <w:i w:val="0"/>
          <w:sz w:val="24"/>
        </w:rPr>
        <w:t xml:space="preserve">10. </w:t>
      </w:r>
      <w:r>
        <w:rPr>
          <w:rFonts w:ascii="Times New Roman" w:hAnsi="Times New Roman"/>
          <w:b w:val="0"/>
          <w:i w:val="0"/>
          <w:sz w:val="24"/>
        </w:rPr>
        <w:t xml:space="preserve">Deci, Edward L.; Ryan, Richard M. (2000). Self-determination theory and the facilitation of intrinsic motivation, social development, and well-being. </w:t>
      </w:r>
      <w:r>
        <w:rPr>
          <w:rFonts w:ascii="Times New Roman" w:hAnsi="Times New Roman"/>
          <w:b w:val="0"/>
          <w:i/>
          <w:sz w:val="24"/>
        </w:rPr>
        <w:t>American Psychologist</w:t>
      </w:r>
      <w:r>
        <w:rPr>
          <w:rFonts w:ascii="Times New Roman" w:hAnsi="Times New Roman"/>
          <w:b w:val="0"/>
          <w:i w:val="0"/>
          <w:sz w:val="24"/>
        </w:rPr>
        <w:t>, 55(1), pp. 68-78. https://doi.org/10.1037/0003-066X.55.1.68</w:t>
      </w:r>
    </w:p>
    <w:p>
      <w:pPr>
        <w:spacing w:before="0" w:after="60" w:line="360" w:lineRule="exact"/>
        <w:ind w:left="567" w:hanging="567"/>
      </w:pPr>
      <w:r>
        <w:rPr>
          <w:rFonts w:ascii="Times New Roman" w:hAnsi="Times New Roman"/>
          <w:b w:val="0"/>
          <w:i w:val="0"/>
          <w:sz w:val="24"/>
        </w:rPr>
        <w:t xml:space="preserve">11. </w:t>
      </w:r>
      <w:r>
        <w:rPr>
          <w:rFonts w:ascii="Times New Roman" w:hAnsi="Times New Roman"/>
          <w:b w:val="0"/>
          <w:i w:val="0"/>
          <w:sz w:val="24"/>
        </w:rPr>
        <w:t xml:space="preserve">Fundația EOS România (2022). </w:t>
      </w:r>
      <w:r>
        <w:rPr>
          <w:rFonts w:ascii="Times New Roman" w:hAnsi="Times New Roman"/>
          <w:b w:val="0"/>
          <w:i/>
          <w:sz w:val="24"/>
        </w:rPr>
        <w:t>Primul cadru de educație STE(A)M pentru profesori în România</w:t>
      </w:r>
      <w:r>
        <w:rPr>
          <w:rFonts w:ascii="Times New Roman" w:hAnsi="Times New Roman"/>
          <w:b w:val="0"/>
          <w:i w:val="0"/>
          <w:sz w:val="24"/>
        </w:rPr>
        <w:t>. București: EOS. Disponibil la: https://eos.ro [accesat 15.02.2026].</w:t>
      </w:r>
    </w:p>
    <w:p>
      <w:pPr>
        <w:spacing w:before="0" w:after="60" w:line="360" w:lineRule="exact"/>
        <w:ind w:left="567" w:hanging="567"/>
      </w:pPr>
      <w:r>
        <w:rPr>
          <w:rFonts w:ascii="Times New Roman" w:hAnsi="Times New Roman"/>
          <w:b w:val="0"/>
          <w:i w:val="0"/>
          <w:sz w:val="24"/>
        </w:rPr>
        <w:t xml:space="preserve">12. </w:t>
      </w:r>
      <w:r>
        <w:rPr>
          <w:rFonts w:ascii="Times New Roman" w:hAnsi="Times New Roman"/>
          <w:b w:val="0"/>
          <w:i w:val="0"/>
          <w:sz w:val="24"/>
        </w:rPr>
        <w:t xml:space="preserve">Gardner, Howard (1993). </w:t>
      </w:r>
      <w:r>
        <w:rPr>
          <w:rFonts w:ascii="Times New Roman" w:hAnsi="Times New Roman"/>
          <w:b w:val="0"/>
          <w:i/>
          <w:sz w:val="24"/>
        </w:rPr>
        <w:t>Frames of Mind: The Theory of Multiple Intelligences</w:t>
      </w:r>
      <w:r>
        <w:rPr>
          <w:rFonts w:ascii="Times New Roman" w:hAnsi="Times New Roman"/>
          <w:b w:val="0"/>
          <w:i w:val="0"/>
          <w:sz w:val="24"/>
        </w:rPr>
        <w:t>. Ediția a 10-a. New York: Basic Books.</w:t>
      </w:r>
    </w:p>
    <w:p>
      <w:pPr>
        <w:spacing w:before="0" w:after="60" w:line="360" w:lineRule="exact"/>
        <w:ind w:left="567" w:hanging="567"/>
      </w:pPr>
      <w:r>
        <w:rPr>
          <w:rFonts w:ascii="Times New Roman" w:hAnsi="Times New Roman"/>
          <w:b w:val="0"/>
          <w:i w:val="0"/>
          <w:sz w:val="24"/>
        </w:rPr>
        <w:t xml:space="preserve">13. </w:t>
      </w:r>
      <w:r>
        <w:rPr>
          <w:rFonts w:ascii="Times New Roman" w:hAnsi="Times New Roman"/>
          <w:b w:val="0"/>
          <w:i w:val="0"/>
          <w:sz w:val="24"/>
        </w:rPr>
        <w:t xml:space="preserve">Institutul de Științe ale Educației (2015). </w:t>
      </w:r>
      <w:r>
        <w:rPr>
          <w:rFonts w:ascii="Times New Roman" w:hAnsi="Times New Roman"/>
          <w:b w:val="0"/>
          <w:i/>
          <w:sz w:val="24"/>
        </w:rPr>
        <w:t>Repere pentru proiectarea Curriculumului Național</w:t>
      </w:r>
      <w:r>
        <w:rPr>
          <w:rFonts w:ascii="Times New Roman" w:hAnsi="Times New Roman"/>
          <w:b w:val="0"/>
          <w:i w:val="0"/>
          <w:sz w:val="24"/>
        </w:rPr>
        <w:t>. București: ISE. Disponibil la: https://www.ise.ro/wp-content/uploads/2015/12/Document-politici-curriculum_final_23decembrie.pdf [accesat 20.01.2026].</w:t>
      </w:r>
    </w:p>
    <w:p>
      <w:pPr>
        <w:spacing w:before="0" w:after="60" w:line="360" w:lineRule="exact"/>
        <w:ind w:left="567" w:hanging="567"/>
      </w:pPr>
      <w:r>
        <w:rPr>
          <w:rFonts w:ascii="Times New Roman" w:hAnsi="Times New Roman"/>
          <w:b w:val="0"/>
          <w:i w:val="0"/>
          <w:sz w:val="24"/>
        </w:rPr>
        <w:t xml:space="preserve">14. </w:t>
      </w:r>
      <w:r>
        <w:rPr>
          <w:rFonts w:ascii="Times New Roman" w:hAnsi="Times New Roman"/>
          <w:b w:val="0"/>
          <w:i w:val="0"/>
          <w:sz w:val="24"/>
        </w:rPr>
        <w:t xml:space="preserve">Ionescu, Miron; Radu, Ioan (2004). </w:t>
      </w:r>
      <w:r>
        <w:rPr>
          <w:rFonts w:ascii="Times New Roman" w:hAnsi="Times New Roman"/>
          <w:b w:val="0"/>
          <w:i/>
          <w:sz w:val="24"/>
        </w:rPr>
        <w:t>Didactica modernă</w:t>
      </w:r>
      <w:r>
        <w:rPr>
          <w:rFonts w:ascii="Times New Roman" w:hAnsi="Times New Roman"/>
          <w:b w:val="0"/>
          <w:i w:val="0"/>
          <w:sz w:val="24"/>
        </w:rPr>
        <w:t>. Ediția a II-a revizuită. Cluj-Napoca: Dacia.</w:t>
      </w:r>
    </w:p>
    <w:p>
      <w:pPr>
        <w:spacing w:before="0" w:after="60" w:line="360" w:lineRule="exact"/>
        <w:ind w:left="567" w:hanging="567"/>
      </w:pPr>
      <w:r>
        <w:rPr>
          <w:rFonts w:ascii="Times New Roman" w:hAnsi="Times New Roman"/>
          <w:b w:val="0"/>
          <w:i w:val="0"/>
          <w:sz w:val="24"/>
        </w:rPr>
        <w:t xml:space="preserve">15. </w:t>
      </w:r>
      <w:r>
        <w:rPr>
          <w:rFonts w:ascii="Times New Roman" w:hAnsi="Times New Roman"/>
          <w:b w:val="0"/>
          <w:i w:val="0"/>
          <w:sz w:val="24"/>
        </w:rPr>
        <w:t>iTeach (2023). Despre transdisciplinaritate în practica școlară: avantaje, provocări, limite. Disponibil la: https://iteach.ro/experientedidactice/despre-transdisciplinaritate-in-practica-scolara-avantaje-provocari-limite [accesat 05.03.2026].</w:t>
      </w:r>
    </w:p>
    <w:p>
      <w:pPr>
        <w:spacing w:before="0" w:after="60" w:line="360" w:lineRule="exact"/>
        <w:ind w:left="567" w:hanging="567"/>
      </w:pPr>
      <w:r>
        <w:rPr>
          <w:rFonts w:ascii="Times New Roman" w:hAnsi="Times New Roman"/>
          <w:b w:val="0"/>
          <w:i w:val="0"/>
          <w:sz w:val="24"/>
        </w:rPr>
        <w:t xml:space="preserve">16. </w:t>
      </w:r>
      <w:r>
        <w:rPr>
          <w:rFonts w:ascii="Times New Roman" w:hAnsi="Times New Roman"/>
          <w:b w:val="0"/>
          <w:i w:val="0"/>
          <w:sz w:val="24"/>
        </w:rPr>
        <w:t xml:space="preserve">Kolb, David A. (1984). </w:t>
      </w:r>
      <w:r>
        <w:rPr>
          <w:rFonts w:ascii="Times New Roman" w:hAnsi="Times New Roman"/>
          <w:b w:val="0"/>
          <w:i/>
          <w:sz w:val="24"/>
        </w:rPr>
        <w:t>Experiential Learning: Experience as the Source of Learning and Development</w:t>
      </w:r>
      <w:r>
        <w:rPr>
          <w:rFonts w:ascii="Times New Roman" w:hAnsi="Times New Roman"/>
          <w:b w:val="0"/>
          <w:i w:val="0"/>
          <w:sz w:val="24"/>
        </w:rPr>
        <w:t>. Englewood Cliffs: Prentice Hall.</w:t>
      </w:r>
    </w:p>
    <w:p>
      <w:pPr>
        <w:spacing w:before="0" w:after="60" w:line="360" w:lineRule="exact"/>
        <w:ind w:left="567" w:hanging="567"/>
      </w:pPr>
      <w:r>
        <w:rPr>
          <w:rFonts w:ascii="Times New Roman" w:hAnsi="Times New Roman"/>
          <w:b w:val="0"/>
          <w:i w:val="0"/>
          <w:sz w:val="24"/>
        </w:rPr>
        <w:t xml:space="preserve">17. </w:t>
      </w:r>
      <w:r>
        <w:rPr>
          <w:rFonts w:ascii="Times New Roman" w:hAnsi="Times New Roman"/>
          <w:b w:val="0"/>
          <w:i w:val="0"/>
          <w:sz w:val="24"/>
        </w:rPr>
        <w:t xml:space="preserve">Legea nr. 198/2023 a învățământului preuniversitar. </w:t>
      </w:r>
      <w:r>
        <w:rPr>
          <w:rFonts w:ascii="Times New Roman" w:hAnsi="Times New Roman"/>
          <w:b w:val="0"/>
          <w:i/>
          <w:sz w:val="24"/>
        </w:rPr>
        <w:t>Monitorul Oficial al României</w:t>
      </w:r>
      <w:r>
        <w:rPr>
          <w:rFonts w:ascii="Times New Roman" w:hAnsi="Times New Roman"/>
          <w:b w:val="0"/>
          <w:i w:val="0"/>
          <w:sz w:val="24"/>
        </w:rPr>
        <w:t>, Partea I, nr. 613/5.07.2023. Disponibil la: https://edu.ro [accesat 10.01.2026].</w:t>
      </w:r>
    </w:p>
    <w:p>
      <w:pPr>
        <w:spacing w:before="0" w:after="60" w:line="360" w:lineRule="exact"/>
        <w:ind w:left="567" w:hanging="567"/>
      </w:pPr>
      <w:r>
        <w:rPr>
          <w:rFonts w:ascii="Times New Roman" w:hAnsi="Times New Roman"/>
          <w:b w:val="0"/>
          <w:i w:val="0"/>
          <w:sz w:val="24"/>
        </w:rPr>
        <w:t xml:space="preserve">18. </w:t>
      </w:r>
      <w:r>
        <w:rPr>
          <w:rFonts w:ascii="Times New Roman" w:hAnsi="Times New Roman"/>
          <w:b w:val="0"/>
          <w:i w:val="0"/>
          <w:sz w:val="24"/>
        </w:rPr>
        <w:t xml:space="preserve">Ministerul Educației Naționale (2013). </w:t>
      </w:r>
      <w:r>
        <w:rPr>
          <w:rFonts w:ascii="Times New Roman" w:hAnsi="Times New Roman"/>
          <w:b w:val="0"/>
          <w:i/>
          <w:sz w:val="24"/>
        </w:rPr>
        <w:t>Planul-cadru pentru învățământul primar</w:t>
      </w:r>
      <w:r>
        <w:rPr>
          <w:rFonts w:ascii="Times New Roman" w:hAnsi="Times New Roman"/>
          <w:b w:val="0"/>
          <w:i w:val="0"/>
          <w:sz w:val="24"/>
        </w:rPr>
        <w:t>. OMEN nr. 3371/12.03.2013. Disponibil la: https://rocnee.eu [accesat 08.01.2026].</w:t>
      </w:r>
    </w:p>
    <w:p>
      <w:pPr>
        <w:spacing w:before="0" w:after="60" w:line="360" w:lineRule="exact"/>
        <w:ind w:left="567" w:hanging="567"/>
      </w:pPr>
      <w:r>
        <w:rPr>
          <w:rFonts w:ascii="Times New Roman" w:hAnsi="Times New Roman"/>
          <w:b w:val="0"/>
          <w:i w:val="0"/>
          <w:sz w:val="24"/>
        </w:rPr>
        <w:t xml:space="preserve">19. </w:t>
      </w:r>
      <w:r>
        <w:rPr>
          <w:rFonts w:ascii="Times New Roman" w:hAnsi="Times New Roman"/>
          <w:b w:val="0"/>
          <w:i w:val="0"/>
          <w:sz w:val="24"/>
        </w:rPr>
        <w:t xml:space="preserve">Ministerul Educației Naționale (2013). </w:t>
      </w:r>
      <w:r>
        <w:rPr>
          <w:rFonts w:ascii="Times New Roman" w:hAnsi="Times New Roman"/>
          <w:b w:val="0"/>
          <w:i/>
          <w:sz w:val="24"/>
        </w:rPr>
        <w:t>Programa școlară pentru clasele CP-II</w:t>
      </w:r>
      <w:r>
        <w:rPr>
          <w:rFonts w:ascii="Times New Roman" w:hAnsi="Times New Roman"/>
          <w:b w:val="0"/>
          <w:i w:val="0"/>
          <w:sz w:val="24"/>
        </w:rPr>
        <w:t>. OMEN nr. 3418/19.03.2013. Disponibil la: https://programe.ise.ro [accesat 08.01.2026].</w:t>
      </w:r>
    </w:p>
    <w:p>
      <w:pPr>
        <w:spacing w:before="0" w:after="60" w:line="360" w:lineRule="exact"/>
        <w:ind w:left="567" w:hanging="567"/>
      </w:pPr>
      <w:r>
        <w:rPr>
          <w:rFonts w:ascii="Times New Roman" w:hAnsi="Times New Roman"/>
          <w:b w:val="0"/>
          <w:i w:val="0"/>
          <w:sz w:val="24"/>
        </w:rPr>
        <w:t xml:space="preserve">20. </w:t>
      </w:r>
      <w:r>
        <w:rPr>
          <w:rFonts w:ascii="Times New Roman" w:hAnsi="Times New Roman"/>
          <w:b w:val="0"/>
          <w:i w:val="0"/>
          <w:sz w:val="24"/>
        </w:rPr>
        <w:t xml:space="preserve">Ministerul Educației și Cercetării (2021). </w:t>
      </w:r>
      <w:r>
        <w:rPr>
          <w:rFonts w:ascii="Times New Roman" w:hAnsi="Times New Roman"/>
          <w:b w:val="0"/>
          <w:i/>
          <w:sz w:val="24"/>
        </w:rPr>
        <w:t>Strategia națională de digitalizare a educației SMART-Edu 2021-2027</w:t>
      </w:r>
      <w:r>
        <w:rPr>
          <w:rFonts w:ascii="Times New Roman" w:hAnsi="Times New Roman"/>
          <w:b w:val="0"/>
          <w:i w:val="0"/>
          <w:sz w:val="24"/>
        </w:rPr>
        <w:t>. Disponibil la: https://smart.edu.ro [accesat 14.02.2026].</w:t>
      </w:r>
    </w:p>
    <w:p>
      <w:pPr>
        <w:spacing w:before="0" w:after="60" w:line="360" w:lineRule="exact"/>
        <w:ind w:left="567" w:hanging="567"/>
      </w:pPr>
      <w:r>
        <w:rPr>
          <w:rFonts w:ascii="Times New Roman" w:hAnsi="Times New Roman"/>
          <w:b w:val="0"/>
          <w:i w:val="0"/>
          <w:sz w:val="24"/>
        </w:rPr>
        <w:t xml:space="preserve">21. </w:t>
      </w:r>
      <w:r>
        <w:rPr>
          <w:rFonts w:ascii="Times New Roman" w:hAnsi="Times New Roman"/>
          <w:b w:val="0"/>
          <w:i w:val="0"/>
          <w:sz w:val="24"/>
        </w:rPr>
        <w:t xml:space="preserve">Morin, Edgar (1999). </w:t>
      </w:r>
      <w:r>
        <w:rPr>
          <w:rFonts w:ascii="Times New Roman" w:hAnsi="Times New Roman"/>
          <w:b w:val="0"/>
          <w:i/>
          <w:sz w:val="24"/>
        </w:rPr>
        <w:t>Les sept savoirs nécessaires à l'éducation du futur</w:t>
      </w:r>
      <w:r>
        <w:rPr>
          <w:rFonts w:ascii="Times New Roman" w:hAnsi="Times New Roman"/>
          <w:b w:val="0"/>
          <w:i w:val="0"/>
          <w:sz w:val="24"/>
        </w:rPr>
        <w:t xml:space="preserve">. Paris: UNESCO. Traducere română: </w:t>
      </w:r>
      <w:r>
        <w:rPr>
          <w:rFonts w:ascii="Times New Roman" w:hAnsi="Times New Roman"/>
          <w:b w:val="0"/>
          <w:i/>
          <w:sz w:val="24"/>
        </w:rPr>
        <w:t>Cele șapte cunoștințe necesare educației viitorului</w:t>
      </w:r>
      <w:r>
        <w:rPr>
          <w:rFonts w:ascii="Times New Roman" w:hAnsi="Times New Roman"/>
          <w:b w:val="0"/>
          <w:i w:val="0"/>
          <w:sz w:val="24"/>
        </w:rPr>
        <w:t>. Iași: Polirom, 2002.</w:t>
      </w:r>
    </w:p>
    <w:p>
      <w:pPr>
        <w:spacing w:before="0" w:after="60" w:line="360" w:lineRule="exact"/>
        <w:ind w:left="567" w:hanging="567"/>
      </w:pPr>
      <w:r>
        <w:rPr>
          <w:rFonts w:ascii="Times New Roman" w:hAnsi="Times New Roman"/>
          <w:b w:val="0"/>
          <w:i w:val="0"/>
          <w:sz w:val="24"/>
        </w:rPr>
        <w:t xml:space="preserve">22. </w:t>
      </w:r>
      <w:r>
        <w:rPr>
          <w:rFonts w:ascii="Times New Roman" w:hAnsi="Times New Roman"/>
          <w:b w:val="0"/>
          <w:i w:val="0"/>
          <w:sz w:val="24"/>
        </w:rPr>
        <w:t xml:space="preserve">Nicolescu, Basarab (1999). </w:t>
      </w:r>
      <w:r>
        <w:rPr>
          <w:rFonts w:ascii="Times New Roman" w:hAnsi="Times New Roman"/>
          <w:b w:val="0"/>
          <w:i/>
          <w:sz w:val="24"/>
        </w:rPr>
        <w:t>Transdisciplinaritatea. Manifest</w:t>
      </w:r>
      <w:r>
        <w:rPr>
          <w:rFonts w:ascii="Times New Roman" w:hAnsi="Times New Roman"/>
          <w:b w:val="0"/>
          <w:i w:val="0"/>
          <w:sz w:val="24"/>
        </w:rPr>
        <w:t xml:space="preserve">. Iași: Polirom. [Ediția originală franceză: </w:t>
      </w:r>
      <w:r>
        <w:rPr>
          <w:rFonts w:ascii="Times New Roman" w:hAnsi="Times New Roman"/>
          <w:b w:val="0"/>
          <w:i/>
          <w:sz w:val="24"/>
        </w:rPr>
        <w:t>La transdisciplinarité — manifeste</w:t>
      </w:r>
      <w:r>
        <w:rPr>
          <w:rFonts w:ascii="Times New Roman" w:hAnsi="Times New Roman"/>
          <w:b w:val="0"/>
          <w:i w:val="0"/>
          <w:sz w:val="24"/>
        </w:rPr>
        <w:t>. Monaco: Le Rocher, 1996.]</w:t>
      </w:r>
    </w:p>
    <w:p>
      <w:pPr>
        <w:spacing w:before="0" w:after="60" w:line="360" w:lineRule="exact"/>
        <w:ind w:left="567" w:hanging="567"/>
      </w:pPr>
      <w:r>
        <w:rPr>
          <w:rFonts w:ascii="Times New Roman" w:hAnsi="Times New Roman"/>
          <w:b w:val="0"/>
          <w:i w:val="0"/>
          <w:sz w:val="24"/>
        </w:rPr>
        <w:t xml:space="preserve">23. </w:t>
      </w:r>
      <w:r>
        <w:rPr>
          <w:rFonts w:ascii="Times New Roman" w:hAnsi="Times New Roman"/>
          <w:b w:val="0"/>
          <w:i w:val="0"/>
          <w:sz w:val="24"/>
        </w:rPr>
        <w:t xml:space="preserve">Nicolescu, Basarab (2002). </w:t>
      </w:r>
      <w:r>
        <w:rPr>
          <w:rFonts w:ascii="Times New Roman" w:hAnsi="Times New Roman"/>
          <w:b w:val="0"/>
          <w:i/>
          <w:sz w:val="24"/>
        </w:rPr>
        <w:t>Manifesto of Transdisciplinarity</w:t>
      </w:r>
      <w:r>
        <w:rPr>
          <w:rFonts w:ascii="Times New Roman" w:hAnsi="Times New Roman"/>
          <w:b w:val="0"/>
          <w:i w:val="0"/>
          <w:sz w:val="24"/>
        </w:rPr>
        <w:t>. Albany: SUNY Press. Disponibil la: https://archive.org/details/manifestooftrans0000nico [accesat 12.01.2026].</w:t>
      </w:r>
    </w:p>
    <w:p>
      <w:pPr>
        <w:spacing w:before="0" w:after="60" w:line="360" w:lineRule="exact"/>
        <w:ind w:left="567" w:hanging="567"/>
      </w:pPr>
      <w:r>
        <w:rPr>
          <w:rFonts w:ascii="Times New Roman" w:hAnsi="Times New Roman"/>
          <w:b w:val="0"/>
          <w:i w:val="0"/>
          <w:sz w:val="24"/>
        </w:rPr>
        <w:t xml:space="preserve">24. </w:t>
      </w:r>
      <w:r>
        <w:rPr>
          <w:rFonts w:ascii="Times New Roman" w:hAnsi="Times New Roman"/>
          <w:b w:val="0"/>
          <w:i w:val="0"/>
          <w:sz w:val="24"/>
        </w:rPr>
        <w:t xml:space="preserve">Oprea, Crenguța-Lăcrămioara (2009). </w:t>
      </w:r>
      <w:r>
        <w:rPr>
          <w:rFonts w:ascii="Times New Roman" w:hAnsi="Times New Roman"/>
          <w:b w:val="0"/>
          <w:i/>
          <w:sz w:val="24"/>
        </w:rPr>
        <w:t>Strategii didactice interactive</w:t>
      </w:r>
      <w:r>
        <w:rPr>
          <w:rFonts w:ascii="Times New Roman" w:hAnsi="Times New Roman"/>
          <w:b w:val="0"/>
          <w:i w:val="0"/>
          <w:sz w:val="24"/>
        </w:rPr>
        <w:t>. Ediția a III-a. București: EDP.</w:t>
      </w:r>
    </w:p>
    <w:p>
      <w:pPr>
        <w:spacing w:before="0" w:after="60" w:line="360" w:lineRule="exact"/>
        <w:ind w:left="567" w:hanging="567"/>
      </w:pPr>
      <w:r>
        <w:rPr>
          <w:rFonts w:ascii="Times New Roman" w:hAnsi="Times New Roman"/>
          <w:b w:val="0"/>
          <w:i w:val="0"/>
          <w:sz w:val="24"/>
        </w:rPr>
        <w:t xml:space="preserve">25. </w:t>
      </w:r>
      <w:r>
        <w:rPr>
          <w:rFonts w:ascii="Times New Roman" w:hAnsi="Times New Roman"/>
          <w:b w:val="0"/>
          <w:i w:val="0"/>
          <w:sz w:val="24"/>
        </w:rPr>
        <w:t xml:space="preserve">Piaget, Jean (1998). </w:t>
      </w:r>
      <w:r>
        <w:rPr>
          <w:rFonts w:ascii="Times New Roman" w:hAnsi="Times New Roman"/>
          <w:b w:val="0"/>
          <w:i/>
          <w:sz w:val="24"/>
        </w:rPr>
        <w:t>Psihologia inteligenței</w:t>
      </w:r>
      <w:r>
        <w:rPr>
          <w:rFonts w:ascii="Times New Roman" w:hAnsi="Times New Roman"/>
          <w:b w:val="0"/>
          <w:i w:val="0"/>
          <w:sz w:val="24"/>
        </w:rPr>
        <w:t xml:space="preserve">. București: Editura Științifică. [Ediția originală: </w:t>
      </w:r>
      <w:r>
        <w:rPr>
          <w:rFonts w:ascii="Times New Roman" w:hAnsi="Times New Roman"/>
          <w:b w:val="0"/>
          <w:i/>
          <w:sz w:val="24"/>
        </w:rPr>
        <w:t>La psychologie de l'intelligence</w:t>
      </w:r>
      <w:r>
        <w:rPr>
          <w:rFonts w:ascii="Times New Roman" w:hAnsi="Times New Roman"/>
          <w:b w:val="0"/>
          <w:i w:val="0"/>
          <w:sz w:val="24"/>
        </w:rPr>
        <w:t>, 1947.]</w:t>
      </w:r>
    </w:p>
    <w:p>
      <w:pPr>
        <w:spacing w:before="0" w:after="60" w:line="360" w:lineRule="exact"/>
        <w:ind w:left="567" w:hanging="567"/>
      </w:pPr>
      <w:r>
        <w:rPr>
          <w:rFonts w:ascii="Times New Roman" w:hAnsi="Times New Roman"/>
          <w:b w:val="0"/>
          <w:i w:val="0"/>
          <w:sz w:val="24"/>
        </w:rPr>
        <w:t xml:space="preserve">26. </w:t>
      </w:r>
      <w:r>
        <w:rPr>
          <w:rFonts w:ascii="Times New Roman" w:hAnsi="Times New Roman"/>
          <w:b w:val="0"/>
          <w:i w:val="0"/>
          <w:sz w:val="24"/>
        </w:rPr>
        <w:t xml:space="preserve">Pânișoară, Ioan-Ovidiu (2017). </w:t>
      </w:r>
      <w:r>
        <w:rPr>
          <w:rFonts w:ascii="Times New Roman" w:hAnsi="Times New Roman"/>
          <w:b w:val="0"/>
          <w:i/>
          <w:sz w:val="24"/>
        </w:rPr>
        <w:t>Profesorul de succes. 59 de principii de pedagogie practică</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27. </w:t>
      </w:r>
      <w:r>
        <w:rPr>
          <w:rFonts w:ascii="Times New Roman" w:hAnsi="Times New Roman"/>
          <w:b w:val="0"/>
          <w:i w:val="0"/>
          <w:sz w:val="24"/>
        </w:rPr>
        <w:t>ResearchGate (2024). Dezvoltări în educația STEM. STEAM, STREAM și învățarea bazată pe investigație. Disponibil la: https://www.researchgate.net/publication/385091994 [accesat 18.02.2026].</w:t>
      </w:r>
    </w:p>
    <w:p>
      <w:pPr>
        <w:spacing w:before="0" w:after="60" w:line="360" w:lineRule="exact"/>
        <w:ind w:left="567" w:hanging="567"/>
      </w:pPr>
      <w:r>
        <w:rPr>
          <w:rFonts w:ascii="Times New Roman" w:hAnsi="Times New Roman"/>
          <w:b w:val="0"/>
          <w:i w:val="0"/>
          <w:sz w:val="24"/>
        </w:rPr>
        <w:t xml:space="preserve">28. </w:t>
      </w:r>
      <w:r>
        <w:rPr>
          <w:rFonts w:ascii="Times New Roman" w:hAnsi="Times New Roman"/>
          <w:b w:val="0"/>
          <w:i w:val="0"/>
          <w:sz w:val="24"/>
        </w:rPr>
        <w:t xml:space="preserve">Romiță Iucu (2008). </w:t>
      </w:r>
      <w:r>
        <w:rPr>
          <w:rFonts w:ascii="Times New Roman" w:hAnsi="Times New Roman"/>
          <w:b w:val="0"/>
          <w:i/>
          <w:sz w:val="24"/>
        </w:rPr>
        <w:t>Instruirea școlară. Perspective teoretice și aplicative</w:t>
      </w:r>
      <w:r>
        <w:rPr>
          <w:rFonts w:ascii="Times New Roman" w:hAnsi="Times New Roman"/>
          <w:b w:val="0"/>
          <w:i w:val="0"/>
          <w:sz w:val="24"/>
        </w:rPr>
        <w:t>. Ediția a II-a. Iași: Polirom.</w:t>
      </w:r>
    </w:p>
    <w:p>
      <w:pPr>
        <w:spacing w:before="0" w:after="60" w:line="360" w:lineRule="exact"/>
        <w:ind w:left="567" w:hanging="567"/>
      </w:pPr>
      <w:r>
        <w:rPr>
          <w:rFonts w:ascii="Times New Roman" w:hAnsi="Times New Roman"/>
          <w:b w:val="0"/>
          <w:i w:val="0"/>
          <w:sz w:val="24"/>
        </w:rPr>
        <w:t xml:space="preserve">29. </w:t>
      </w:r>
      <w:r>
        <w:rPr>
          <w:rFonts w:ascii="Times New Roman" w:hAnsi="Times New Roman"/>
          <w:b w:val="0"/>
          <w:i w:val="0"/>
          <w:sz w:val="24"/>
        </w:rPr>
        <w:t xml:space="preserve">Springer Nature (2023). Teaching Approaches for STEM Integration in Pre- and Primary School. </w:t>
      </w:r>
      <w:r>
        <w:rPr>
          <w:rFonts w:ascii="Times New Roman" w:hAnsi="Times New Roman"/>
          <w:b w:val="0"/>
          <w:i/>
          <w:sz w:val="24"/>
        </w:rPr>
        <w:t>International Journal of Science and Mathematics Education</w:t>
      </w:r>
      <w:r>
        <w:rPr>
          <w:rFonts w:ascii="Times New Roman" w:hAnsi="Times New Roman"/>
          <w:b w:val="0"/>
          <w:i w:val="0"/>
          <w:sz w:val="24"/>
        </w:rPr>
        <w:t>. https://link.springer.com/article/10.1007/s10763-023-10362-1 [accesat 20.02.2026].</w:t>
      </w:r>
    </w:p>
    <w:p>
      <w:pPr>
        <w:spacing w:before="0" w:after="60" w:line="360" w:lineRule="exact"/>
        <w:ind w:left="567" w:hanging="567"/>
      </w:pPr>
      <w:r>
        <w:rPr>
          <w:rFonts w:ascii="Times New Roman" w:hAnsi="Times New Roman"/>
          <w:b w:val="0"/>
          <w:i w:val="0"/>
          <w:sz w:val="24"/>
        </w:rPr>
        <w:t xml:space="preserve">30. </w:t>
      </w:r>
      <w:r>
        <w:rPr>
          <w:rFonts w:ascii="Times New Roman" w:hAnsi="Times New Roman"/>
          <w:b w:val="0"/>
          <w:i w:val="0"/>
          <w:sz w:val="24"/>
        </w:rPr>
        <w:t xml:space="preserve">Sun, Wang; Zhong, Baichang (2024). Integrating reading and writing with STEAM/STEM: A systematic review on STREAM education. </w:t>
      </w:r>
      <w:r>
        <w:rPr>
          <w:rFonts w:ascii="Times New Roman" w:hAnsi="Times New Roman"/>
          <w:b w:val="0"/>
          <w:i/>
          <w:sz w:val="24"/>
        </w:rPr>
        <w:t>Journal of Engineering Education</w:t>
      </w:r>
      <w:r>
        <w:rPr>
          <w:rFonts w:ascii="Times New Roman" w:hAnsi="Times New Roman"/>
          <w:b w:val="0"/>
          <w:i w:val="0"/>
          <w:sz w:val="24"/>
        </w:rPr>
        <w:t>, 113(4), pp. 939-958. https://doi.org/10.1002/jee.20569</w:t>
      </w:r>
    </w:p>
    <w:p>
      <w:pPr>
        <w:spacing w:before="0" w:after="60" w:line="360" w:lineRule="exact"/>
        <w:ind w:left="567" w:hanging="567"/>
      </w:pPr>
      <w:r>
        <w:rPr>
          <w:rFonts w:ascii="Times New Roman" w:hAnsi="Times New Roman"/>
          <w:b w:val="0"/>
          <w:i w:val="0"/>
          <w:sz w:val="24"/>
        </w:rPr>
        <w:t xml:space="preserve">31. </w:t>
      </w:r>
      <w:r>
        <w:rPr>
          <w:rFonts w:ascii="Times New Roman" w:hAnsi="Times New Roman"/>
          <w:b w:val="0"/>
          <w:i w:val="0"/>
          <w:sz w:val="24"/>
        </w:rPr>
        <w:t xml:space="preserve">Șuteu, Luminiță; Cristea, Mircea; Magdaș, Ioana; Ciascai, Liliana (2024). Investigating the relationship between metacognition and STREAM education in science. </w:t>
      </w:r>
      <w:r>
        <w:rPr>
          <w:rFonts w:ascii="Times New Roman" w:hAnsi="Times New Roman"/>
          <w:b w:val="0"/>
          <w:i/>
          <w:sz w:val="24"/>
        </w:rPr>
        <w:t>Romanian Journal for Multidimensional Education</w:t>
      </w:r>
      <w:r>
        <w:rPr>
          <w:rFonts w:ascii="Times New Roman" w:hAnsi="Times New Roman"/>
          <w:b w:val="0"/>
          <w:i w:val="0"/>
          <w:sz w:val="24"/>
        </w:rPr>
        <w:t>, 16(1), pp. 45-67.</w:t>
      </w:r>
    </w:p>
    <w:p>
      <w:pPr>
        <w:spacing w:before="0" w:after="60" w:line="360" w:lineRule="exact"/>
        <w:ind w:left="567" w:hanging="567"/>
      </w:pPr>
      <w:r>
        <w:rPr>
          <w:rFonts w:ascii="Times New Roman" w:hAnsi="Times New Roman"/>
          <w:b w:val="0"/>
          <w:i w:val="0"/>
          <w:sz w:val="24"/>
        </w:rPr>
        <w:t xml:space="preserve">32. </w:t>
      </w:r>
      <w:r>
        <w:rPr>
          <w:rFonts w:ascii="Times New Roman" w:hAnsi="Times New Roman"/>
          <w:b w:val="0"/>
          <w:i w:val="0"/>
          <w:sz w:val="24"/>
        </w:rPr>
        <w:t xml:space="preserve">Tomlinson, Carol Ann (2014). </w:t>
      </w:r>
      <w:r>
        <w:rPr>
          <w:rFonts w:ascii="Times New Roman" w:hAnsi="Times New Roman"/>
          <w:b w:val="0"/>
          <w:i/>
          <w:sz w:val="24"/>
        </w:rPr>
        <w:t>The Differentiated Classroom: Responding to the Needs of All Learners</w:t>
      </w:r>
      <w:r>
        <w:rPr>
          <w:rFonts w:ascii="Times New Roman" w:hAnsi="Times New Roman"/>
          <w:b w:val="0"/>
          <w:i w:val="0"/>
          <w:sz w:val="24"/>
        </w:rPr>
        <w:t>. Ediția a II-a. Alexandria: ASCD.</w:t>
      </w:r>
    </w:p>
    <w:p>
      <w:pPr>
        <w:spacing w:before="0" w:after="60" w:line="360" w:lineRule="exact"/>
        <w:ind w:left="567" w:hanging="567"/>
      </w:pPr>
      <w:r>
        <w:rPr>
          <w:rFonts w:ascii="Times New Roman" w:hAnsi="Times New Roman"/>
          <w:b w:val="0"/>
          <w:i w:val="0"/>
          <w:sz w:val="24"/>
        </w:rPr>
        <w:t xml:space="preserve">33. </w:t>
      </w:r>
      <w:r>
        <w:rPr>
          <w:rFonts w:ascii="Times New Roman" w:hAnsi="Times New Roman"/>
          <w:b w:val="0"/>
          <w:i w:val="0"/>
          <w:sz w:val="24"/>
        </w:rPr>
        <w:t xml:space="preserve">UNESCO (1994). </w:t>
      </w:r>
      <w:r>
        <w:rPr>
          <w:rFonts w:ascii="Times New Roman" w:hAnsi="Times New Roman"/>
          <w:b w:val="0"/>
          <w:i/>
          <w:sz w:val="24"/>
        </w:rPr>
        <w:t>Declarația de la Salamanca și cadrul de acțiune privind educația pentru cerințe speciale</w:t>
      </w:r>
      <w:r>
        <w:rPr>
          <w:rFonts w:ascii="Times New Roman" w:hAnsi="Times New Roman"/>
          <w:b w:val="0"/>
          <w:i w:val="0"/>
          <w:sz w:val="24"/>
        </w:rPr>
        <w:t>. Paris: UNESCO.</w:t>
      </w:r>
    </w:p>
    <w:p>
      <w:pPr>
        <w:spacing w:before="0" w:after="60" w:line="360" w:lineRule="exact"/>
        <w:ind w:left="567" w:hanging="567"/>
      </w:pPr>
      <w:r>
        <w:rPr>
          <w:rFonts w:ascii="Times New Roman" w:hAnsi="Times New Roman"/>
          <w:b w:val="0"/>
          <w:i w:val="0"/>
          <w:sz w:val="24"/>
        </w:rPr>
        <w:t xml:space="preserve">34. </w:t>
      </w:r>
      <w:r>
        <w:rPr>
          <w:rFonts w:ascii="Times New Roman" w:hAnsi="Times New Roman"/>
          <w:b w:val="0"/>
          <w:i w:val="0"/>
          <w:sz w:val="24"/>
        </w:rPr>
        <w:t xml:space="preserve">UNESCO-CIRET (1997). </w:t>
      </w:r>
      <w:r>
        <w:rPr>
          <w:rFonts w:ascii="Times New Roman" w:hAnsi="Times New Roman"/>
          <w:b w:val="0"/>
          <w:i/>
          <w:sz w:val="24"/>
        </w:rPr>
        <w:t>Declarația de la Locarno: Evoluția transdisciplinarității</w:t>
      </w:r>
      <w:r>
        <w:rPr>
          <w:rFonts w:ascii="Times New Roman" w:hAnsi="Times New Roman"/>
          <w:b w:val="0"/>
          <w:i w:val="0"/>
          <w:sz w:val="24"/>
        </w:rPr>
        <w:t>. Locarno. Disponibil la: https://ciret-transdisciplinarity.org [accesat 15.01.2026].</w:t>
      </w:r>
    </w:p>
    <w:p>
      <w:pPr>
        <w:spacing w:before="0" w:after="60" w:line="360" w:lineRule="exact"/>
        <w:ind w:left="567" w:hanging="567"/>
      </w:pPr>
      <w:r>
        <w:rPr>
          <w:rFonts w:ascii="Times New Roman" w:hAnsi="Times New Roman"/>
          <w:b w:val="0"/>
          <w:i w:val="0"/>
          <w:sz w:val="24"/>
        </w:rPr>
        <w:t xml:space="preserve">35. </w:t>
      </w:r>
      <w:r>
        <w:rPr>
          <w:rFonts w:ascii="Times New Roman" w:hAnsi="Times New Roman"/>
          <w:b w:val="0"/>
          <w:i w:val="0"/>
          <w:sz w:val="24"/>
        </w:rPr>
        <w:t xml:space="preserve">Văideanu, George (1988). </w:t>
      </w:r>
      <w:r>
        <w:rPr>
          <w:rFonts w:ascii="Times New Roman" w:hAnsi="Times New Roman"/>
          <w:b w:val="0"/>
          <w:i/>
          <w:sz w:val="24"/>
        </w:rPr>
        <w:t>Educația la frontiera dintre milenii</w:t>
      </w:r>
      <w:r>
        <w:rPr>
          <w:rFonts w:ascii="Times New Roman" w:hAnsi="Times New Roman"/>
          <w:b w:val="0"/>
          <w:i w:val="0"/>
          <w:sz w:val="24"/>
        </w:rPr>
        <w:t>. București: EDP.</w:t>
      </w:r>
    </w:p>
    <w:p>
      <w:pPr>
        <w:spacing w:before="0" w:after="60" w:line="360" w:lineRule="exact"/>
        <w:ind w:left="567" w:hanging="567"/>
      </w:pPr>
      <w:r>
        <w:rPr>
          <w:rFonts w:ascii="Times New Roman" w:hAnsi="Times New Roman"/>
          <w:b w:val="0"/>
          <w:i w:val="0"/>
          <w:sz w:val="24"/>
        </w:rPr>
        <w:t xml:space="preserve">36. </w:t>
      </w:r>
      <w:r>
        <w:rPr>
          <w:rFonts w:ascii="Times New Roman" w:hAnsi="Times New Roman"/>
          <w:b w:val="0"/>
          <w:i w:val="0"/>
          <w:sz w:val="24"/>
        </w:rPr>
        <w:t xml:space="preserve">Viau, Rolland (2004). La motivation: condition au plaisir d'apprendre et d'enseigner en contexte scolaire. În: </w:t>
      </w:r>
      <w:r>
        <w:rPr>
          <w:rFonts w:ascii="Times New Roman" w:hAnsi="Times New Roman"/>
          <w:b w:val="0"/>
          <w:i/>
          <w:sz w:val="24"/>
        </w:rPr>
        <w:t>3e Congrès des chercheurs en Éducation</w:t>
      </w:r>
      <w:r>
        <w:rPr>
          <w:rFonts w:ascii="Times New Roman" w:hAnsi="Times New Roman"/>
          <w:b w:val="0"/>
          <w:i w:val="0"/>
          <w:sz w:val="24"/>
        </w:rPr>
        <w:t>. Bruxelles. Disponibil la: https://www.skolo.org/IMG/pdf/Viau-Motivation.pdf [accesat 22.02.2026].</w:t>
      </w:r>
    </w:p>
    <w:p>
      <w:pPr>
        <w:spacing w:before="0" w:after="60" w:line="360" w:lineRule="exact"/>
        <w:ind w:left="567" w:hanging="567"/>
      </w:pPr>
      <w:r>
        <w:rPr>
          <w:rFonts w:ascii="Times New Roman" w:hAnsi="Times New Roman"/>
          <w:b w:val="0"/>
          <w:i w:val="0"/>
          <w:sz w:val="24"/>
        </w:rPr>
        <w:t xml:space="preserve">37. </w:t>
      </w:r>
      <w:r>
        <w:rPr>
          <w:rFonts w:ascii="Times New Roman" w:hAnsi="Times New Roman"/>
          <w:b w:val="0"/>
          <w:i w:val="0"/>
          <w:sz w:val="24"/>
        </w:rPr>
        <w:t xml:space="preserve">Vygotsky, Lev S. (1978). </w:t>
      </w:r>
      <w:r>
        <w:rPr>
          <w:rFonts w:ascii="Times New Roman" w:hAnsi="Times New Roman"/>
          <w:b w:val="0"/>
          <w:i/>
          <w:sz w:val="24"/>
        </w:rPr>
        <w:t>Mind in Society: The Development of Higher Psychological Processes</w:t>
      </w:r>
      <w:r>
        <w:rPr>
          <w:rFonts w:ascii="Times New Roman" w:hAnsi="Times New Roman"/>
          <w:b w:val="0"/>
          <w:i w:val="0"/>
          <w:sz w:val="24"/>
        </w:rPr>
        <w:t>. Cambridge: Harvard University Press.</w:t>
      </w:r>
    </w:p>
    <w:p>
      <w:pPr>
        <w:spacing w:before="0" w:after="60" w:line="360" w:lineRule="exact"/>
        <w:ind w:left="567" w:hanging="567"/>
      </w:pPr>
      <w:r>
        <w:rPr>
          <w:rFonts w:ascii="Times New Roman" w:hAnsi="Times New Roman"/>
          <w:b w:val="0"/>
          <w:i w:val="0"/>
          <w:sz w:val="24"/>
        </w:rPr>
        <w:t xml:space="preserve">38. </w:t>
      </w:r>
      <w:r>
        <w:rPr>
          <w:rFonts w:ascii="Times New Roman" w:hAnsi="Times New Roman"/>
          <w:b w:val="0"/>
          <w:i w:val="0"/>
          <w:sz w:val="24"/>
        </w:rPr>
        <w:t xml:space="preserve">Yakman, Georgette (2008). </w:t>
      </w:r>
      <w:r>
        <w:rPr>
          <w:rFonts w:ascii="Times New Roman" w:hAnsi="Times New Roman"/>
          <w:b w:val="0"/>
          <w:i/>
          <w:sz w:val="24"/>
        </w:rPr>
        <w:t>STEAM Education: An Overview of Creating a Model of Integrative Education</w:t>
      </w:r>
      <w:r>
        <w:rPr>
          <w:rFonts w:ascii="Times New Roman" w:hAnsi="Times New Roman"/>
          <w:b w:val="0"/>
          <w:i w:val="0"/>
          <w:sz w:val="24"/>
        </w:rPr>
        <w:t>. PATT-17 &amp; PATT-19 Conference Proceedings. Disponibil la: https://www.steamedu.com [accesat 10.02.2026].</w:t>
      </w:r>
    </w:p>
    <w:p>
      <w:pPr>
        <w:spacing w:before="0" w:after="60" w:line="360" w:lineRule="exact"/>
        <w:ind w:left="567" w:hanging="567"/>
      </w:pPr>
      <w:r>
        <w:rPr>
          <w:rFonts w:ascii="Times New Roman" w:hAnsi="Times New Roman"/>
          <w:b w:val="0"/>
          <w:i w:val="0"/>
          <w:sz w:val="24"/>
        </w:rPr>
        <w:t xml:space="preserve">39. </w:t>
      </w:r>
      <w:r>
        <w:rPr>
          <w:rFonts w:ascii="Times New Roman" w:hAnsi="Times New Roman"/>
          <w:b w:val="0"/>
          <w:i w:val="0"/>
          <w:sz w:val="24"/>
        </w:rPr>
        <w:t>EDICT.ro (2023). Predarea integrată — strategie modernă în învățământul primar. Disponibil la: https://edict.ro/predarea-integrata-strategie-moderna-in-invatamantul-primar/ [accesat 04.03.2026].</w:t>
      </w:r>
    </w:p>
    <w:p>
      <w:pPr>
        <w:spacing w:before="0" w:after="60" w:line="360" w:lineRule="exact"/>
        <w:ind w:left="567" w:hanging="567"/>
      </w:pPr>
      <w:r>
        <w:rPr>
          <w:rFonts w:ascii="Times New Roman" w:hAnsi="Times New Roman"/>
          <w:b w:val="0"/>
          <w:i w:val="0"/>
          <w:sz w:val="24"/>
        </w:rPr>
        <w:t xml:space="preserve">40. </w:t>
      </w:r>
      <w:r>
        <w:rPr>
          <w:rFonts w:ascii="Times New Roman" w:hAnsi="Times New Roman"/>
          <w:b w:val="0"/>
          <w:i w:val="0"/>
          <w:sz w:val="24"/>
        </w:rPr>
        <w:t xml:space="preserve">European Schoolnet (2024). </w:t>
      </w:r>
      <w:r>
        <w:rPr>
          <w:rFonts w:ascii="Times New Roman" w:hAnsi="Times New Roman"/>
          <w:b w:val="0"/>
          <w:i/>
          <w:sz w:val="24"/>
        </w:rPr>
        <w:t>STEM Education Policies in Europe — Key findings</w:t>
      </w:r>
      <w:r>
        <w:rPr>
          <w:rFonts w:ascii="Times New Roman" w:hAnsi="Times New Roman"/>
          <w:b w:val="0"/>
          <w:i w:val="0"/>
          <w:sz w:val="24"/>
        </w:rPr>
        <w:t>. Brussels: EUN. Disponibil la: https://www.eun.org [accesat 28.02.2026].</w:t>
      </w:r>
    </w:p>
    <w:p>
      <w:pPr>
        <w:spacing w:before="0" w:after="60" w:line="360" w:lineRule="exact"/>
        <w:ind w:left="567" w:hanging="567"/>
      </w:pPr>
      <w:r>
        <w:rPr>
          <w:rFonts w:ascii="Times New Roman" w:hAnsi="Times New Roman"/>
          <w:b w:val="0"/>
          <w:i w:val="0"/>
          <w:sz w:val="24"/>
        </w:rPr>
        <w:t xml:space="preserve">41. </w:t>
      </w:r>
      <w:r>
        <w:rPr>
          <w:rFonts w:ascii="Times New Roman" w:hAnsi="Times New Roman"/>
          <w:b w:val="0"/>
          <w:i w:val="0"/>
          <w:sz w:val="24"/>
        </w:rPr>
        <w:t xml:space="preserve">Jinga, Ioan; Istrate, Elena (coord.) (2008). </w:t>
      </w:r>
      <w:r>
        <w:rPr>
          <w:rFonts w:ascii="Times New Roman" w:hAnsi="Times New Roman"/>
          <w:b w:val="0"/>
          <w:i/>
          <w:sz w:val="24"/>
        </w:rPr>
        <w:t>Manual de pedagogie</w:t>
      </w:r>
      <w:r>
        <w:rPr>
          <w:rFonts w:ascii="Times New Roman" w:hAnsi="Times New Roman"/>
          <w:b w:val="0"/>
          <w:i w:val="0"/>
          <w:sz w:val="24"/>
        </w:rPr>
        <w:t>. Ediția a II-a. București: All.</w:t>
      </w:r>
    </w:p>
    <w:p>
      <w:pPr>
        <w:spacing w:before="0" w:after="60" w:line="360" w:lineRule="exact"/>
        <w:ind w:left="567" w:hanging="567"/>
      </w:pPr>
      <w:r>
        <w:rPr>
          <w:rFonts w:ascii="Times New Roman" w:hAnsi="Times New Roman"/>
          <w:b w:val="0"/>
          <w:i w:val="0"/>
          <w:sz w:val="24"/>
        </w:rPr>
        <w:t xml:space="preserve">42. </w:t>
      </w:r>
      <w:r>
        <w:rPr>
          <w:rFonts w:ascii="Times New Roman" w:hAnsi="Times New Roman"/>
          <w:b w:val="0"/>
          <w:i w:val="0"/>
          <w:sz w:val="24"/>
        </w:rPr>
        <w:t xml:space="preserve">Joița, Elena (2006). </w:t>
      </w:r>
      <w:r>
        <w:rPr>
          <w:rFonts w:ascii="Times New Roman" w:hAnsi="Times New Roman"/>
          <w:b w:val="0"/>
          <w:i/>
          <w:sz w:val="24"/>
        </w:rPr>
        <w:t>Instruirea constructivistă — o alternativă. Fundamente. Strategii</w:t>
      </w:r>
      <w:r>
        <w:rPr>
          <w:rFonts w:ascii="Times New Roman" w:hAnsi="Times New Roman"/>
          <w:b w:val="0"/>
          <w:i w:val="0"/>
          <w:sz w:val="24"/>
        </w:rPr>
        <w:t>. București: Aramis.</w:t>
      </w:r>
    </w:p>
    <w:p>
      <w:pPr>
        <w:spacing w:before="0" w:after="60" w:line="360" w:lineRule="exact"/>
        <w:ind w:left="567" w:hanging="567"/>
      </w:pPr>
      <w:r>
        <w:rPr>
          <w:rFonts w:ascii="Times New Roman" w:hAnsi="Times New Roman"/>
          <w:b w:val="0"/>
          <w:i w:val="0"/>
          <w:sz w:val="24"/>
        </w:rPr>
        <w:t xml:space="preserve">43. </w:t>
      </w:r>
      <w:r>
        <w:rPr>
          <w:rFonts w:ascii="Times New Roman" w:hAnsi="Times New Roman"/>
          <w:b w:val="0"/>
          <w:i w:val="0"/>
          <w:sz w:val="24"/>
        </w:rPr>
        <w:t xml:space="preserve">Keating, Thomas; Cerini, Sheryl (2016). STREAM: Adding Reading and Writing to STEM. </w:t>
      </w:r>
      <w:r>
        <w:rPr>
          <w:rFonts w:ascii="Times New Roman" w:hAnsi="Times New Roman"/>
          <w:b w:val="0"/>
          <w:i/>
          <w:sz w:val="24"/>
        </w:rPr>
        <w:t>The Science Teacher</w:t>
      </w:r>
      <w:r>
        <w:rPr>
          <w:rFonts w:ascii="Times New Roman" w:hAnsi="Times New Roman"/>
          <w:b w:val="0"/>
          <w:i w:val="0"/>
          <w:sz w:val="24"/>
        </w:rPr>
        <w:t>, 83(3), pp. 28-33.</w:t>
      </w:r>
    </w:p>
    <w:p>
      <w:pPr>
        <w:spacing w:before="0" w:after="60" w:line="360" w:lineRule="exact"/>
        <w:ind w:left="567" w:hanging="567"/>
      </w:pPr>
      <w:r>
        <w:rPr>
          <w:rFonts w:ascii="Times New Roman" w:hAnsi="Times New Roman"/>
          <w:b w:val="0"/>
          <w:i w:val="0"/>
          <w:sz w:val="24"/>
        </w:rPr>
        <w:t xml:space="preserve">44. </w:t>
      </w:r>
      <w:r>
        <w:rPr>
          <w:rFonts w:ascii="Times New Roman" w:hAnsi="Times New Roman"/>
          <w:b w:val="0"/>
          <w:i w:val="0"/>
          <w:sz w:val="24"/>
        </w:rPr>
        <w:t xml:space="preserve">Neacșu, Ioan (2010). </w:t>
      </w:r>
      <w:r>
        <w:rPr>
          <w:rFonts w:ascii="Times New Roman" w:hAnsi="Times New Roman"/>
          <w:b w:val="0"/>
          <w:i/>
          <w:sz w:val="24"/>
        </w:rPr>
        <w:t>Introducere în psihologia educației și a dezvoltării</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45. </w:t>
      </w:r>
      <w:r>
        <w:rPr>
          <w:rFonts w:ascii="Times New Roman" w:hAnsi="Times New Roman"/>
          <w:b w:val="0"/>
          <w:i w:val="0"/>
          <w:sz w:val="24"/>
        </w:rPr>
        <w:t xml:space="preserve">Stanciu, Mihai (2003). </w:t>
      </w:r>
      <w:r>
        <w:rPr>
          <w:rFonts w:ascii="Times New Roman" w:hAnsi="Times New Roman"/>
          <w:b w:val="0"/>
          <w:i/>
          <w:sz w:val="24"/>
        </w:rPr>
        <w:t>Didactica postmodernă. Fundamente teoretice</w:t>
      </w:r>
      <w:r>
        <w:rPr>
          <w:rFonts w:ascii="Times New Roman" w:hAnsi="Times New Roman"/>
          <w:b w:val="0"/>
          <w:i w:val="0"/>
          <w:sz w:val="24"/>
        </w:rPr>
        <w:t>. Suceava: Editura Universității Suceava.</w:t>
      </w:r>
    </w:p>
    <w:p>
      <w:r>
        <w:br w:type="page"/>
      </w:r>
    </w:p>
    <w:p>
      <w:pPr>
        <w:pStyle w:val="Heading1"/>
      </w:pPr>
      <w:r>
        <w:rPr>
          <w:rFonts w:ascii="Times New Roman" w:hAnsi="Times New Roman"/>
          <w:b/>
          <w:sz w:val="28"/>
        </w:rPr>
        <w:t>ANEXA 1. PROIECTE DIDACTICE</w:t>
      </w:r>
    </w:p>
    <w:p>
      <w:pPr>
        <w:pStyle w:val="Heading2"/>
      </w:pPr>
      <w:r>
        <w:rPr>
          <w:rFonts w:ascii="Times New Roman" w:hAnsi="Times New Roman"/>
          <w:b/>
          <w:sz w:val="26"/>
        </w:rPr>
        <w:t>PROIECT DIDACTIC NR. 1</w:t>
      </w:r>
    </w:p>
    <w:p>
      <w:pPr>
        <w:pStyle w:val="Heading3"/>
      </w:pPr>
      <w:r>
        <w:rPr>
          <w:rFonts w:ascii="Times New Roman" w:hAnsi="Times New Roman"/>
          <w:b/>
          <w:i/>
          <w:sz w:val="24"/>
        </w:rPr>
        <w:t>ZIUA 1 — LUNI: Natura, pădurile, echilibrul ecologic</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w:t>
      </w:r>
    </w:p>
    <w:p>
      <w:pPr>
        <w:spacing w:before="0" w:after="0" w:line="360" w:lineRule="exact"/>
        <w:ind w:firstLine="709"/>
        <w:jc w:val="both"/>
      </w:pPr>
      <w:r>
        <w:rPr>
          <w:rFonts w:ascii="Times New Roman" w:hAnsi="Times New Roman"/>
          <w:b w:val="0"/>
          <w:i w:val="0"/>
          <w:sz w:val="24"/>
        </w:rPr>
        <w:t>| Disciplinele integrate | Știinte ale naturii, Arte Vizuale și Abilități Practice, Limba și Literatura Română, Matematică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Pădurea prietenă</w:t>
      </w:r>
      <w:r>
        <w:rPr>
          <w:rFonts w:ascii="Times New Roman" w:hAnsi="Times New Roman"/>
          <w:b w:val="0"/>
          <w:i w:val="0"/>
          <w:sz w:val="24"/>
        </w:rPr>
        <w:t xml:space="preserve"> și </w:t>
      </w:r>
      <w:r>
        <w:rPr>
          <w:rFonts w:ascii="Times New Roman" w:hAnsi="Times New Roman"/>
          <w:b/>
          <w:i w:val="0"/>
          <w:sz w:val="24"/>
        </w:rPr>
        <w:t>Proiectăm un parc ideal</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formare de competențe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identificarea unor caracteristici ale mediului înconjurător și a relațiilor dintre componente (1.1, 2.1)</w:t>
      </w:r>
    </w:p>
    <w:p>
      <w:pPr>
        <w:pStyle w:val="ListBullet"/>
        <w:spacing w:before="0" w:after="40" w:line="360" w:lineRule="exact"/>
        <w:ind w:left="567" w:firstLine="0"/>
      </w:pPr>
      <w:r>
        <w:rPr>
          <w:rFonts w:ascii="Times New Roman" w:hAnsi="Times New Roman"/>
          <w:b w:val="0"/>
          <w:i w:val="0"/>
          <w:sz w:val="24"/>
        </w:rPr>
        <w:t>Arte Vizuale și Abilități Practice: realizarea de produse vizuale folosind materiale și tehnici variate (2.1, 2.2)</w:t>
      </w:r>
    </w:p>
    <w:p>
      <w:pPr>
        <w:pStyle w:val="ListBullet"/>
        <w:spacing w:before="0" w:after="40" w:line="360" w:lineRule="exact"/>
        <w:ind w:left="567" w:firstLine="0"/>
      </w:pPr>
      <w:r>
        <w:rPr>
          <w:rFonts w:ascii="Times New Roman" w:hAnsi="Times New Roman"/>
          <w:b w:val="0"/>
          <w:i w:val="0"/>
          <w:sz w:val="24"/>
        </w:rPr>
        <w:t>Limba și Literatura Română: redactarea unor texte scurte pe teme familiare, cu mesaj clar (3.1, 3.3)</w:t>
      </w:r>
    </w:p>
    <w:p>
      <w:pPr>
        <w:pStyle w:val="ListBullet"/>
        <w:spacing w:before="0" w:after="40" w:line="360" w:lineRule="exact"/>
        <w:ind w:left="567" w:firstLine="0"/>
      </w:pPr>
      <w:r>
        <w:rPr>
          <w:rFonts w:ascii="Times New Roman" w:hAnsi="Times New Roman"/>
          <w:b w:val="0"/>
          <w:i w:val="0"/>
          <w:sz w:val="24"/>
        </w:rPr>
        <w:t>Matematică: utilizarea unor unități de măsură și estimarea unor mărimi în context real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enumere cel puțin 5 funcții ale pădurii (ecologice, climatice, sociale);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realizeze un poster colectiv cu mesaje clare despre importanța pădurii;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proiecteze un parc ideal utilizând elemente de gândire ecologică și tehnică;</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formuleze răspunsuri argumentate la întrebarea „Ce pot face eu pentru natură?";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lucreze colaborativ în echipă, respectând rolurile distribuite.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cartoane verzi și albe, markere colorate, imagini cu păduri și animale, lipici, foarfece, rigle, proiector + tabletă (pentru vizionare material video), diplome „Micii Ecologiști" (pregătite pentru Ziua 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conversația euristică, observația dirijată, brainstorming, lucrul în echipă, tehnica „Gândesc — Lucrez — Prezint",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(conversație introductivă și de concluzie), pe grupe de 4-5 elevi (realizarea posterului, proiectarea parcului).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Organizează clasa în grupe de 4-5 elevi. Distribuie materialele. | Elevii se aranjează în grupe, primesc materialele.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Pune întrebarea: „Cum arăta curtea școlii dacă ar fi o pădure?" Vizionează împreună cu elevii un scurt clip despre rolul pădurilor. | Elevii răspund liber, emit ipoteze, urmăresc clipul. | Conversație euristică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și obiectivele zilei, accesibil: „Azi vom descoperi de ce are nevoie Pământul de păduri și vom proiecta un parc ideal." | Elevii ascultă și notează titlul în jurnalele reflexive.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Dirijarea învățării — Activitatea 1: Pădurea prietenă</w:t>
      </w:r>
      <w:r>
        <w:rPr>
          <w:rFonts w:ascii="Times New Roman" w:hAnsi="Times New Roman"/>
          <w:b w:val="0"/>
          <w:i w:val="0"/>
          <w:sz w:val="24"/>
        </w:rPr>
        <w:t xml:space="preserve"> | 30 min | Ghidează discuția despre funcțiile pădurii (oxigen, biodiversitate, climă, apă, recreere). Solicită grupelor să realizeze un poster colectiv „Pădurea prietenă" cu imagini, mesaje și slogane. Monitorizează și oferă feedback. | Elevii discută, selectează imagini, formulează slogane și mesaje, le scriu pe poster, organizează spațiul vizual. | Brainstorming; lucru în echipă; observare sistematică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Prezentarea posterelor</w:t>
      </w:r>
      <w:r>
        <w:rPr>
          <w:rFonts w:ascii="Times New Roman" w:hAnsi="Times New Roman"/>
          <w:b w:val="0"/>
          <w:i w:val="0"/>
          <w:sz w:val="24"/>
        </w:rPr>
        <w:t xml:space="preserve"> | 10 min | Invită câte un reprezentant al fiecărei grupe să prezinte posterul. Pune întrebări de aprofundare. | Reprezentanții prezintă lucrările. Colegii ascultă și pun întrebări. | Evaluare prin prezentare; aprecieri verbale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Dirijarea învățării — Activitatea 2: Proiectăm un parc ideal</w:t>
      </w:r>
      <w:r>
        <w:rPr>
          <w:rFonts w:ascii="Times New Roman" w:hAnsi="Times New Roman"/>
          <w:b w:val="0"/>
          <w:i w:val="0"/>
          <w:sz w:val="24"/>
        </w:rPr>
        <w:t xml:space="preserve"> | 30 min | Explică sarcina: fiecare echipă proiectează un parc cu bănci solare, piste de biciclete, spații verzi, locuri de reciclare. Distribuie roluri: arhitect, ecologist, inginer, comunicator. | Echipele proiectează, desenează planul parcului, calculează dimensiuni estimative, scriu mesaje explicative. | Tehnica rolurilor; gândire de tip engineering; observare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12 min | Invită comunicatorii să prezinte proiectele. Facilitează discuția: „Ce ați ales să includeți și de ce?" Distribuie jurnalele reflexive. | Elevii prezintă, ascultă, notează în jurnale: „Cel mai important lucru pe care l-am aflat azi despre păduri este..." | Evaluare prin produs; jurnal reflexiv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pentru acasă: prezentare digitală (PPT sau Canva) „Animalul meu preferat din pădure" — habitat, alimentație, pericole. | Elevii notează sarcina, pun întrebări de clarificare.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observare sistematică pe parcursul activității; calitatea posterului și a proiectului de parc (creativitate, corectitudine științifică, mesaj clar); participarea la prezentare;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participă la activitate, contribuie cu cel puțin o idee la produsul grupului, completează jurnalul cu cel puțin o propoziție.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contribuie activ, formulează mesaje corecte și relevante, participă la prezentare.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demonstrează înțelegere aprofundată, inițiativă în grup, formulează conexiuni între funcțiile pădurii și viața cotidiană.</w:t>
      </w:r>
    </w:p>
    <w:p>
      <w:pPr>
        <w:pStyle w:val="Heading2"/>
      </w:pPr>
      <w:r>
        <w:rPr>
          <w:rFonts w:ascii="Times New Roman" w:hAnsi="Times New Roman"/>
          <w:b/>
          <w:sz w:val="26"/>
        </w:rPr>
        <w:t>PROIECT DIDACTIC NR. 2</w:t>
      </w:r>
    </w:p>
    <w:p>
      <w:pPr>
        <w:pStyle w:val="Heading3"/>
      </w:pPr>
      <w:r>
        <w:rPr>
          <w:rFonts w:ascii="Times New Roman" w:hAnsi="Times New Roman"/>
          <w:b/>
          <w:i/>
          <w:sz w:val="24"/>
        </w:rPr>
        <w:t>ZIUA 2 — MARȚI: Apa curată — experimentul de filtrare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w:t>
      </w:r>
    </w:p>
    <w:p>
      <w:pPr>
        <w:spacing w:before="0" w:after="0" w:line="360" w:lineRule="exact"/>
        <w:ind w:firstLine="709"/>
        <w:jc w:val="both"/>
      </w:pPr>
      <w:r>
        <w:rPr>
          <w:rFonts w:ascii="Times New Roman" w:hAnsi="Times New Roman"/>
          <w:b w:val="0"/>
          <w:i w:val="0"/>
          <w:sz w:val="24"/>
        </w:rPr>
        <w:t>| Disciplinele integrate | Știinte ale naturii, Matematică, Limba și Literatura Română, Arte Vizuale și Abilități Practice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Apa — comoara planetei</w:t>
      </w:r>
      <w:r>
        <w:rPr>
          <w:rFonts w:ascii="Times New Roman" w:hAnsi="Times New Roman"/>
          <w:b w:val="0"/>
          <w:i w:val="0"/>
          <w:sz w:val="24"/>
        </w:rPr>
        <w:t xml:space="preserve"> (experiment de filtrare) și </w:t>
      </w:r>
      <w:r>
        <w:rPr>
          <w:rFonts w:ascii="Times New Roman" w:hAnsi="Times New Roman"/>
          <w:b/>
          <w:i w:val="0"/>
          <w:sz w:val="24"/>
        </w:rPr>
        <w:t>Slogan pentru o planetă curată</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experiment și creație expresivă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investigarea unor fenomene din mediul înconjurător prin experiment simplu (2.2, 2.3)</w:t>
      </w:r>
    </w:p>
    <w:p>
      <w:pPr>
        <w:pStyle w:val="ListBullet"/>
        <w:spacing w:before="0" w:after="40" w:line="360" w:lineRule="exact"/>
        <w:ind w:left="567" w:firstLine="0"/>
      </w:pPr>
      <w:r>
        <w:rPr>
          <w:rFonts w:ascii="Times New Roman" w:hAnsi="Times New Roman"/>
          <w:b w:val="0"/>
          <w:i w:val="0"/>
          <w:sz w:val="24"/>
        </w:rPr>
        <w:t>Matematică: utilizarea datelor numerice în contexte reale, calcul și estimare (1.1, 1.3)</w:t>
      </w:r>
    </w:p>
    <w:p>
      <w:pPr>
        <w:pStyle w:val="ListBullet"/>
        <w:spacing w:before="0" w:after="40" w:line="360" w:lineRule="exact"/>
        <w:ind w:left="567" w:firstLine="0"/>
      </w:pPr>
      <w:r>
        <w:rPr>
          <w:rFonts w:ascii="Times New Roman" w:hAnsi="Times New Roman"/>
          <w:b w:val="0"/>
          <w:i w:val="0"/>
          <w:sz w:val="24"/>
        </w:rPr>
        <w:t>Limba și Literatura Română: redactarea unor texte scurte informative și persuasive (3.1, 3.3)</w:t>
      </w:r>
    </w:p>
    <w:p>
      <w:pPr>
        <w:pStyle w:val="ListBullet"/>
        <w:spacing w:before="0" w:after="40" w:line="360" w:lineRule="exact"/>
        <w:ind w:left="567" w:firstLine="0"/>
      </w:pPr>
      <w:r>
        <w:rPr>
          <w:rFonts w:ascii="Times New Roman" w:hAnsi="Times New Roman"/>
          <w:b w:val="0"/>
          <w:i w:val="0"/>
          <w:sz w:val="24"/>
        </w:rPr>
        <w:t>Arte Vizuale și Abilități Practice: realizarea de produse vizuale cu mesaj ecologic (2.1)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descrie procesul de filtrare a apei, identificând rolul fiecărui strat filtrant;</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realizeze un filtru simplu din materiale accesibile și să îl testeze;</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calculeze cantitatea de apă consumată de o clasă de 22 de elevi într-o zi / săptămână / an;</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creeze un slogan ecologic pentru protejarea apei, cu impact vizual;</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formuleze concluzii în propoziții proprii pe baza observațiilor din experiment.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sticle de plastic (500 ml) tăiate, nisip fin, vată, bumbac absorbant, pietricele, apă cu impurități vizibile, pahare transparente, fișe de observație, cartoane albastre, markere, lipici.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experimentul, observația dirijată, conversația euristică, brainstorming, lucrul în echipă, tehnica 3-2-1,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(conversație introductivă, discuție matematică colectivă), pe grupe de 4 elevi (experimentul de filtrare), individual (sloganul,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Organizează materialele pe grupe. Distribuie fișele de observație. | Elevii se aranjează în grupe de câte 4, verifică materialele.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Prezintă o imagine cu o sursă de apă poluată și una cu apă cristalină. Întreabă: „Ce diferențe observați? Cum credeți că apa murdară poate deveni curată?" | Elevii observă, compară, emit ipoteze despre curățarea apei. | Observație; conversație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și obiectivele: „Azi vom construi un filtru de apă, vom calcula cât consumăm și vom crea un mesaj pentru planeta noastră." | Elevii notează titlul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Dirijarea învățării — Experimentul de filtrare</w:t>
      </w:r>
      <w:r>
        <w:rPr>
          <w:rFonts w:ascii="Times New Roman" w:hAnsi="Times New Roman"/>
          <w:b w:val="0"/>
          <w:i w:val="0"/>
          <w:sz w:val="24"/>
        </w:rPr>
        <w:t xml:space="preserve"> | 30 min | Explică structura filtrului (pietricele — nisip — vată — bumbac). Demonstrează etapele construcției. Lasă grupele să construiască și să testeze filtrele. Monitorizează, oferă indicii dacă filtrul nu funcționează. | Grupele construiesc filtrul, toarnă apa murdară, observă procesul de purificare, completează fișa de observație: „Am observat că...", „Concluzia noastră este că...". | Experiment; observare sistematică; fișă de observație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Matematică aplicată</w:t>
      </w:r>
      <w:r>
        <w:rPr>
          <w:rFonts w:ascii="Times New Roman" w:hAnsi="Times New Roman"/>
          <w:b w:val="0"/>
          <w:i w:val="0"/>
          <w:sz w:val="24"/>
        </w:rPr>
        <w:t xml:space="preserve"> | 10 min | Scrie pe tablă: „Un om bea ~2,5 l/zi. Câtă apă bea clasa noastră (22 elevi) într-o zi? Dar într-o săptămână? Dar într-un an?" Ghidează calculul. | Elevii calculează, notează rezultatele, discută despre resursele de apă ale planetei (3% apă dulce). | Calcul matematic aplicat; discuție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Activitatea 2 — Slogan ecologic</w:t>
      </w:r>
      <w:r>
        <w:rPr>
          <w:rFonts w:ascii="Times New Roman" w:hAnsi="Times New Roman"/>
          <w:b w:val="0"/>
          <w:i w:val="0"/>
          <w:sz w:val="24"/>
        </w:rPr>
        <w:t xml:space="preserve"> | 20 min | Lansează sarcina: „Creați un slogan scurt și memorabil despre importanța apei. Scrieți-l pe cartoanele albastre și decorați-l artistic." Afișează sloganurile pe holul școlii. | Elevii creează sloganuri individual sau în perechi, le scriu și le decorează, votează cel mai convingător slogan al clasei. | Creație; vot; evaluare prin produs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10 min | Aplică tehnica 3-2-1: „Scrieți în jurnal: 3 lucruri descoperite azi / 2 lucruri interesante / 1 întrebare la care nu ați aflat răspunsul." | Elevii completează tehnica 3-2-1 în jurnale. | Tehnica 3-2-1; jurnal reflexiv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poster digital „Apa, resursă limitată!" — în Word, Canva sau aplicația preferată, cu definiții, statistici, sfaturi și ilustrații. | Elevii notează sarcina.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fișa de observație (corectitudinea descrierii experimentului); calitatea sloganului (mesaj clar, impact vizual); tehnica 3-2-1 (profunzimea reflecției); participarea la calculul matematic.</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participă la experiment, completează cel puțin 2 din 3 rubrici ale tehnicii 3-2-1, creează un slogan cu sens.</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descrie corect procesul de filtrare, calculează corect consumul de apă, creează un slogan original.</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formulează concluzii argumentate, face conexiuni cu problemele globale ale apei, sloganul demonstrează gândire critică.</w:t>
      </w:r>
    </w:p>
    <w:p>
      <w:pPr>
        <w:pStyle w:val="Heading2"/>
      </w:pPr>
      <w:r>
        <w:rPr>
          <w:rFonts w:ascii="Times New Roman" w:hAnsi="Times New Roman"/>
          <w:b/>
          <w:sz w:val="26"/>
        </w:rPr>
        <w:t>PROIECT DIDACTIC NR. 3</w:t>
      </w:r>
    </w:p>
    <w:p>
      <w:pPr>
        <w:pStyle w:val="Heading3"/>
      </w:pPr>
      <w:r>
        <w:rPr>
          <w:rFonts w:ascii="Times New Roman" w:hAnsi="Times New Roman"/>
          <w:b/>
          <w:i/>
          <w:sz w:val="24"/>
        </w:rPr>
        <w:t>ZIUA 3 — MIERCURI: Energia regenerabilă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Tehnologii |</w:t>
      </w:r>
    </w:p>
    <w:p>
      <w:pPr>
        <w:spacing w:before="0" w:after="0" w:line="360" w:lineRule="exact"/>
        <w:ind w:firstLine="709"/>
        <w:jc w:val="both"/>
      </w:pPr>
      <w:r>
        <w:rPr>
          <w:rFonts w:ascii="Times New Roman" w:hAnsi="Times New Roman"/>
          <w:b w:val="0"/>
          <w:i w:val="0"/>
          <w:sz w:val="24"/>
        </w:rPr>
        <w:t>| Disciplinele integrate | Știinte ale naturii, Matematică, Arte Vizuale și Abilități Practice, Limba și Literatura Română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Energie din natură</w:t>
      </w:r>
      <w:r>
        <w:rPr>
          <w:rFonts w:ascii="Times New Roman" w:hAnsi="Times New Roman"/>
          <w:b w:val="0"/>
          <w:i w:val="0"/>
          <w:sz w:val="24"/>
        </w:rPr>
        <w:t xml:space="preserve"> și </w:t>
      </w:r>
      <w:r>
        <w:rPr>
          <w:rFonts w:ascii="Times New Roman" w:hAnsi="Times New Roman"/>
          <w:b/>
          <w:i w:val="0"/>
          <w:sz w:val="24"/>
        </w:rPr>
        <w:t>Campania „Lumina bună"</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investigație și campanie de conștientizare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identificarea surselor de energie și a impactului lor asupra mediului (2.1, 2.3)</w:t>
      </w:r>
    </w:p>
    <w:p>
      <w:pPr>
        <w:pStyle w:val="ListBullet"/>
        <w:spacing w:before="0" w:after="40" w:line="360" w:lineRule="exact"/>
        <w:ind w:left="567" w:firstLine="0"/>
      </w:pPr>
      <w:r>
        <w:rPr>
          <w:rFonts w:ascii="Times New Roman" w:hAnsi="Times New Roman"/>
          <w:b w:val="0"/>
          <w:i w:val="0"/>
          <w:sz w:val="24"/>
        </w:rPr>
        <w:t>Matematică: calcul și estimare a consumului energetic în context real (1.1, 1.3)</w:t>
      </w:r>
    </w:p>
    <w:p>
      <w:pPr>
        <w:pStyle w:val="ListBullet"/>
        <w:spacing w:before="0" w:after="40" w:line="360" w:lineRule="exact"/>
        <w:ind w:left="567" w:firstLine="0"/>
      </w:pPr>
      <w:r>
        <w:rPr>
          <w:rFonts w:ascii="Times New Roman" w:hAnsi="Times New Roman"/>
          <w:b w:val="0"/>
          <w:i w:val="0"/>
          <w:sz w:val="24"/>
        </w:rPr>
        <w:t>Arte Vizuale și Abilități Practice: realizarea unor machete / desene reprezentând surse de energie regenerabilă (2.1, 2.2)</w:t>
      </w:r>
    </w:p>
    <w:p>
      <w:pPr>
        <w:pStyle w:val="ListBullet"/>
        <w:spacing w:before="0" w:after="40" w:line="360" w:lineRule="exact"/>
        <w:ind w:left="567" w:firstLine="0"/>
      </w:pPr>
      <w:r>
        <w:rPr>
          <w:rFonts w:ascii="Times New Roman" w:hAnsi="Times New Roman"/>
          <w:b w:val="0"/>
          <w:i w:val="0"/>
          <w:sz w:val="24"/>
        </w:rPr>
        <w:t>Limba și Literatura Română: redactarea unui text persuasiv — mesaj de campanie (3.1, 3.3)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identifice și să clasifice surse de energie regenerabile și neregenerabile;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compare avantajele și dezavantajele fiecărui tip de energie (tabela comparativă);</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realizeze o machetă sau un desen al unei case cu surse de energie curată;</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creeze un mesaj de campanie „Lumina bună" și să îl plaseze strategic în școală;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calculeze consumul energetic aproximativ al clasei / al casei proprii.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carton, hârtie colorată, materiale reciclabile, lipici, foarfece, markere, proiector + tabletă (film educativ), fișă comparativă „Surse curate vs. surse poluante", cartoane galbene pentru afișe de campanie.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conversația euristică, vizionare film educativ, fișă comparativă (tabel), lucrul în echipă, tehnica turul galeriei,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(vizionare, discuție, campanie), pe grupe de 4-5 elevi (machetă), individual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Organizează materialele pe grupe. Pregătește proiectorul. | Elevii se aranjează în grupe, pregătesc jurnalele.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Întreabă: „Cum se produce electricitatea pe care o folosim acasă?" Vizionează un scurt film educativ despre energia solară și eoliană. | Elevii răspund din experiența proprie, urmăresc filmul, notează termeni noi. | Conversație; vizionare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zilei: „Astăzi explorăm energia curată, construim și lansăm o campanie în școală." | Elevii notează titlul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Dirijarea învățării — Fișa comparativă</w:t>
      </w:r>
      <w:r>
        <w:rPr>
          <w:rFonts w:ascii="Times New Roman" w:hAnsi="Times New Roman"/>
          <w:b w:val="0"/>
          <w:i w:val="0"/>
          <w:sz w:val="24"/>
        </w:rPr>
        <w:t xml:space="preserve"> | 15 min | Distribuie fișa comparativă. Ghidează completarea coloanelor „Surse curate" / „Surse poluante": definiție, exemple, avantaje, dezavantaje, impact ecologic. Introduce calculul consumului energetic. | Elevii completează fișa, calculează consumul aproximativ al clasei (nr. de becuri × ore × zile), discută rezultatele. | Tabel comparativ; calcul matematic; observare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Activitatea centrală — Macheta energetică</w:t>
      </w:r>
      <w:r>
        <w:rPr>
          <w:rFonts w:ascii="Times New Roman" w:hAnsi="Times New Roman"/>
          <w:b w:val="0"/>
          <w:i w:val="0"/>
          <w:sz w:val="24"/>
        </w:rPr>
        <w:t xml:space="preserve"> | 25 min | Explică sarcina: fiecare grupă proiectează și construiește o casă cu panouri solare și/sau turbine eoliene din materiale la îndemână. Pune accent pe plasarea panourilor pentru captarea maximă a luminii. | Grupele proiectează, construiesc, decorează macheta, redactează o scurtă descriere tehnică a casei ecologice. | Lucru în echipă; engineering; creativitate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Campania „Lumina bună"</w:t>
      </w:r>
      <w:r>
        <w:rPr>
          <w:rFonts w:ascii="Times New Roman" w:hAnsi="Times New Roman"/>
          <w:b w:val="0"/>
          <w:i w:val="0"/>
          <w:sz w:val="24"/>
        </w:rPr>
        <w:t xml:space="preserve"> | 20 min | Lansează campania: „Cum convingem colegii din școală să economisească energie?" Elevii creează mesaje persuasive scurte și le plasează pe ușile toaletelor, lângă întrerupătoare, în sala de sport. | Elevii formulează mesaje, le scriu pe cartoane galbene, le decorează și le distribuie strategic în clădirea școlii. | Scriere persuasivă; acțiune reală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12 min | Turul galeriei: grupele vizitează machetele celorlalte. Jurnalul: „Ce sursă de energie ți s-a părut cea mai interesantă și de ce?" | Elevii vizitează, comentează, notează în jurnale. | Turul galeriei; jurnal reflexiv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clip video scurt (CapCut) sau afiș digital (Canva) „De ce aleg energia curată". | Elevii notează sarcina, pun întrebări.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completitudinea fișei comparative; calitatea machetei (relevanță ecologică, creativitate); impactul mesajului de campanie;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identifică cel puțin 2 surse de energie regenerabilă, participă la construcția machetei, creează un mesaj de campanie.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completează corect fișa comparativă, contribuie activ la machetă, formulează un mesaj persuasiv coerent.</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argumentează alegerea surselor de energie cu date, propune idei originale pentru machetă și campanie, demonstrează gândire sistemică.</w:t>
      </w:r>
    </w:p>
    <w:p>
      <w:pPr>
        <w:pStyle w:val="Heading2"/>
      </w:pPr>
      <w:r>
        <w:rPr>
          <w:rFonts w:ascii="Times New Roman" w:hAnsi="Times New Roman"/>
          <w:b/>
          <w:sz w:val="26"/>
        </w:rPr>
        <w:t>PROIECT DIDACTIC NR. 4</w:t>
      </w:r>
    </w:p>
    <w:p>
      <w:pPr>
        <w:pStyle w:val="Heading3"/>
      </w:pPr>
      <w:r>
        <w:rPr>
          <w:rFonts w:ascii="Times New Roman" w:hAnsi="Times New Roman"/>
          <w:b/>
          <w:i/>
          <w:sz w:val="24"/>
        </w:rPr>
        <w:t>ZIUA 4 — JOI: Pământul, solul, resursele naturale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w:t>
      </w:r>
    </w:p>
    <w:p>
      <w:pPr>
        <w:spacing w:before="0" w:after="0" w:line="360" w:lineRule="exact"/>
        <w:ind w:firstLine="709"/>
        <w:jc w:val="both"/>
      </w:pPr>
      <w:r>
        <w:rPr>
          <w:rFonts w:ascii="Times New Roman" w:hAnsi="Times New Roman"/>
          <w:b w:val="0"/>
          <w:i w:val="0"/>
          <w:sz w:val="24"/>
        </w:rPr>
        <w:t>| Disciplinele integrate | Știinte ale naturii, Arte Vizuale și Abilități Practice, Limba și Literatura Română, Matematică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Grija pentru pământ</w:t>
      </w:r>
      <w:r>
        <w:rPr>
          <w:rFonts w:ascii="Times New Roman" w:hAnsi="Times New Roman"/>
          <w:b w:val="0"/>
          <w:i w:val="0"/>
          <w:sz w:val="24"/>
        </w:rPr>
        <w:t xml:space="preserve"> și </w:t>
      </w:r>
      <w:r>
        <w:rPr>
          <w:rFonts w:ascii="Times New Roman" w:hAnsi="Times New Roman"/>
          <w:b/>
          <w:i w:val="0"/>
          <w:sz w:val="24"/>
        </w:rPr>
        <w:t>Micii ecologiști</w:t>
      </w:r>
      <w:r>
        <w:rPr>
          <w:rFonts w:ascii="Times New Roman" w:hAnsi="Times New Roman"/>
          <w:b w:val="0"/>
          <w:i w:val="0"/>
          <w:sz w:val="24"/>
        </w:rPr>
        <w:t xml:space="preserve"> (sortarea deșeurilor) |</w:t>
      </w:r>
    </w:p>
    <w:p>
      <w:pPr>
        <w:spacing w:before="0" w:after="0" w:line="360" w:lineRule="exact"/>
        <w:ind w:firstLine="709"/>
        <w:jc w:val="both"/>
      </w:pPr>
      <w:r>
        <w:rPr>
          <w:rFonts w:ascii="Times New Roman" w:hAnsi="Times New Roman"/>
          <w:b w:val="0"/>
          <w:i w:val="0"/>
          <w:sz w:val="24"/>
        </w:rPr>
        <w:t>| Tipul activității | Activitate integrată de tip STREAM — investigație și acțiune ecologică practică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identificarea structurii solului și a importanței ecosistemelor terestre (2.1, 2.2)</w:t>
      </w:r>
    </w:p>
    <w:p>
      <w:pPr>
        <w:pStyle w:val="ListBullet"/>
        <w:spacing w:before="0" w:after="40" w:line="360" w:lineRule="exact"/>
        <w:ind w:left="567" w:firstLine="0"/>
      </w:pPr>
      <w:r>
        <w:rPr>
          <w:rFonts w:ascii="Times New Roman" w:hAnsi="Times New Roman"/>
          <w:b w:val="0"/>
          <w:i w:val="0"/>
          <w:sz w:val="24"/>
        </w:rPr>
        <w:t>Matematică: măsurare, calcul al cantităților de deșeuri, estimare impact pe termen lung (1.1, 1.3)</w:t>
      </w:r>
    </w:p>
    <w:p>
      <w:pPr>
        <w:pStyle w:val="ListBullet"/>
        <w:spacing w:before="0" w:after="40" w:line="360" w:lineRule="exact"/>
        <w:ind w:left="567" w:firstLine="0"/>
      </w:pPr>
      <w:r>
        <w:rPr>
          <w:rFonts w:ascii="Times New Roman" w:hAnsi="Times New Roman"/>
          <w:b w:val="0"/>
          <w:i w:val="0"/>
          <w:sz w:val="24"/>
        </w:rPr>
        <w:t>Arte Vizuale și Abilități Practice: realizarea unui poster în secțiune transversală a solului (2.1, 2.2)</w:t>
      </w:r>
    </w:p>
    <w:p>
      <w:pPr>
        <w:pStyle w:val="ListBullet"/>
        <w:spacing w:before="0" w:after="40" w:line="360" w:lineRule="exact"/>
        <w:ind w:left="567" w:firstLine="0"/>
      </w:pPr>
      <w:r>
        <w:rPr>
          <w:rFonts w:ascii="Times New Roman" w:hAnsi="Times New Roman"/>
          <w:b w:val="0"/>
          <w:i w:val="0"/>
          <w:sz w:val="24"/>
        </w:rPr>
        <w:t>Limba și Literatura Română: redactarea de texte informative și persuasive despre protejarea solului (3.1)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descrie structura solului în secțiune transversală, identificând straturile și organismele specifice;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explice rolul microorganismelor în menținerea fertilității solului;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sorteze corect deșeurile după tipul de material (plastic, hârtie, sticlă, organic);</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calculeze cantitatea de deșeuri colectate și să estimeze impactul reciclării;</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realizeze posterul „Grija pentru pământ" cu elemente vizuale și mesaje scrise corecte.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mostră de pământ din grădină, pământ de ghiveci (comparație vizuală), lupe, cartoane mari albe, markere, imagini cu secțiunea solului, pungi pentru colectarea deșeurilor din clasă și curte, cântar (opțional), fișe de sortare.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observația directă, investigația comparativă, lucrul în echipă, concursul „Cine reciclează corect?",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(vizionare documentar, discuție), pe grupe de 4-5 elevi (posterul, sortarea), individual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Pregătește mostrele de pământ pe mese. Organizează grupele. | Elevii se aranjează, observă materialele de pe mese.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Prezintă două mostre: pământ din grădină și pământ de ghiveci. Întreabă: „Ce diferențe observați? De unde crezi că vine această diferență?" Vizionează 5 min din documentarul „Solul — comoara ascunsă". | Elevii compară vizual și tactil cele două mostre, emit ipoteze, urmăresc documentarul, notează termeni noi. | Observare comparativă; conversație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și activitățile zilei. | Elevii notează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Investigarea structurii solului</w:t>
      </w:r>
      <w:r>
        <w:rPr>
          <w:rFonts w:ascii="Times New Roman" w:hAnsi="Times New Roman"/>
          <w:b w:val="0"/>
          <w:i w:val="0"/>
          <w:sz w:val="24"/>
        </w:rPr>
        <w:t xml:space="preserve"> | 20 min | Distribuie imagini cu secțiunea solului și fișe informative despre rolul viermilor, bacteriilor, ciupercilor în sol. Ghidează discuția: „Ce s-ar întâmpla cu pământul fără viermi?" | Elevii citesc fișele, discută în grupe, răspund la întrebări, notează concluzii. | Investigație; conversație; observare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Realizarea posterului „Grija pentru pământ"</w:t>
      </w:r>
      <w:r>
        <w:rPr>
          <w:rFonts w:ascii="Times New Roman" w:hAnsi="Times New Roman"/>
          <w:b w:val="0"/>
          <w:i w:val="0"/>
          <w:sz w:val="24"/>
        </w:rPr>
        <w:t xml:space="preserve"> | 20 min | Solicită grupelor să realizeze un poster în secțiune transversală a solului: straturi, organisme, mesaje despre protejare. | Grupele desenează secțiunea, adaugă etichete, scriu mesaje despre importanța solului sănătos. | Lucru în echipă; creativitate; evaluare produs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Activitatea 2 — Micii ecologiști: sortarea deșeurilor</w:t>
      </w:r>
      <w:r>
        <w:rPr>
          <w:rFonts w:ascii="Times New Roman" w:hAnsi="Times New Roman"/>
          <w:b w:val="0"/>
          <w:i w:val="0"/>
          <w:sz w:val="24"/>
        </w:rPr>
        <w:t xml:space="preserve"> | 20 min | Explică regulile sortării: plastic (galben), hârtie (albastru), sticlă (verde), organic (maro). Organizează concursul „Cine reciclează corect?" cu deșeuri aduse din clasă și curte. Cântăresc (sau estimează) deșeurile colectate pe categorii. | Grupele sortează deșeurile concurând pe timp și corectitudine, calculează cantitățile, discută impactul reciclării pe termen lung. | Concurs; calcul matematic; cooperare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12 min | Discuție: „Ce ai descoperit azi despre pământ pe care nu știai?" Jurnalul: un desen și o propoziție despre solul viu. | Elevii completează jurnalele, prezintă voluntar desenele. | Jurnal reflexiv; prezentare voluntară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digitală: proiect despre „Alimentul meu preferat și drumul lui de la pământ la masă" — integrând știința, matematica și scrierea narativă. | Elevii notează sarcina.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corectitudinea posterului (secțiune sol, etichete, mesaje); performanța în concursul de sortare; jurnalul reflexiv; participarea la discuție.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identifică cel puțin 3 straturi ale solului, sortează corect cel puțin 3 tipuri de deșeuri, completează jurnalul.</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descrie rolul microorganismelor, sortează rapid și corect, posterul conține elemente vizuale relevante.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face conexiuni între sănătatea solului și calitatea alimentelor, argumentează importanța reciclării cu date, posterul demonstrează înțelegere sistematică.</w:t>
      </w:r>
    </w:p>
    <w:p>
      <w:pPr>
        <w:pStyle w:val="Heading2"/>
      </w:pPr>
      <w:r>
        <w:rPr>
          <w:rFonts w:ascii="Times New Roman" w:hAnsi="Times New Roman"/>
          <w:b/>
          <w:sz w:val="26"/>
        </w:rPr>
        <w:t>PROIECT DIDACTIC NR. 5</w:t>
      </w:r>
    </w:p>
    <w:p>
      <w:pPr>
        <w:pStyle w:val="Heading3"/>
      </w:pPr>
      <w:r>
        <w:rPr>
          <w:rFonts w:ascii="Times New Roman" w:hAnsi="Times New Roman"/>
          <w:b/>
          <w:i/>
          <w:sz w:val="24"/>
        </w:rPr>
        <w:t>ZIUA 5 — VINERI: Aerul curat — reflecție și expoziție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Limbă și Comunicare; Arte; Matematică și Științe ale Naturii |</w:t>
      </w:r>
    </w:p>
    <w:p>
      <w:pPr>
        <w:spacing w:before="0" w:after="0" w:line="360" w:lineRule="exact"/>
        <w:ind w:firstLine="709"/>
        <w:jc w:val="both"/>
      </w:pPr>
      <w:r>
        <w:rPr>
          <w:rFonts w:ascii="Times New Roman" w:hAnsi="Times New Roman"/>
          <w:b w:val="0"/>
          <w:i w:val="0"/>
          <w:sz w:val="24"/>
        </w:rPr>
        <w:t>| Disciplinele integrate | Limba și Literatura Română, Arte Vizuale și Abilități Practice, Știinte ale naturii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Planeta mea, casa mea</w:t>
      </w:r>
      <w:r>
        <w:rPr>
          <w:rFonts w:ascii="Times New Roman" w:hAnsi="Times New Roman"/>
          <w:b w:val="0"/>
          <w:i w:val="0"/>
          <w:sz w:val="24"/>
        </w:rPr>
        <w:t xml:space="preserve"> (compunere liberă) și </w:t>
      </w:r>
      <w:r>
        <w:rPr>
          <w:rFonts w:ascii="Times New Roman" w:hAnsi="Times New Roman"/>
          <w:b/>
          <w:i w:val="0"/>
          <w:sz w:val="24"/>
        </w:rPr>
        <w:t>Expoziția verde</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exprimare personală și valorificare publică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Limba și Literatura Română: redactarea unei compuneri libere cu temă ecologică, cu structură coerentă și mesaj personal (3.1, 3.3, 3.4)</w:t>
      </w:r>
    </w:p>
    <w:p>
      <w:pPr>
        <w:pStyle w:val="ListBullet"/>
        <w:spacing w:before="0" w:after="40" w:line="360" w:lineRule="exact"/>
        <w:ind w:left="567" w:firstLine="0"/>
      </w:pPr>
      <w:r>
        <w:rPr>
          <w:rFonts w:ascii="Times New Roman" w:hAnsi="Times New Roman"/>
          <w:b w:val="0"/>
          <w:i w:val="0"/>
          <w:sz w:val="24"/>
        </w:rPr>
        <w:t>Arte Vizuale și Abilități Practice: amenajarea estetică a unui spațiu expozițional (2.1, 2.2)</w:t>
      </w:r>
    </w:p>
    <w:p>
      <w:pPr>
        <w:pStyle w:val="ListBullet"/>
        <w:spacing w:before="0" w:after="40" w:line="360" w:lineRule="exact"/>
        <w:ind w:left="567" w:firstLine="0"/>
      </w:pPr>
      <w:r>
        <w:rPr>
          <w:rFonts w:ascii="Times New Roman" w:hAnsi="Times New Roman"/>
          <w:b w:val="0"/>
          <w:i w:val="0"/>
          <w:sz w:val="24"/>
        </w:rPr>
        <w:t>Știinte ale naturii: sintetizarea cunoștințelor acumulate pe parcursul săptămânii despre mediul înconjurător (2.1)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redacteze o compunere liberă de 10-15 rânduri cu tema „Ce pot face eu pentru un aer curat?", cu introducere, cuprins și încheiere;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prezinte oral compunerea în fața clasei, cu claritate și siguranță;</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amenajeze spațiul expozițional cu toate produsele săptămânii;</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explice lucrările din expoziție vizitatorilor din celelalte clase (rol de ghid);</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reflecteze asupra întregii săptămâni, identificând cel mai important lucru învățat.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foi de scris, pixuri, toate produsele realizate pe parcursul săptămânii (postere, machete, afișe, compuneri, proiecte digitale imprimate), suporturi pentru afișare, diplome „Micii Ecologiști".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scrierea liberă, lectura în fața clasei, turul galeriei (expoziție), conversația reflexivă, jurnalul reflexiv final.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individual (compunerea), frontal (prezentări și expoziție), pe grupe (amenajarea expoziției și ghidaj).</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Distribuie foile de scris. Amintește că azi este ziua prezentării. | Elevii se pregătesc, iau foile de scris.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5 min | Pune întrebarea de pornire: „Închide ochii. Gândește-te la cel mai curat aer pe care l-ai respirat vreodată. Unde erai? Cum mirosea? Cum te simțeai?" | Elevii meditează 2 min, apoi 2-3 voluntari povestesc. | Meditație ghidată; conversație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agenda zilei: compunere → prezentare → amenajare expoziție → vizitatori → diplome. | Elevii notează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Compunerea liberă</w:t>
      </w:r>
      <w:r>
        <w:rPr>
          <w:rFonts w:ascii="Times New Roman" w:hAnsi="Times New Roman"/>
          <w:b w:val="0"/>
          <w:i w:val="0"/>
          <w:sz w:val="24"/>
        </w:rPr>
        <w:t xml:space="preserve"> | 25 min | Explică sarcina: „Scrieți o compunere despre ce poți face tu pentru un aer curat. Nu există răspuns greșit. Scrieți ce simțiți cu adevărat." Cadrul didactic nu corectează în timp real. | Elevii scriu individual, în liniște. Cei care termină rapid pot adăuga un desen. | Scriere liberă; autonomie; produs individual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Prezentarea compunerilor</w:t>
      </w:r>
      <w:r>
        <w:rPr>
          <w:rFonts w:ascii="Times New Roman" w:hAnsi="Times New Roman"/>
          <w:b w:val="0"/>
          <w:i w:val="0"/>
          <w:sz w:val="24"/>
        </w:rPr>
        <w:t xml:space="preserve"> | 15 min | Invită voluntarii să citească compunerile în fața clasei. Pune întrebări de aprofundare: „Ce te-a inspirat să scrii asta?" | Elevii prezintă, ascultă, aplaudă, pun întrebări colegilor. | Lectura în fața clasei; evaluare prin audiență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Amenajarea expoziției</w:t>
      </w:r>
      <w:r>
        <w:rPr>
          <w:rFonts w:ascii="Times New Roman" w:hAnsi="Times New Roman"/>
          <w:b w:val="0"/>
          <w:i w:val="0"/>
          <w:sz w:val="24"/>
        </w:rPr>
        <w:t xml:space="preserve"> | 15 min | Coordonează amenajarea holului școlii cu toate produsele săptămânii. Distribuie roluri: aranjarea posterelor, ghidaj pentru vizitatori, prezentarea proiectelor digitale. | Grupele amenajează expoziția, plasează produsele, repetă prezentarea pentru vizitatori. | Cooperare; responsabilizare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Expoziția — vizitatori din alte clase</w:t>
      </w:r>
      <w:r>
        <w:rPr>
          <w:rFonts w:ascii="Times New Roman" w:hAnsi="Times New Roman"/>
          <w:b w:val="0"/>
          <w:i w:val="0"/>
          <w:sz w:val="24"/>
        </w:rPr>
        <w:t xml:space="preserve"> | 20 min | Invită celelalte clase să viziteze. Observă și consemnează reacțiile elevilor-ghizi. | Elevii ghidează vizitatorii, explică produsele, răspund la întrebări cu siguranță și mândrie. | Comunicare autentică; evaluare prin audiență reală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Înmânarea diplomelor și reflecție finală</w:t>
      </w:r>
      <w:r>
        <w:rPr>
          <w:rFonts w:ascii="Times New Roman" w:hAnsi="Times New Roman"/>
          <w:b w:val="0"/>
          <w:i w:val="0"/>
          <w:sz w:val="24"/>
        </w:rPr>
        <w:t xml:space="preserve"> | 14 min | Înmânează fiecărui elev diploma „Micii Ecologiști". Conduce ultima reflecție: „Ce vei face diferit după această săptămână?" Ultimul jurnal reflexiv: cel mai important lucru din toată săptămâna. | Elevii primesc diplomele, completează jurnalul final, împărtășesc voluntar reflecțiile. | Jurnal reflexiv final; apreciere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calitatea compunerii (structură, mesaj personal, corectitudine); calitatea ghidajului la expoziție (claritate, siguranță, răspuns la întrebări); jurnalul reflexiv final.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redactează o compunere cu sens, participă la amenajarea expoziției, completează jurnalul final.</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compunerea are structură clară și mesaj personal, elevul prezintă cu claritate, jurnalul reflectă o înțelegere reală.</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compunerea demonstrează gândire critică și voce personală autentică, elevul ghidează cu entuziasm și răspunde nuanțat la întrebări, jurnalul final sintetizează o transformare de atitudine vizibilă.</w:t>
      </w:r>
    </w:p>
    <w:p>
      <w:r>
        <w:br w:type="page"/>
      </w:r>
    </w:p>
    <w:p>
      <w:pPr>
        <w:pStyle w:val="Heading1"/>
      </w:pPr>
      <w:r>
        <w:rPr>
          <w:rFonts w:ascii="Times New Roman" w:hAnsi="Times New Roman"/>
          <w:b/>
          <w:sz w:val="28"/>
        </w:rPr>
        <w:t>ANEXA 2. INSTRUMENTE DE CERCETARE</w:t>
      </w:r>
    </w:p>
    <w:p>
      <w:pPr>
        <w:pStyle w:val="Heading2"/>
      </w:pPr>
      <w:r>
        <w:rPr>
          <w:rFonts w:ascii="Times New Roman" w:hAnsi="Times New Roman"/>
          <w:b/>
          <w:sz w:val="26"/>
        </w:rPr>
        <w:t>A. GRILA DE OBSERVAȚIE SISTEMATICĂ A IMPLICĂRII ELEVILOR</w:t>
      </w:r>
    </w:p>
    <w:p>
      <w:pPr>
        <w:pStyle w:val="Heading3"/>
      </w:pPr>
      <w:r>
        <w:rPr>
          <w:rFonts w:ascii="Times New Roman" w:hAnsi="Times New Roman"/>
          <w:b/>
          <w:i/>
          <w:sz w:val="24"/>
        </w:rPr>
        <w:t>Instrucțiuni de utilizare</w:t>
      </w:r>
    </w:p>
    <w:p>
      <w:pPr>
        <w:spacing w:before="0" w:after="0" w:line="360" w:lineRule="exact"/>
        <w:ind w:firstLine="709"/>
        <w:jc w:val="both"/>
      </w:pPr>
      <w:r>
        <w:rPr>
          <w:rFonts w:ascii="Times New Roman" w:hAnsi="Times New Roman"/>
          <w:b w:val="0"/>
          <w:i w:val="0"/>
          <w:sz w:val="24"/>
        </w:rPr>
        <w:t>Grila se completează de către cadrul didactic la sfârșitul fiecărei activități sau la finalul fiecărei zile. Pentru fiecare elev se înregistrează nivelul de implicare pe cele trei dimensiuni: cognitivă (C), comportamentală (B) și emoțională (E), folosind scala:</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w:t>
      </w:r>
      <w:r>
        <w:rPr>
          <w:rFonts w:ascii="Times New Roman" w:hAnsi="Times New Roman"/>
          <w:b w:val="0"/>
          <w:i w:val="0"/>
          <w:sz w:val="24"/>
        </w:rPr>
        <w:t xml:space="preserve"> = implicare minimă / absentă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w:t>
      </w:r>
      <w:r>
        <w:rPr>
          <w:rFonts w:ascii="Times New Roman" w:hAnsi="Times New Roman"/>
          <w:b w:val="0"/>
          <w:i w:val="0"/>
          <w:sz w:val="24"/>
        </w:rPr>
        <w:t xml:space="preserve"> = implicare parțială / intermitentă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w:t>
      </w:r>
      <w:r>
        <w:rPr>
          <w:rFonts w:ascii="Times New Roman" w:hAnsi="Times New Roman"/>
          <w:b w:val="0"/>
          <w:i w:val="0"/>
          <w:sz w:val="24"/>
        </w:rPr>
        <w:t xml:space="preserve"> = implicare bună / constantă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w:t>
      </w:r>
      <w:r>
        <w:rPr>
          <w:rFonts w:ascii="Times New Roman" w:hAnsi="Times New Roman"/>
          <w:b w:val="0"/>
          <w:i w:val="0"/>
          <w:sz w:val="24"/>
        </w:rPr>
        <w:t xml:space="preserve"> = implicare intensă / exemplară</w:t>
      </w:r>
    </w:p>
    <w:p>
      <w:pPr>
        <w:spacing w:before="0" w:after="0" w:line="360" w:lineRule="exact"/>
        <w:ind w:firstLine="709"/>
        <w:jc w:val="both"/>
      </w:pPr>
      <w:r>
        <w:rPr>
          <w:rFonts w:ascii="Times New Roman" w:hAnsi="Times New Roman"/>
          <w:b w:val="0"/>
          <w:i w:val="0"/>
          <w:sz w:val="24"/>
        </w:rPr>
        <w:t>Se completează câte o grilă pe zi (5 grile total). Observațiile calitative se notează în coloana „Note".</w:t>
      </w:r>
    </w:p>
    <w:p>
      <w:pPr>
        <w:pStyle w:val="Heading3"/>
      </w:pPr>
      <w:r>
        <w:rPr>
          <w:rFonts w:ascii="Times New Roman" w:hAnsi="Times New Roman"/>
          <w:b/>
          <w:i/>
          <w:sz w:val="24"/>
        </w:rPr>
        <w:t>GRILA DE OBSERVAȚIE — ZIUA _____ / TEMA: _____________________</w:t>
      </w:r>
    </w:p>
    <w:p>
      <w:pPr>
        <w:spacing w:before="0" w:after="0" w:line="360" w:lineRule="exact"/>
        <w:ind w:firstLine="709"/>
        <w:jc w:val="both"/>
      </w:pPr>
      <w:r>
        <w:rPr>
          <w:rFonts w:ascii="Times New Roman" w:hAnsi="Times New Roman"/>
          <w:b w:val="0"/>
          <w:i w:val="0"/>
          <w:sz w:val="24"/>
        </w:rPr>
        <w:t xml:space="preserve">| Nr. | Prenumele elevului | </w:t>
      </w:r>
      <w:r>
        <w:rPr>
          <w:rFonts w:ascii="Times New Roman" w:hAnsi="Times New Roman"/>
          <w:b/>
          <w:i w:val="0"/>
          <w:sz w:val="24"/>
        </w:rPr>
        <w:t>C</w:t>
      </w:r>
      <w:r>
        <w:rPr>
          <w:rFonts w:ascii="Times New Roman" w:hAnsi="Times New Roman"/>
          <w:b w:val="0"/>
          <w:i w:val="0"/>
          <w:sz w:val="24"/>
        </w:rPr>
        <w:t xml:space="preserve"> Cognitivă | </w:t>
      </w:r>
      <w:r>
        <w:rPr>
          <w:rFonts w:ascii="Times New Roman" w:hAnsi="Times New Roman"/>
          <w:b/>
          <w:i w:val="0"/>
          <w:sz w:val="24"/>
        </w:rPr>
        <w:t>B</w:t>
      </w:r>
      <w:r>
        <w:rPr>
          <w:rFonts w:ascii="Times New Roman" w:hAnsi="Times New Roman"/>
          <w:b w:val="0"/>
          <w:i w:val="0"/>
          <w:sz w:val="24"/>
        </w:rPr>
        <w:t xml:space="preserve"> Comportamentală | </w:t>
      </w:r>
      <w:r>
        <w:rPr>
          <w:rFonts w:ascii="Times New Roman" w:hAnsi="Times New Roman"/>
          <w:b/>
          <w:i w:val="0"/>
          <w:sz w:val="24"/>
        </w:rPr>
        <w:t>E</w:t>
      </w:r>
      <w:r>
        <w:rPr>
          <w:rFonts w:ascii="Times New Roman" w:hAnsi="Times New Roman"/>
          <w:b w:val="0"/>
          <w:i w:val="0"/>
          <w:sz w:val="24"/>
        </w:rPr>
        <w:t xml:space="preserve"> Emoțională | Note / Observații calitative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1 | | | | | |</w:t>
      </w:r>
    </w:p>
    <w:p>
      <w:pPr>
        <w:spacing w:before="0" w:after="0" w:line="360" w:lineRule="exact"/>
        <w:ind w:firstLine="709"/>
        <w:jc w:val="both"/>
      </w:pPr>
      <w:r>
        <w:rPr>
          <w:rFonts w:ascii="Times New Roman" w:hAnsi="Times New Roman"/>
          <w:b w:val="0"/>
          <w:i w:val="0"/>
          <w:sz w:val="24"/>
        </w:rPr>
        <w:t>| 2 | | | | | |</w:t>
      </w:r>
    </w:p>
    <w:p>
      <w:pPr>
        <w:spacing w:before="0" w:after="0" w:line="360" w:lineRule="exact"/>
        <w:ind w:firstLine="709"/>
        <w:jc w:val="both"/>
      </w:pPr>
      <w:r>
        <w:rPr>
          <w:rFonts w:ascii="Times New Roman" w:hAnsi="Times New Roman"/>
          <w:b w:val="0"/>
          <w:i w:val="0"/>
          <w:sz w:val="24"/>
        </w:rPr>
        <w:t>| 3 | | | | | |</w:t>
      </w:r>
    </w:p>
    <w:p>
      <w:pPr>
        <w:spacing w:before="0" w:after="0" w:line="360" w:lineRule="exact"/>
        <w:ind w:firstLine="709"/>
        <w:jc w:val="both"/>
      </w:pPr>
      <w:r>
        <w:rPr>
          <w:rFonts w:ascii="Times New Roman" w:hAnsi="Times New Roman"/>
          <w:b w:val="0"/>
          <w:i w:val="0"/>
          <w:sz w:val="24"/>
        </w:rPr>
        <w:t>| 4 | | | | | |</w:t>
      </w:r>
    </w:p>
    <w:p>
      <w:pPr>
        <w:spacing w:before="0" w:after="0" w:line="360" w:lineRule="exact"/>
        <w:ind w:firstLine="709"/>
        <w:jc w:val="both"/>
      </w:pPr>
      <w:r>
        <w:rPr>
          <w:rFonts w:ascii="Times New Roman" w:hAnsi="Times New Roman"/>
          <w:b w:val="0"/>
          <w:i w:val="0"/>
          <w:sz w:val="24"/>
        </w:rPr>
        <w:t>| 5 | | | | | |</w:t>
      </w:r>
    </w:p>
    <w:p>
      <w:pPr>
        <w:spacing w:before="0" w:after="0" w:line="360" w:lineRule="exact"/>
        <w:ind w:firstLine="709"/>
        <w:jc w:val="both"/>
      </w:pPr>
      <w:r>
        <w:rPr>
          <w:rFonts w:ascii="Times New Roman" w:hAnsi="Times New Roman"/>
          <w:b w:val="0"/>
          <w:i w:val="0"/>
          <w:sz w:val="24"/>
        </w:rPr>
        <w:t>| 6 | | | | | |</w:t>
      </w:r>
    </w:p>
    <w:p>
      <w:pPr>
        <w:spacing w:before="0" w:after="0" w:line="360" w:lineRule="exact"/>
        <w:ind w:firstLine="709"/>
        <w:jc w:val="both"/>
      </w:pPr>
      <w:r>
        <w:rPr>
          <w:rFonts w:ascii="Times New Roman" w:hAnsi="Times New Roman"/>
          <w:b w:val="0"/>
          <w:i w:val="0"/>
          <w:sz w:val="24"/>
        </w:rPr>
        <w:t>| 7 | | | | | |</w:t>
      </w:r>
    </w:p>
    <w:p>
      <w:pPr>
        <w:spacing w:before="0" w:after="0" w:line="360" w:lineRule="exact"/>
        <w:ind w:firstLine="709"/>
        <w:jc w:val="both"/>
      </w:pPr>
      <w:r>
        <w:rPr>
          <w:rFonts w:ascii="Times New Roman" w:hAnsi="Times New Roman"/>
          <w:b w:val="0"/>
          <w:i w:val="0"/>
          <w:sz w:val="24"/>
        </w:rPr>
        <w:t>| 8 | | | | | |</w:t>
      </w:r>
    </w:p>
    <w:p>
      <w:pPr>
        <w:spacing w:before="0" w:after="0" w:line="360" w:lineRule="exact"/>
        <w:ind w:firstLine="709"/>
        <w:jc w:val="both"/>
      </w:pPr>
      <w:r>
        <w:rPr>
          <w:rFonts w:ascii="Times New Roman" w:hAnsi="Times New Roman"/>
          <w:b w:val="0"/>
          <w:i w:val="0"/>
          <w:sz w:val="24"/>
        </w:rPr>
        <w:t>| 9 | | | | | |</w:t>
      </w:r>
    </w:p>
    <w:p>
      <w:pPr>
        <w:spacing w:before="0" w:after="0" w:line="360" w:lineRule="exact"/>
        <w:ind w:firstLine="709"/>
        <w:jc w:val="both"/>
      </w:pPr>
      <w:r>
        <w:rPr>
          <w:rFonts w:ascii="Times New Roman" w:hAnsi="Times New Roman"/>
          <w:b w:val="0"/>
          <w:i w:val="0"/>
          <w:sz w:val="24"/>
        </w:rPr>
        <w:t>| 10 | | | | | |</w:t>
      </w:r>
    </w:p>
    <w:p>
      <w:pPr>
        <w:spacing w:before="0" w:after="0" w:line="360" w:lineRule="exact"/>
        <w:ind w:firstLine="709"/>
        <w:jc w:val="both"/>
      </w:pPr>
      <w:r>
        <w:rPr>
          <w:rFonts w:ascii="Times New Roman" w:hAnsi="Times New Roman"/>
          <w:b w:val="0"/>
          <w:i w:val="0"/>
          <w:sz w:val="24"/>
        </w:rPr>
        <w:t>| 11 | | | | | |</w:t>
      </w:r>
    </w:p>
    <w:p>
      <w:pPr>
        <w:spacing w:before="0" w:after="0" w:line="360" w:lineRule="exact"/>
        <w:ind w:firstLine="709"/>
        <w:jc w:val="both"/>
      </w:pPr>
      <w:r>
        <w:rPr>
          <w:rFonts w:ascii="Times New Roman" w:hAnsi="Times New Roman"/>
          <w:b w:val="0"/>
          <w:i w:val="0"/>
          <w:sz w:val="24"/>
        </w:rPr>
        <w:t>| 12 | | | | | |</w:t>
      </w:r>
    </w:p>
    <w:p>
      <w:pPr>
        <w:spacing w:before="0" w:after="0" w:line="360" w:lineRule="exact"/>
        <w:ind w:firstLine="709"/>
        <w:jc w:val="both"/>
      </w:pPr>
      <w:r>
        <w:rPr>
          <w:rFonts w:ascii="Times New Roman" w:hAnsi="Times New Roman"/>
          <w:b w:val="0"/>
          <w:i w:val="0"/>
          <w:sz w:val="24"/>
        </w:rPr>
        <w:t>| 13 | | | | | |</w:t>
      </w:r>
    </w:p>
    <w:p>
      <w:pPr>
        <w:spacing w:before="0" w:after="0" w:line="360" w:lineRule="exact"/>
        <w:ind w:firstLine="709"/>
        <w:jc w:val="both"/>
      </w:pPr>
      <w:r>
        <w:rPr>
          <w:rFonts w:ascii="Times New Roman" w:hAnsi="Times New Roman"/>
          <w:b w:val="0"/>
          <w:i w:val="0"/>
          <w:sz w:val="24"/>
        </w:rPr>
        <w:t>| 14 | | | | | |</w:t>
      </w:r>
    </w:p>
    <w:p>
      <w:pPr>
        <w:spacing w:before="0" w:after="0" w:line="360" w:lineRule="exact"/>
        <w:ind w:firstLine="709"/>
        <w:jc w:val="both"/>
      </w:pPr>
      <w:r>
        <w:rPr>
          <w:rFonts w:ascii="Times New Roman" w:hAnsi="Times New Roman"/>
          <w:b w:val="0"/>
          <w:i w:val="0"/>
          <w:sz w:val="24"/>
        </w:rPr>
        <w:t>| 15 | | | | | |</w:t>
      </w:r>
    </w:p>
    <w:p>
      <w:pPr>
        <w:spacing w:before="0" w:after="0" w:line="360" w:lineRule="exact"/>
        <w:ind w:firstLine="709"/>
        <w:jc w:val="both"/>
      </w:pPr>
      <w:r>
        <w:rPr>
          <w:rFonts w:ascii="Times New Roman" w:hAnsi="Times New Roman"/>
          <w:b w:val="0"/>
          <w:i w:val="0"/>
          <w:sz w:val="24"/>
        </w:rPr>
        <w:t>| 16 | | | | | |</w:t>
      </w:r>
    </w:p>
    <w:p>
      <w:pPr>
        <w:spacing w:before="0" w:after="0" w:line="360" w:lineRule="exact"/>
        <w:ind w:firstLine="709"/>
        <w:jc w:val="both"/>
      </w:pPr>
      <w:r>
        <w:rPr>
          <w:rFonts w:ascii="Times New Roman" w:hAnsi="Times New Roman"/>
          <w:b w:val="0"/>
          <w:i w:val="0"/>
          <w:sz w:val="24"/>
        </w:rPr>
        <w:t>| 17 | | | | | |</w:t>
      </w:r>
    </w:p>
    <w:p>
      <w:pPr>
        <w:spacing w:before="0" w:after="0" w:line="360" w:lineRule="exact"/>
        <w:ind w:firstLine="709"/>
        <w:jc w:val="both"/>
      </w:pPr>
      <w:r>
        <w:rPr>
          <w:rFonts w:ascii="Times New Roman" w:hAnsi="Times New Roman"/>
          <w:b w:val="0"/>
          <w:i w:val="0"/>
          <w:sz w:val="24"/>
        </w:rPr>
        <w:t>| 18 | | | | | |</w:t>
      </w:r>
    </w:p>
    <w:p>
      <w:pPr>
        <w:spacing w:before="0" w:after="0" w:line="360" w:lineRule="exact"/>
        <w:ind w:firstLine="709"/>
        <w:jc w:val="both"/>
      </w:pPr>
      <w:r>
        <w:rPr>
          <w:rFonts w:ascii="Times New Roman" w:hAnsi="Times New Roman"/>
          <w:b w:val="0"/>
          <w:i w:val="0"/>
          <w:sz w:val="24"/>
        </w:rPr>
        <w:t>| 19 | | | | | |</w:t>
      </w:r>
    </w:p>
    <w:p>
      <w:pPr>
        <w:spacing w:before="0" w:after="0" w:line="360" w:lineRule="exact"/>
        <w:ind w:firstLine="709"/>
        <w:jc w:val="both"/>
      </w:pPr>
      <w:r>
        <w:rPr>
          <w:rFonts w:ascii="Times New Roman" w:hAnsi="Times New Roman"/>
          <w:b w:val="0"/>
          <w:i w:val="0"/>
          <w:sz w:val="24"/>
        </w:rPr>
        <w:t>| 20 | | | | | |</w:t>
      </w:r>
    </w:p>
    <w:p>
      <w:pPr>
        <w:spacing w:before="0" w:after="0" w:line="360" w:lineRule="exact"/>
        <w:ind w:firstLine="709"/>
        <w:jc w:val="both"/>
      </w:pPr>
      <w:r>
        <w:rPr>
          <w:rFonts w:ascii="Times New Roman" w:hAnsi="Times New Roman"/>
          <w:b w:val="0"/>
          <w:i w:val="0"/>
          <w:sz w:val="24"/>
        </w:rPr>
        <w:t>| 21 | | | | | |</w:t>
      </w:r>
    </w:p>
    <w:p>
      <w:pPr>
        <w:spacing w:before="0" w:after="0" w:line="360" w:lineRule="exact"/>
        <w:ind w:firstLine="709"/>
        <w:jc w:val="both"/>
      </w:pPr>
      <w:r>
        <w:rPr>
          <w:rFonts w:ascii="Times New Roman" w:hAnsi="Times New Roman"/>
          <w:b w:val="0"/>
          <w:i w:val="0"/>
          <w:sz w:val="24"/>
        </w:rPr>
        <w:t>| 22 | | | | |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Media zilei: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Dimensiunea implicării | Media clasei (1-4)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Cognitivă (C) | |</w:t>
      </w:r>
    </w:p>
    <w:p>
      <w:pPr>
        <w:spacing w:before="0" w:after="0" w:line="360" w:lineRule="exact"/>
        <w:ind w:firstLine="709"/>
        <w:jc w:val="both"/>
      </w:pPr>
      <w:r>
        <w:rPr>
          <w:rFonts w:ascii="Times New Roman" w:hAnsi="Times New Roman"/>
          <w:b w:val="0"/>
          <w:i w:val="0"/>
          <w:sz w:val="24"/>
        </w:rPr>
        <w:t>| Comportamentală (B) | |</w:t>
      </w:r>
    </w:p>
    <w:p>
      <w:pPr>
        <w:spacing w:before="0" w:after="0" w:line="360" w:lineRule="exact"/>
        <w:ind w:firstLine="709"/>
        <w:jc w:val="both"/>
      </w:pPr>
      <w:r>
        <w:rPr>
          <w:rFonts w:ascii="Times New Roman" w:hAnsi="Times New Roman"/>
          <w:b w:val="0"/>
          <w:i w:val="0"/>
          <w:sz w:val="24"/>
        </w:rPr>
        <w:t>| Emoțională (E) |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Medie generală</w:t>
      </w:r>
      <w:r>
        <w:rPr>
          <w:rFonts w:ascii="Times New Roman" w:hAnsi="Times New Roman"/>
          <w:b w:val="0"/>
          <w:i w:val="0"/>
          <w:sz w:val="24"/>
        </w:rPr>
        <w:t xml:space="preserve"> | |</w:t>
      </w:r>
    </w:p>
    <w:p>
      <w:pPr>
        <w:pStyle w:val="Heading3"/>
      </w:pPr>
      <w:r>
        <w:rPr>
          <w:rFonts w:ascii="Times New Roman" w:hAnsi="Times New Roman"/>
          <w:b/>
          <w:i/>
          <w:sz w:val="24"/>
        </w:rPr>
        <w:t>Indicatori observabili pe dimensiuni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Dimensiunea COGNITIVĂ — ce observăm:</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Formulează întrebări spontane (fără să fie solicitat)</w:t>
      </w:r>
    </w:p>
    <w:p>
      <w:pPr>
        <w:pStyle w:val="ListBullet"/>
        <w:spacing w:before="0" w:after="40" w:line="360" w:lineRule="exact"/>
        <w:ind w:left="567" w:firstLine="0"/>
      </w:pPr>
      <w:r>
        <w:rPr>
          <w:rFonts w:ascii="Times New Roman" w:hAnsi="Times New Roman"/>
          <w:b w:val="0"/>
          <w:i w:val="0"/>
          <w:sz w:val="24"/>
        </w:rPr>
        <w:t>Stabilește conexiuni între cunoștințe anterioare și noile informații</w:t>
      </w:r>
    </w:p>
    <w:p>
      <w:pPr>
        <w:pStyle w:val="ListBullet"/>
        <w:spacing w:before="0" w:after="40" w:line="360" w:lineRule="exact"/>
        <w:ind w:left="567" w:firstLine="0"/>
      </w:pPr>
      <w:r>
        <w:rPr>
          <w:rFonts w:ascii="Times New Roman" w:hAnsi="Times New Roman"/>
          <w:b w:val="0"/>
          <w:i w:val="0"/>
          <w:sz w:val="24"/>
        </w:rPr>
        <w:t>Propune soluții / idei originale</w:t>
      </w:r>
    </w:p>
    <w:p>
      <w:pPr>
        <w:pStyle w:val="ListBullet"/>
        <w:spacing w:before="0" w:after="40" w:line="360" w:lineRule="exact"/>
        <w:ind w:left="567" w:firstLine="0"/>
      </w:pPr>
      <w:r>
        <w:rPr>
          <w:rFonts w:ascii="Times New Roman" w:hAnsi="Times New Roman"/>
          <w:b w:val="0"/>
          <w:i w:val="0"/>
          <w:sz w:val="24"/>
        </w:rPr>
        <w:t>Verifică, corectează, revizuiește propriul răspuns</w:t>
      </w:r>
    </w:p>
    <w:p>
      <w:pPr>
        <w:pStyle w:val="ListBullet"/>
        <w:spacing w:before="0" w:after="40" w:line="360" w:lineRule="exact"/>
        <w:ind w:left="567" w:firstLine="0"/>
      </w:pPr>
      <w:r>
        <w:rPr>
          <w:rFonts w:ascii="Times New Roman" w:hAnsi="Times New Roman"/>
          <w:b w:val="0"/>
          <w:i w:val="0"/>
          <w:sz w:val="24"/>
        </w:rPr>
        <w:t>Rămâne concentrat pe sarcină fără stimulare externă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Dimensiunea COMPORTAMENTALĂ — ce observăm:</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Participă activ la toate etapele activității</w:t>
      </w:r>
    </w:p>
    <w:p>
      <w:pPr>
        <w:pStyle w:val="ListBullet"/>
        <w:spacing w:before="0" w:after="40" w:line="360" w:lineRule="exact"/>
        <w:ind w:left="567" w:firstLine="0"/>
      </w:pPr>
      <w:r>
        <w:rPr>
          <w:rFonts w:ascii="Times New Roman" w:hAnsi="Times New Roman"/>
          <w:b w:val="0"/>
          <w:i w:val="0"/>
          <w:sz w:val="24"/>
        </w:rPr>
        <w:t>Persistă în fața dificultăților (nu abandonează sarcina)</w:t>
      </w:r>
    </w:p>
    <w:p>
      <w:pPr>
        <w:pStyle w:val="ListBullet"/>
        <w:spacing w:before="0" w:after="40" w:line="360" w:lineRule="exact"/>
        <w:ind w:left="567" w:firstLine="0"/>
      </w:pPr>
      <w:r>
        <w:rPr>
          <w:rFonts w:ascii="Times New Roman" w:hAnsi="Times New Roman"/>
          <w:b w:val="0"/>
          <w:i w:val="0"/>
          <w:sz w:val="24"/>
        </w:rPr>
        <w:t>Colaborează constructiv în grup</w:t>
      </w:r>
    </w:p>
    <w:p>
      <w:pPr>
        <w:pStyle w:val="ListBullet"/>
        <w:spacing w:before="0" w:after="40" w:line="360" w:lineRule="exact"/>
        <w:ind w:left="567" w:firstLine="0"/>
      </w:pPr>
      <w:r>
        <w:rPr>
          <w:rFonts w:ascii="Times New Roman" w:hAnsi="Times New Roman"/>
          <w:b w:val="0"/>
          <w:i w:val="0"/>
          <w:sz w:val="24"/>
        </w:rPr>
        <w:t>Respectă rolul distribuit în echipă</w:t>
      </w:r>
    </w:p>
    <w:p>
      <w:pPr>
        <w:pStyle w:val="ListBullet"/>
        <w:spacing w:before="0" w:after="40" w:line="360" w:lineRule="exact"/>
        <w:ind w:left="567" w:firstLine="0"/>
      </w:pPr>
      <w:r>
        <w:rPr>
          <w:rFonts w:ascii="Times New Roman" w:hAnsi="Times New Roman"/>
          <w:b w:val="0"/>
          <w:i w:val="0"/>
          <w:sz w:val="24"/>
        </w:rPr>
        <w:t>Finalizează produsele cerute la timp și la calitate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Dimensiunea EMOȚIONALĂ — ce observăm:</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Exprimă entuziasm / curiozitate vizibilă</w:t>
      </w:r>
    </w:p>
    <w:p>
      <w:pPr>
        <w:pStyle w:val="ListBullet"/>
        <w:spacing w:before="0" w:after="40" w:line="360" w:lineRule="exact"/>
        <w:ind w:left="567" w:firstLine="0"/>
      </w:pPr>
      <w:r>
        <w:rPr>
          <w:rFonts w:ascii="Times New Roman" w:hAnsi="Times New Roman"/>
          <w:b w:val="0"/>
          <w:i w:val="0"/>
          <w:sz w:val="24"/>
        </w:rPr>
        <w:t>Manifestă mândrie față de produsul realizat</w:t>
      </w:r>
    </w:p>
    <w:p>
      <w:pPr>
        <w:pStyle w:val="ListBullet"/>
        <w:spacing w:before="0" w:after="40" w:line="360" w:lineRule="exact"/>
        <w:ind w:left="567" w:firstLine="0"/>
      </w:pPr>
      <w:r>
        <w:rPr>
          <w:rFonts w:ascii="Times New Roman" w:hAnsi="Times New Roman"/>
          <w:b w:val="0"/>
          <w:i w:val="0"/>
          <w:sz w:val="24"/>
        </w:rPr>
        <w:t>Reacționează cu surpriză / bucurie la descoperiri</w:t>
      </w:r>
    </w:p>
    <w:p>
      <w:pPr>
        <w:pStyle w:val="ListBullet"/>
        <w:spacing w:before="0" w:after="40" w:line="360" w:lineRule="exact"/>
        <w:ind w:left="567" w:firstLine="0"/>
      </w:pPr>
      <w:r>
        <w:rPr>
          <w:rFonts w:ascii="Times New Roman" w:hAnsi="Times New Roman"/>
          <w:b w:val="0"/>
          <w:i w:val="0"/>
          <w:sz w:val="24"/>
        </w:rPr>
        <w:t>Se identifică personal cu tema activității</w:t>
      </w:r>
    </w:p>
    <w:p>
      <w:pPr>
        <w:pStyle w:val="ListBullet"/>
        <w:spacing w:before="0" w:after="40" w:line="360" w:lineRule="exact"/>
        <w:ind w:left="567" w:firstLine="0"/>
      </w:pPr>
      <w:r>
        <w:rPr>
          <w:rFonts w:ascii="Times New Roman" w:hAnsi="Times New Roman"/>
          <w:b w:val="0"/>
          <w:i w:val="0"/>
          <w:sz w:val="24"/>
        </w:rPr>
        <w:t>Exprimă dorința de a continua activitatea dincolo de timpul alocat</w:t>
      </w:r>
    </w:p>
    <w:p>
      <w:pPr>
        <w:pStyle w:val="Heading3"/>
      </w:pPr>
      <w:r>
        <w:rPr>
          <w:rFonts w:ascii="Times New Roman" w:hAnsi="Times New Roman"/>
          <w:b/>
          <w:i/>
          <w:sz w:val="24"/>
        </w:rPr>
        <w:t>CENTRALIZATOR SĂPTĂMÂNAL (media celor 5 zile)</w:t>
      </w:r>
    </w:p>
    <w:p>
      <w:pPr>
        <w:spacing w:before="0" w:after="0" w:line="360" w:lineRule="exact"/>
        <w:ind w:firstLine="709"/>
        <w:jc w:val="both"/>
      </w:pPr>
      <w:r>
        <w:rPr>
          <w:rFonts w:ascii="Times New Roman" w:hAnsi="Times New Roman"/>
          <w:b w:val="0"/>
          <w:i w:val="0"/>
          <w:sz w:val="24"/>
        </w:rPr>
        <w:t>| Nr. | Prenumele elevului | Media C | Media B | Media E | Media generală | Profil dominant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1 | | | | | | |</w:t>
      </w:r>
    </w:p>
    <w:p>
      <w:pPr>
        <w:spacing w:before="0" w:after="0" w:line="360" w:lineRule="exact"/>
        <w:ind w:firstLine="709"/>
        <w:jc w:val="both"/>
      </w:pPr>
      <w:r>
        <w:rPr>
          <w:rFonts w:ascii="Times New Roman" w:hAnsi="Times New Roman"/>
          <w:b w:val="0"/>
          <w:i w:val="0"/>
          <w:sz w:val="24"/>
        </w:rPr>
        <w:t>| 2 | | | | | | |</w:t>
      </w:r>
    </w:p>
    <w:p>
      <w:pPr>
        <w:spacing w:before="0" w:after="0" w:line="360" w:lineRule="exact"/>
        <w:ind w:firstLine="709"/>
        <w:jc w:val="both"/>
      </w:pPr>
      <w:r>
        <w:rPr>
          <w:rFonts w:ascii="Times New Roman" w:hAnsi="Times New Roman"/>
          <w:b w:val="0"/>
          <w:i w:val="0"/>
          <w:sz w:val="24"/>
        </w:rPr>
        <w:t>| 3 | | | | | | |</w:t>
      </w:r>
    </w:p>
    <w:p>
      <w:pPr>
        <w:spacing w:before="0" w:after="0" w:line="360" w:lineRule="exact"/>
        <w:ind w:firstLine="709"/>
        <w:jc w:val="both"/>
      </w:pPr>
      <w:r>
        <w:rPr>
          <w:rFonts w:ascii="Times New Roman" w:hAnsi="Times New Roman"/>
          <w:b w:val="0"/>
          <w:i w:val="0"/>
          <w:sz w:val="24"/>
        </w:rPr>
        <w:t>| 4 | | | | | | |</w:t>
      </w:r>
    </w:p>
    <w:p>
      <w:pPr>
        <w:spacing w:before="0" w:after="0" w:line="360" w:lineRule="exact"/>
        <w:ind w:firstLine="709"/>
        <w:jc w:val="both"/>
      </w:pPr>
      <w:r>
        <w:rPr>
          <w:rFonts w:ascii="Times New Roman" w:hAnsi="Times New Roman"/>
          <w:b w:val="0"/>
          <w:i w:val="0"/>
          <w:sz w:val="24"/>
        </w:rPr>
        <w:t>| 5 | | | | | | |</w:t>
      </w:r>
    </w:p>
    <w:p>
      <w:pPr>
        <w:spacing w:before="0" w:after="0" w:line="360" w:lineRule="exact"/>
        <w:ind w:firstLine="709"/>
        <w:jc w:val="both"/>
      </w:pPr>
      <w:r>
        <w:rPr>
          <w:rFonts w:ascii="Times New Roman" w:hAnsi="Times New Roman"/>
          <w:b w:val="0"/>
          <w:i w:val="0"/>
          <w:sz w:val="24"/>
        </w:rPr>
        <w:t>| 6 | | | | | | |</w:t>
      </w:r>
    </w:p>
    <w:p>
      <w:pPr>
        <w:spacing w:before="0" w:after="0" w:line="360" w:lineRule="exact"/>
        <w:ind w:firstLine="709"/>
        <w:jc w:val="both"/>
      </w:pPr>
      <w:r>
        <w:rPr>
          <w:rFonts w:ascii="Times New Roman" w:hAnsi="Times New Roman"/>
          <w:b w:val="0"/>
          <w:i w:val="0"/>
          <w:sz w:val="24"/>
        </w:rPr>
        <w:t>| 7 | | | | | | |</w:t>
      </w:r>
    </w:p>
    <w:p>
      <w:pPr>
        <w:spacing w:before="0" w:after="0" w:line="360" w:lineRule="exact"/>
        <w:ind w:firstLine="709"/>
        <w:jc w:val="both"/>
      </w:pPr>
      <w:r>
        <w:rPr>
          <w:rFonts w:ascii="Times New Roman" w:hAnsi="Times New Roman"/>
          <w:b w:val="0"/>
          <w:i w:val="0"/>
          <w:sz w:val="24"/>
        </w:rPr>
        <w:t>| 8 | | | | | | |</w:t>
      </w:r>
    </w:p>
    <w:p>
      <w:pPr>
        <w:spacing w:before="0" w:after="0" w:line="360" w:lineRule="exact"/>
        <w:ind w:firstLine="709"/>
        <w:jc w:val="both"/>
      </w:pPr>
      <w:r>
        <w:rPr>
          <w:rFonts w:ascii="Times New Roman" w:hAnsi="Times New Roman"/>
          <w:b w:val="0"/>
          <w:i w:val="0"/>
          <w:sz w:val="24"/>
        </w:rPr>
        <w:t>| 9 | | | | | | |</w:t>
      </w:r>
    </w:p>
    <w:p>
      <w:pPr>
        <w:spacing w:before="0" w:after="0" w:line="360" w:lineRule="exact"/>
        <w:ind w:firstLine="709"/>
        <w:jc w:val="both"/>
      </w:pPr>
      <w:r>
        <w:rPr>
          <w:rFonts w:ascii="Times New Roman" w:hAnsi="Times New Roman"/>
          <w:b w:val="0"/>
          <w:i w:val="0"/>
          <w:sz w:val="24"/>
        </w:rPr>
        <w:t>| 10 | | | | | | |</w:t>
      </w:r>
    </w:p>
    <w:p>
      <w:pPr>
        <w:spacing w:before="0" w:after="0" w:line="360" w:lineRule="exact"/>
        <w:ind w:firstLine="709"/>
        <w:jc w:val="both"/>
      </w:pPr>
      <w:r>
        <w:rPr>
          <w:rFonts w:ascii="Times New Roman" w:hAnsi="Times New Roman"/>
          <w:b w:val="0"/>
          <w:i w:val="0"/>
          <w:sz w:val="24"/>
        </w:rPr>
        <w:t>| 11 | | | | | | |</w:t>
      </w:r>
    </w:p>
    <w:p>
      <w:pPr>
        <w:spacing w:before="0" w:after="0" w:line="360" w:lineRule="exact"/>
        <w:ind w:firstLine="709"/>
        <w:jc w:val="both"/>
      </w:pPr>
      <w:r>
        <w:rPr>
          <w:rFonts w:ascii="Times New Roman" w:hAnsi="Times New Roman"/>
          <w:b w:val="0"/>
          <w:i w:val="0"/>
          <w:sz w:val="24"/>
        </w:rPr>
        <w:t>| 12 | | | | | | |</w:t>
      </w:r>
    </w:p>
    <w:p>
      <w:pPr>
        <w:spacing w:before="0" w:after="0" w:line="360" w:lineRule="exact"/>
        <w:ind w:firstLine="709"/>
        <w:jc w:val="both"/>
      </w:pPr>
      <w:r>
        <w:rPr>
          <w:rFonts w:ascii="Times New Roman" w:hAnsi="Times New Roman"/>
          <w:b w:val="0"/>
          <w:i w:val="0"/>
          <w:sz w:val="24"/>
        </w:rPr>
        <w:t>| 13 | | | | | | |</w:t>
      </w:r>
    </w:p>
    <w:p>
      <w:pPr>
        <w:spacing w:before="0" w:after="0" w:line="360" w:lineRule="exact"/>
        <w:ind w:firstLine="709"/>
        <w:jc w:val="both"/>
      </w:pPr>
      <w:r>
        <w:rPr>
          <w:rFonts w:ascii="Times New Roman" w:hAnsi="Times New Roman"/>
          <w:b w:val="0"/>
          <w:i w:val="0"/>
          <w:sz w:val="24"/>
        </w:rPr>
        <w:t>| 14 | | | | | | |</w:t>
      </w:r>
    </w:p>
    <w:p>
      <w:pPr>
        <w:spacing w:before="0" w:after="0" w:line="360" w:lineRule="exact"/>
        <w:ind w:firstLine="709"/>
        <w:jc w:val="both"/>
      </w:pPr>
      <w:r>
        <w:rPr>
          <w:rFonts w:ascii="Times New Roman" w:hAnsi="Times New Roman"/>
          <w:b w:val="0"/>
          <w:i w:val="0"/>
          <w:sz w:val="24"/>
        </w:rPr>
        <w:t>| 15 | | | | | | |</w:t>
      </w:r>
    </w:p>
    <w:p>
      <w:pPr>
        <w:spacing w:before="0" w:after="0" w:line="360" w:lineRule="exact"/>
        <w:ind w:firstLine="709"/>
        <w:jc w:val="both"/>
      </w:pPr>
      <w:r>
        <w:rPr>
          <w:rFonts w:ascii="Times New Roman" w:hAnsi="Times New Roman"/>
          <w:b w:val="0"/>
          <w:i w:val="0"/>
          <w:sz w:val="24"/>
        </w:rPr>
        <w:t>| 16 | | | | | | |</w:t>
      </w:r>
    </w:p>
    <w:p>
      <w:pPr>
        <w:spacing w:before="0" w:after="0" w:line="360" w:lineRule="exact"/>
        <w:ind w:firstLine="709"/>
        <w:jc w:val="both"/>
      </w:pPr>
      <w:r>
        <w:rPr>
          <w:rFonts w:ascii="Times New Roman" w:hAnsi="Times New Roman"/>
          <w:b w:val="0"/>
          <w:i w:val="0"/>
          <w:sz w:val="24"/>
        </w:rPr>
        <w:t>| 17 | | | | | | |</w:t>
      </w:r>
    </w:p>
    <w:p>
      <w:pPr>
        <w:spacing w:before="0" w:after="0" w:line="360" w:lineRule="exact"/>
        <w:ind w:firstLine="709"/>
        <w:jc w:val="both"/>
      </w:pPr>
      <w:r>
        <w:rPr>
          <w:rFonts w:ascii="Times New Roman" w:hAnsi="Times New Roman"/>
          <w:b w:val="0"/>
          <w:i w:val="0"/>
          <w:sz w:val="24"/>
        </w:rPr>
        <w:t>| 18 | | | | | | |</w:t>
      </w:r>
    </w:p>
    <w:p>
      <w:pPr>
        <w:spacing w:before="0" w:after="0" w:line="360" w:lineRule="exact"/>
        <w:ind w:firstLine="709"/>
        <w:jc w:val="both"/>
      </w:pPr>
      <w:r>
        <w:rPr>
          <w:rFonts w:ascii="Times New Roman" w:hAnsi="Times New Roman"/>
          <w:b w:val="0"/>
          <w:i w:val="0"/>
          <w:sz w:val="24"/>
        </w:rPr>
        <w:t>| 19 | | | | | | |</w:t>
      </w:r>
    </w:p>
    <w:p>
      <w:pPr>
        <w:spacing w:before="0" w:after="0" w:line="360" w:lineRule="exact"/>
        <w:ind w:firstLine="709"/>
        <w:jc w:val="both"/>
      </w:pPr>
      <w:r>
        <w:rPr>
          <w:rFonts w:ascii="Times New Roman" w:hAnsi="Times New Roman"/>
          <w:b w:val="0"/>
          <w:i w:val="0"/>
          <w:sz w:val="24"/>
        </w:rPr>
        <w:t>| 20 | | | | | | |</w:t>
      </w:r>
    </w:p>
    <w:p>
      <w:pPr>
        <w:spacing w:before="0" w:after="0" w:line="360" w:lineRule="exact"/>
        <w:ind w:firstLine="709"/>
        <w:jc w:val="both"/>
      </w:pPr>
      <w:r>
        <w:rPr>
          <w:rFonts w:ascii="Times New Roman" w:hAnsi="Times New Roman"/>
          <w:b w:val="0"/>
          <w:i w:val="0"/>
          <w:sz w:val="24"/>
        </w:rPr>
        <w:t>| 21 | | | | | | |</w:t>
      </w:r>
    </w:p>
    <w:p>
      <w:pPr>
        <w:spacing w:before="0" w:after="0" w:line="360" w:lineRule="exact"/>
        <w:ind w:firstLine="709"/>
        <w:jc w:val="both"/>
      </w:pPr>
      <w:r>
        <w:rPr>
          <w:rFonts w:ascii="Times New Roman" w:hAnsi="Times New Roman"/>
          <w:b w:val="0"/>
          <w:i w:val="0"/>
          <w:sz w:val="24"/>
        </w:rPr>
        <w:t>| 22 | | | | | | |</w:t>
      </w:r>
    </w:p>
    <w:p>
      <w:pPr>
        <w:spacing w:before="0" w:after="0" w:line="360" w:lineRule="exact"/>
        <w:ind w:firstLine="709"/>
        <w:jc w:val="both"/>
      </w:pPr>
      <w:r>
        <w:rPr>
          <w:rFonts w:ascii="Times New Roman" w:hAnsi="Times New Roman"/>
          <w:b w:val="0"/>
          <w:i w:val="0"/>
          <w:sz w:val="24"/>
        </w:rPr>
        <w:t xml:space="preserve">| | </w:t>
      </w:r>
      <w:r>
        <w:rPr>
          <w:rFonts w:ascii="Times New Roman" w:hAnsi="Times New Roman"/>
          <w:b/>
          <w:i w:val="0"/>
          <w:sz w:val="24"/>
        </w:rPr>
        <w:t>MEDIA CLASEI</w:t>
      </w:r>
      <w:r>
        <w:rPr>
          <w:rFonts w:ascii="Times New Roman" w:hAnsi="Times New Roman"/>
          <w:b w:val="0"/>
          <w:i w:val="0"/>
          <w:sz w:val="24"/>
        </w:rPr>
        <w:t xml:space="preserve"> | | | | | |</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Profil dominant: A = Artistic / T = Tehnico-științific / C = Comunicativ-verbal / O = Organizatoric</w:t>
      </w:r>
      <w:r>
        <w:rPr>
          <w:rFonts w:ascii="Times New Roman" w:hAnsi="Times New Roman"/>
          <w:b w:val="0"/>
          <w:i w:val="0"/>
          <w:sz w:val="24"/>
        </w:rPr>
      </w:r>
    </w:p>
    <w:p>
      <w:pPr>
        <w:pStyle w:val="Heading2"/>
      </w:pPr>
      <w:r>
        <w:rPr>
          <w:rFonts w:ascii="Times New Roman" w:hAnsi="Times New Roman"/>
          <w:b/>
          <w:sz w:val="26"/>
        </w:rPr>
        <w:t>B. MODEL JURNAL REFLEXIV AL ELEVULUI</w:t>
      </w:r>
    </w:p>
    <w:p>
      <w:pPr>
        <w:pStyle w:val="Heading3"/>
      </w:pPr>
      <w:r>
        <w:rPr>
          <w:rFonts w:ascii="Times New Roman" w:hAnsi="Times New Roman"/>
          <w:b/>
          <w:i/>
          <w:sz w:val="24"/>
        </w:rPr>
        <w:t>Instrucțiuni pentru elevi (citite de cadrul didactic)</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„Jurnalul tău reflexiv este al tău. Nimeni nu îl notează și nimeni nu îl corectează. Poți scrie ce gândești cu adevărat. Nu există răspuns greșit. Poți adăuga și desene dacă vrei."</w:t>
      </w:r>
      <w:r>
        <w:rPr>
          <w:rFonts w:ascii="Times New Roman" w:hAnsi="Times New Roman"/>
          <w:b w:val="0"/>
          <w:i w:val="0"/>
          <w:sz w:val="24"/>
        </w:rPr>
      </w:r>
    </w:p>
    <w:p>
      <w:pPr>
        <w:pStyle w:val="Heading3"/>
      </w:pPr>
      <w:r>
        <w:rPr>
          <w:rFonts w:ascii="Times New Roman" w:hAnsi="Times New Roman"/>
          <w:b/>
          <w:i/>
          <w:sz w:val="24"/>
        </w:rPr>
        <w:t>JURNALUL MEU — Ziua 1 / LUNI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Ce am descoperit azi nou?</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Ce mi-a plăcut cel mai mult?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 a fost greu sau neplăcut?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O întrebare la care nu am aflat răspunsul:</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5. Desenul meu din ziua de azi:</w:t>
      </w:r>
      <w:r>
        <w:rPr>
          <w:rFonts w:ascii="Times New Roman" w:hAnsi="Times New Roman"/>
          <w:b w:val="0"/>
          <w:i w:val="0"/>
          <w:sz w:val="24"/>
        </w:rPr>
        <w:t xml:space="preserve"> </w:t>
      </w:r>
      <w:r>
        <w:rPr>
          <w:rFonts w:ascii="Times New Roman" w:hAnsi="Times New Roman"/>
          <w:b w:val="0"/>
          <w:i/>
          <w:sz w:val="24"/>
        </w:rPr>
        <w:t>(spațiu liber pentru desen)</w:t>
      </w:r>
      <w:r>
        <w:rPr>
          <w:rFonts w:ascii="Times New Roman" w:hAnsi="Times New Roman"/>
          <w:b w:val="0"/>
          <w:i w:val="0"/>
          <w:sz w:val="24"/>
        </w:rPr>
      </w:r>
    </w:p>
    <w:p>
      <w:pPr>
        <w:pStyle w:val="Heading3"/>
      </w:pPr>
      <w:r>
        <w:rPr>
          <w:rFonts w:ascii="Times New Roman" w:hAnsi="Times New Roman"/>
          <w:b/>
          <w:i/>
          <w:sz w:val="24"/>
        </w:rPr>
        <w:t>JURNALUL MEU — Ziua 2 / MARȚI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Tehnica 3-2-1:</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lucruri pe care le-am descoperit azi:</w:t>
      </w:r>
      <w:r>
        <w:rPr>
          <w:rFonts w:ascii="Times New Roman" w:hAnsi="Times New Roman"/>
          <w:b w:val="0"/>
          <w:i w:val="0"/>
          <w:sz w:val="24"/>
        </w:rPr>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_____________________________________________</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_____________________________________________</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lucruri care mi s-au părut interesante:</w:t>
      </w:r>
      <w:r>
        <w:rPr>
          <w:rFonts w:ascii="Times New Roman" w:hAnsi="Times New Roman"/>
          <w:b w:val="0"/>
          <w:i w:val="0"/>
          <w:sz w:val="24"/>
        </w:rPr>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_____________________________________________</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întrebare la care vreau să aflu răspunsul:</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Experimentul de filtrare — ce am observat: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pStyle w:val="Heading3"/>
      </w:pPr>
      <w:r>
        <w:rPr>
          <w:rFonts w:ascii="Times New Roman" w:hAnsi="Times New Roman"/>
          <w:b/>
          <w:i/>
          <w:sz w:val="24"/>
        </w:rPr>
        <w:t>JURNALUL MEU — Ziua 3 / MIERCURI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Ce sursă de energie ți s-a părut cea mai interesantă și de ce?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Mesajul meu de campanie pentru energia curată: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 aș face acasă pentru a economisi energie?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O idee pe care aș vrea să o spun familiei mele: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pStyle w:val="Heading3"/>
      </w:pPr>
      <w:r>
        <w:rPr>
          <w:rFonts w:ascii="Times New Roman" w:hAnsi="Times New Roman"/>
          <w:b/>
          <w:i/>
          <w:sz w:val="24"/>
        </w:rPr>
        <w:t>JURNALUL MEU — Ziua 4 / JOI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Nu știam că pământul... (completează):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Concursul de reciclare — cum a mers echipa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 am calculat azi despre deșeuri?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Desenul meu: Solul viu</w:t>
      </w:r>
      <w:r>
        <w:rPr>
          <w:rFonts w:ascii="Times New Roman" w:hAnsi="Times New Roman"/>
          <w:b w:val="0"/>
          <w:i w:val="0"/>
          <w:sz w:val="24"/>
        </w:rPr>
        <w:t xml:space="preserve"> </w:t>
      </w:r>
      <w:r>
        <w:rPr>
          <w:rFonts w:ascii="Times New Roman" w:hAnsi="Times New Roman"/>
          <w:b w:val="0"/>
          <w:i/>
          <w:sz w:val="24"/>
        </w:rPr>
        <w:t>(spațiu liber pentru desen)</w:t>
      </w:r>
      <w:r>
        <w:rPr>
          <w:rFonts w:ascii="Times New Roman" w:hAnsi="Times New Roman"/>
          <w:b w:val="0"/>
          <w:i w:val="0"/>
          <w:sz w:val="24"/>
        </w:rPr>
      </w:r>
    </w:p>
    <w:p>
      <w:pPr>
        <w:pStyle w:val="Heading3"/>
      </w:pPr>
      <w:r>
        <w:rPr>
          <w:rFonts w:ascii="Times New Roman" w:hAnsi="Times New Roman"/>
          <w:b/>
          <w:i/>
          <w:sz w:val="24"/>
        </w:rPr>
        <w:t>JURNALUL MEU — Ziua 5 / VINERI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Reflecție finală — Săptămâna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Cel mai important lucru pe care l-am învățat în această săptămână: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Activitatea care mi-a plăcut cel mai mult și de ce: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Ceva ce voi face diferit de acum înainte: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Un mesaj pentru planeta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5. La expoziție, vizitatorii au întrebat: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Sunt mândru/mândră că am reușit să: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pStyle w:val="Heading2"/>
      </w:pPr>
      <w:r>
        <w:rPr>
          <w:rFonts w:ascii="Times New Roman" w:hAnsi="Times New Roman"/>
          <w:b/>
          <w:sz w:val="26"/>
        </w:rPr>
        <w:t>C. FIȘA DE OBSERVAȚIE A EXPERIMENTULUI DE FILTRARE (Ziua 2)</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Se distribuie fiecărui grup înainte de experiment.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Numele grupului / membrii:</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Materiale folosite în filtru (bifați):</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 ] Pietricele</w:t>
      </w:r>
    </w:p>
    <w:p>
      <w:pPr>
        <w:pStyle w:val="ListBullet"/>
        <w:spacing w:before="0" w:after="40" w:line="360" w:lineRule="exact"/>
        <w:ind w:left="567" w:firstLine="0"/>
      </w:pPr>
      <w:r>
        <w:rPr>
          <w:rFonts w:ascii="Times New Roman" w:hAnsi="Times New Roman"/>
          <w:b w:val="0"/>
          <w:i w:val="0"/>
          <w:sz w:val="24"/>
        </w:rPr>
        <w:t>[ ] Nisip fin</w:t>
      </w:r>
    </w:p>
    <w:p>
      <w:pPr>
        <w:pStyle w:val="ListBullet"/>
        <w:spacing w:before="0" w:after="40" w:line="360" w:lineRule="exact"/>
        <w:ind w:left="567" w:firstLine="0"/>
      </w:pPr>
      <w:r>
        <w:rPr>
          <w:rFonts w:ascii="Times New Roman" w:hAnsi="Times New Roman"/>
          <w:b w:val="0"/>
          <w:i w:val="0"/>
          <w:sz w:val="24"/>
        </w:rPr>
        <w:t>[ ] Vată</w:t>
      </w:r>
    </w:p>
    <w:p>
      <w:pPr>
        <w:pStyle w:val="ListBullet"/>
        <w:spacing w:before="0" w:after="40" w:line="360" w:lineRule="exact"/>
        <w:ind w:left="567" w:firstLine="0"/>
      </w:pPr>
      <w:r>
        <w:rPr>
          <w:rFonts w:ascii="Times New Roman" w:hAnsi="Times New Roman"/>
          <w:b w:val="0"/>
          <w:i w:val="0"/>
          <w:sz w:val="24"/>
        </w:rPr>
        <w:t>[ ] Bumbac absorbant</w:t>
      </w:r>
    </w:p>
    <w:p>
      <w:pPr>
        <w:pStyle w:val="ListBullet"/>
        <w:spacing w:before="0" w:after="40" w:line="360" w:lineRule="exact"/>
        <w:ind w:left="567" w:firstLine="0"/>
      </w:pPr>
      <w:r>
        <w:rPr>
          <w:rFonts w:ascii="Times New Roman" w:hAnsi="Times New Roman"/>
          <w:b w:val="0"/>
          <w:i w:val="0"/>
          <w:sz w:val="24"/>
        </w:rPr>
        <w:t>[ ] Altele: 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Înainte de filtrare — descrieți apa: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Culoare: _______________ Transparență: _______________ Miros: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După filtrare — descrieți apa: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Culoare: _______________ Transparență: _______________ Miros: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funcționat filtrul la prima încercare?</w:t>
      </w:r>
      <w:r>
        <w:rPr>
          <w:rFonts w:ascii="Times New Roman" w:hAnsi="Times New Roman"/>
          <w:b w:val="0"/>
          <w:i w:val="0"/>
          <w:sz w:val="24"/>
        </w:rPr>
        <w:t xml:space="preserve"> [ ] Da [ ] Nu</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Dacă nu — ce am schimbat: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grupului nostru:</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 întrebare pe care ne-o punem în urma experimentului: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sectPr w:rsidR="00FC693F" w:rsidRPr="0006063C" w:rsidSect="00034616">
      <w:footerReference w:type="default" r:id="rId9"/>
      <w:pgSz w:w="12240" w:h="15840"/>
      <w:pgMar w:top="850" w:right="850"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60"/>
      <w:ind w:firstLine="0"/>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