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D4" w:rsidRPr="002512D4" w:rsidRDefault="002512D4" w:rsidP="00FD59B2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S27.</w:t>
      </w:r>
      <w:r w:rsidR="006230DC" w:rsidRPr="002512D4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Etaje de amplificare cu TBJ in conexiune </w:t>
      </w:r>
      <w:r w:rsidR="00F57155" w:rsidRPr="002512D4">
        <w:rPr>
          <w:rFonts w:asciiTheme="minorHAnsi" w:hAnsiTheme="minorHAnsi" w:cstheme="minorHAnsi"/>
          <w:b/>
          <w:noProof/>
          <w:sz w:val="36"/>
          <w:szCs w:val="36"/>
          <w:u w:val="single"/>
        </w:rPr>
        <w:t>BC si CC</w:t>
      </w:r>
      <w:r w:rsidR="00301762" w:rsidRPr="002512D4">
        <w:rPr>
          <w:rFonts w:asciiTheme="minorHAnsi" w:hAnsiTheme="minorHAnsi" w:cstheme="minorHAnsi"/>
          <w:b/>
          <w:noProof/>
          <w:sz w:val="36"/>
          <w:szCs w:val="36"/>
          <w:u w:val="single"/>
        </w:rPr>
        <w:t>.</w:t>
      </w:r>
      <w:r w:rsidR="00B52652" w:rsidRPr="002512D4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</w:p>
    <w:p w:rsidR="00FD59B2" w:rsidRPr="0056419D" w:rsidRDefault="0056419D" w:rsidP="00FD59B2">
      <w:pPr>
        <w:jc w:val="both"/>
        <w:rPr>
          <w:rFonts w:asciiTheme="minorHAnsi" w:hAnsiTheme="minorHAnsi" w:cstheme="minorHAnsi"/>
          <w:sz w:val="36"/>
          <w:szCs w:val="36"/>
          <w:lang w:val="ro-RO"/>
        </w:rPr>
      </w:pPr>
      <w:r w:rsidRPr="0056419D">
        <w:rPr>
          <w:rFonts w:asciiTheme="minorHAnsi" w:hAnsiTheme="minorHAnsi" w:cstheme="minorHAnsi"/>
          <w:sz w:val="36"/>
          <w:szCs w:val="36"/>
          <w:lang w:val="ro-RO"/>
        </w:rPr>
        <w:t xml:space="preserve">Etaj de amplificare elementar în conexiunea Colector Comun in figura. </w:t>
      </w:r>
      <w:r w:rsidR="00FD59B2" w:rsidRPr="0056419D">
        <w:rPr>
          <w:rFonts w:asciiTheme="minorHAnsi" w:hAnsiTheme="minorHAnsi" w:cstheme="minorHAnsi"/>
          <w:sz w:val="36"/>
          <w:szCs w:val="36"/>
          <w:lang w:val="ro-RO"/>
        </w:rPr>
        <w:t>Semnalul de intrare se aplică în baza tranzistorului, iar ieşirea se ia din emitorul tranzistorului. Se remarcă faţă de etajul de amplificare precedent că rezistenţa R</w:t>
      </w:r>
      <w:r w:rsidR="00FD59B2" w:rsidRPr="0056419D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C</w:t>
      </w:r>
      <w:r w:rsidR="00FD59B2" w:rsidRPr="0056419D">
        <w:rPr>
          <w:rFonts w:asciiTheme="minorHAnsi" w:hAnsiTheme="minorHAnsi" w:cstheme="minorHAnsi"/>
          <w:sz w:val="36"/>
          <w:szCs w:val="36"/>
          <w:lang w:val="ro-RO"/>
        </w:rPr>
        <w:t xml:space="preserve"> a fost înlocuită cu un scurtcircuit (putem considera R</w:t>
      </w:r>
      <w:r w:rsidR="00FD59B2" w:rsidRPr="0056419D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C</w:t>
      </w:r>
      <w:r w:rsidR="00FD59B2" w:rsidRPr="0056419D">
        <w:rPr>
          <w:rFonts w:asciiTheme="minorHAnsi" w:hAnsiTheme="minorHAnsi" w:cstheme="minorHAnsi"/>
          <w:sz w:val="36"/>
          <w:szCs w:val="36"/>
          <w:lang w:val="ro-RO"/>
        </w:rPr>
        <w:t>=0 în acest caz).</w:t>
      </w:r>
    </w:p>
    <w:p w:rsidR="00B52652" w:rsidRDefault="0056419D" w:rsidP="00F57155">
      <w:pPr>
        <w:jc w:val="both"/>
      </w:pPr>
      <w:r>
        <w:rPr>
          <w:rFonts w:ascii="Bookman Old Style" w:hAnsi="Bookman Old Style"/>
          <w:noProof/>
          <w:lang w:val="ro-RO" w:eastAsia="ro-RO"/>
        </w:rPr>
        <w:drawing>
          <wp:inline distT="0" distB="0" distL="0" distR="0">
            <wp:extent cx="4914900" cy="2686050"/>
            <wp:effectExtent l="19050" t="0" r="0" b="0"/>
            <wp:docPr id="1" name="Picture 1" descr="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6B" w:rsidRDefault="008F086B" w:rsidP="008F086B">
      <w:pPr>
        <w:jc w:val="both"/>
        <w:rPr>
          <w:rFonts w:asciiTheme="minorHAnsi" w:hAnsiTheme="minorHAnsi" w:cstheme="minorHAnsi"/>
          <w:sz w:val="36"/>
          <w:szCs w:val="36"/>
          <w:lang w:val="ro-RO"/>
        </w:rPr>
      </w:pPr>
      <w:r w:rsidRPr="008F086B">
        <w:rPr>
          <w:rFonts w:asciiTheme="minorHAnsi" w:hAnsiTheme="minorHAnsi" w:cstheme="minorHAnsi"/>
          <w:sz w:val="36"/>
          <w:szCs w:val="36"/>
          <w:lang w:val="ro-RO"/>
        </w:rPr>
        <w:t>Etaj de amplificare cu tranzistor bipolar în conexiunea Bază Comună</w:t>
      </w:r>
      <w:r>
        <w:rPr>
          <w:rFonts w:asciiTheme="minorHAnsi" w:hAnsiTheme="minorHAnsi" w:cstheme="minorHAnsi"/>
          <w:sz w:val="36"/>
          <w:szCs w:val="36"/>
          <w:lang w:val="ro-RO"/>
        </w:rPr>
        <w:t>.</w:t>
      </w:r>
      <w:r w:rsidRPr="008F086B">
        <w:rPr>
          <w:rFonts w:asciiTheme="minorHAnsi" w:hAnsiTheme="minorHAnsi" w:cstheme="minorHAnsi"/>
          <w:sz w:val="36"/>
          <w:szCs w:val="36"/>
          <w:lang w:val="ro-RO"/>
        </w:rPr>
        <w:t>Schema uzuală a amplificatorului este prezentată în Figura. Semnalul de intrare se aplică în emitorul tranzistorului, iar ieşirea se ia din colectorul tranzistorului. De asemenea, se remarcă prezenţa condensatorului C</w:t>
      </w:r>
      <w:r w:rsidRPr="008F086B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B</w:t>
      </w:r>
      <w:r w:rsidRPr="008F086B">
        <w:rPr>
          <w:rFonts w:asciiTheme="minorHAnsi" w:hAnsiTheme="minorHAnsi" w:cstheme="minorHAnsi"/>
          <w:sz w:val="36"/>
          <w:szCs w:val="36"/>
          <w:lang w:val="ro-RO"/>
        </w:rPr>
        <w:t xml:space="preserve"> conectat între baza tranzistorului şi masa amplificatorului. Rolul acestui condensator este de a conecta în regim variabil baza tranzistorului la masa amplificatorului.  Modul în care se realizează analiza acestui amplificator este identic amplificatoarelor anterioare.</w:t>
      </w:r>
    </w:p>
    <w:p w:rsidR="008F086B" w:rsidRPr="008F086B" w:rsidRDefault="008F086B" w:rsidP="008F086B">
      <w:pPr>
        <w:jc w:val="both"/>
        <w:rPr>
          <w:rFonts w:asciiTheme="minorHAnsi" w:hAnsiTheme="minorHAnsi" w:cstheme="minorHAnsi"/>
          <w:sz w:val="36"/>
          <w:szCs w:val="36"/>
          <w:lang w:val="ro-RO"/>
        </w:rPr>
      </w:pPr>
      <w:r w:rsidRPr="008F086B">
        <w:rPr>
          <w:rFonts w:asciiTheme="minorHAnsi" w:hAnsiTheme="minorHAnsi" w:cstheme="minorHAnsi"/>
          <w:sz w:val="36"/>
          <w:szCs w:val="36"/>
          <w:lang w:val="ro-RO"/>
        </w:rPr>
        <w:lastRenderedPageBreak/>
        <w:t xml:space="preserve"> </w:t>
      </w:r>
      <w:r>
        <w:rPr>
          <w:rFonts w:ascii="Bookman Old Style" w:hAnsi="Bookman Old Style"/>
          <w:noProof/>
          <w:lang w:val="ro-RO" w:eastAsia="ro-RO"/>
        </w:rPr>
        <w:drawing>
          <wp:inline distT="0" distB="0" distL="0" distR="0">
            <wp:extent cx="4305300" cy="2867025"/>
            <wp:effectExtent l="19050" t="0" r="0" b="0"/>
            <wp:docPr id="4" name="Picture 4" descr="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6B" w:rsidRDefault="008F086B" w:rsidP="00F57155">
      <w:pPr>
        <w:jc w:val="both"/>
      </w:pPr>
    </w:p>
    <w:sectPr w:rsidR="008F086B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1117"/>
    <w:multiLevelType w:val="hybridMultilevel"/>
    <w:tmpl w:val="C518B3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BE7077"/>
    <w:multiLevelType w:val="hybridMultilevel"/>
    <w:tmpl w:val="86E8E3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76C2"/>
    <w:rsid w:val="001155D7"/>
    <w:rsid w:val="00117F1D"/>
    <w:rsid w:val="0012000B"/>
    <w:rsid w:val="00132F98"/>
    <w:rsid w:val="0016120A"/>
    <w:rsid w:val="001F0B23"/>
    <w:rsid w:val="002512D4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C1B28"/>
    <w:rsid w:val="003D004B"/>
    <w:rsid w:val="003F04B8"/>
    <w:rsid w:val="00402AE0"/>
    <w:rsid w:val="00434E42"/>
    <w:rsid w:val="00471274"/>
    <w:rsid w:val="00475155"/>
    <w:rsid w:val="0048576E"/>
    <w:rsid w:val="004971C7"/>
    <w:rsid w:val="0056419D"/>
    <w:rsid w:val="00611AEC"/>
    <w:rsid w:val="006230DC"/>
    <w:rsid w:val="00631F23"/>
    <w:rsid w:val="00633505"/>
    <w:rsid w:val="00643193"/>
    <w:rsid w:val="00644807"/>
    <w:rsid w:val="00651BFC"/>
    <w:rsid w:val="006538F6"/>
    <w:rsid w:val="006A6E81"/>
    <w:rsid w:val="006E2B5F"/>
    <w:rsid w:val="00731A09"/>
    <w:rsid w:val="0073702D"/>
    <w:rsid w:val="00776DED"/>
    <w:rsid w:val="007951BE"/>
    <w:rsid w:val="007A24C0"/>
    <w:rsid w:val="007D2E59"/>
    <w:rsid w:val="008016B9"/>
    <w:rsid w:val="0083795E"/>
    <w:rsid w:val="00853922"/>
    <w:rsid w:val="008A0640"/>
    <w:rsid w:val="008D2479"/>
    <w:rsid w:val="008E4C3B"/>
    <w:rsid w:val="008F086B"/>
    <w:rsid w:val="00907008"/>
    <w:rsid w:val="00981F5C"/>
    <w:rsid w:val="009B00DD"/>
    <w:rsid w:val="009C58D2"/>
    <w:rsid w:val="009E3C8D"/>
    <w:rsid w:val="009E4C31"/>
    <w:rsid w:val="00A11C91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A6578"/>
    <w:rsid w:val="00BF4049"/>
    <w:rsid w:val="00BF493E"/>
    <w:rsid w:val="00C10FCD"/>
    <w:rsid w:val="00C22288"/>
    <w:rsid w:val="00C72498"/>
    <w:rsid w:val="00C73985"/>
    <w:rsid w:val="00C77AE1"/>
    <w:rsid w:val="00C91DB2"/>
    <w:rsid w:val="00D21221"/>
    <w:rsid w:val="00D23424"/>
    <w:rsid w:val="00D36C77"/>
    <w:rsid w:val="00D87C3D"/>
    <w:rsid w:val="00DA6739"/>
    <w:rsid w:val="00DB2FAB"/>
    <w:rsid w:val="00DB5531"/>
    <w:rsid w:val="00E06F50"/>
    <w:rsid w:val="00E158BB"/>
    <w:rsid w:val="00E30991"/>
    <w:rsid w:val="00E50D9A"/>
    <w:rsid w:val="00E57EA8"/>
    <w:rsid w:val="00E60A6A"/>
    <w:rsid w:val="00E83634"/>
    <w:rsid w:val="00E927C5"/>
    <w:rsid w:val="00EC1AF2"/>
    <w:rsid w:val="00ED1E99"/>
    <w:rsid w:val="00F34E4E"/>
    <w:rsid w:val="00F43426"/>
    <w:rsid w:val="00F44FCA"/>
    <w:rsid w:val="00F52AAF"/>
    <w:rsid w:val="00F57155"/>
    <w:rsid w:val="00F648D5"/>
    <w:rsid w:val="00F6794A"/>
    <w:rsid w:val="00F905BE"/>
    <w:rsid w:val="00FA2F0A"/>
    <w:rsid w:val="00FB5EDF"/>
    <w:rsid w:val="00FB6C68"/>
    <w:rsid w:val="00FD5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E1"/>
    <w:pPr>
      <w:spacing w:after="0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2016-01-22T22:02:00Z</dcterms:created>
  <dcterms:modified xsi:type="dcterms:W3CDTF">2020-01-09T22:08:00Z</dcterms:modified>
</cp:coreProperties>
</file>