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7A" w:rsidRPr="006E1530" w:rsidRDefault="006E1530" w:rsidP="00B97669">
      <w:pPr>
        <w:pStyle w:val="Default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S48.</w:t>
      </w:r>
      <w:r w:rsidR="00B77D89" w:rsidRPr="006E1530">
        <w:rPr>
          <w:rFonts w:asciiTheme="minorHAnsi" w:hAnsiTheme="minorHAnsi" w:cstheme="minorHAnsi"/>
          <w:b/>
          <w:noProof/>
          <w:sz w:val="36"/>
          <w:szCs w:val="36"/>
          <w:u w:val="single"/>
        </w:rPr>
        <w:t>O</w:t>
      </w:r>
      <w:r w:rsidR="00534107" w:rsidRPr="006E1530">
        <w:rPr>
          <w:rFonts w:asciiTheme="minorHAnsi" w:hAnsiTheme="minorHAnsi" w:cstheme="minorHAnsi"/>
          <w:b/>
          <w:noProof/>
          <w:sz w:val="36"/>
          <w:szCs w:val="36"/>
          <w:u w:val="single"/>
        </w:rPr>
        <w:t>scilatoare</w:t>
      </w:r>
      <w:r w:rsidR="00B77D89" w:rsidRPr="006E1530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 armonice </w:t>
      </w:r>
      <w:r w:rsidR="00B97669" w:rsidRPr="006E1530">
        <w:rPr>
          <w:rFonts w:asciiTheme="minorHAnsi" w:hAnsiTheme="minorHAnsi" w:cstheme="minorHAnsi"/>
          <w:b/>
          <w:noProof/>
          <w:sz w:val="36"/>
          <w:szCs w:val="36"/>
          <w:u w:val="single"/>
        </w:rPr>
        <w:t>in 3 puncte cu TBJ.</w:t>
      </w:r>
      <w:r w:rsidR="002A3BE1" w:rsidRPr="006E1530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</w:p>
    <w:p w:rsidR="00CE3A6E" w:rsidRPr="00B65F8A" w:rsidRDefault="00961C7A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Oscilatorul</w:t>
      </w:r>
      <w:proofErr w:type="spellEnd"/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armonic</w:t>
      </w:r>
      <w:proofErr w:type="spellEnd"/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un circuit electronic care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generează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sinusoidală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bornele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unei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rezistenţe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RL </w:t>
      </w:r>
      <w:r w:rsidRPr="009A000E">
        <w:rPr>
          <w:rFonts w:asciiTheme="minorHAnsi" w:hAnsiTheme="minorHAnsi" w:cstheme="minorHAnsi"/>
          <w:sz w:val="36"/>
          <w:szCs w:val="36"/>
        </w:rPr>
        <w:t xml:space="preserve">. </w:t>
      </w:r>
      <w:r w:rsidRPr="009A000E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247775" cy="20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00E">
        <w:rPr>
          <w:rFonts w:asciiTheme="minorHAnsi" w:hAnsiTheme="minorHAnsi" w:cstheme="minorHAnsi"/>
          <w:sz w:val="36"/>
          <w:szCs w:val="36"/>
        </w:rPr>
        <w:t xml:space="preserve"> 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Oscilatorul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dispozitive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active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capabile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puterea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absorbită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sursa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putere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alternativ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cedată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sarcinii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. </w:t>
      </w:r>
      <w:r w:rsidR="002A3BE1" w:rsidRPr="00B65F8A">
        <w:rPr>
          <w:rFonts w:asciiTheme="minorHAnsi" w:hAnsiTheme="minorHAnsi" w:cstheme="minorHAnsi"/>
          <w:sz w:val="36"/>
          <w:szCs w:val="36"/>
        </w:rPr>
        <w:t xml:space="preserve">Schema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generală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principiu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>oscilator</w:t>
      </w:r>
      <w:proofErr w:type="spellEnd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>în</w:t>
      </w:r>
      <w:proofErr w:type="spellEnd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>trei</w:t>
      </w:r>
      <w:proofErr w:type="spellEnd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>puncte</w:t>
      </w:r>
      <w:proofErr w:type="spellEnd"/>
      <w:r w:rsidR="002A3BE1" w:rsidRPr="00B65F8A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r w:rsidR="002A3BE1" w:rsidRPr="00B65F8A">
        <w:rPr>
          <w:rFonts w:asciiTheme="minorHAnsi" w:hAnsiTheme="minorHAnsi" w:cstheme="minorHAnsi"/>
          <w:sz w:val="36"/>
          <w:szCs w:val="36"/>
        </w:rPr>
        <w:t xml:space="preserve">cu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tranzistor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bipolar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. Se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observă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dispunerea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celor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impedanţe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între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cele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terminale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tranzistorului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bipolar de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unde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denumirea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de “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oscilator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A3BE1" w:rsidRPr="00B65F8A">
        <w:rPr>
          <w:rFonts w:asciiTheme="minorHAnsi" w:hAnsiTheme="minorHAnsi" w:cstheme="minorHAnsi"/>
          <w:sz w:val="36"/>
          <w:szCs w:val="36"/>
        </w:rPr>
        <w:t>puncte</w:t>
      </w:r>
      <w:proofErr w:type="spellEnd"/>
      <w:r w:rsidR="002A3BE1" w:rsidRPr="00B65F8A">
        <w:rPr>
          <w:rFonts w:asciiTheme="minorHAnsi" w:hAnsiTheme="minorHAnsi" w:cstheme="minorHAnsi"/>
          <w:sz w:val="36"/>
          <w:szCs w:val="36"/>
        </w:rPr>
        <w:t>”.</w:t>
      </w:r>
    </w:p>
    <w:p w:rsidR="002A3BE1" w:rsidRPr="00B65F8A" w:rsidRDefault="002A3BE1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B65F8A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324475" cy="2105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F26" w:rsidRPr="00B65F8A" w:rsidRDefault="007B2F26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B65F8A">
        <w:rPr>
          <w:rFonts w:asciiTheme="minorHAnsi" w:hAnsiTheme="minorHAnsi" w:cstheme="minorHAnsi"/>
          <w:sz w:val="36"/>
          <w:szCs w:val="36"/>
        </w:rPr>
        <w:t>Înlocuind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tranzistorul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modelul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său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echivalent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mic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parametri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hibrizi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obţinem</w:t>
      </w:r>
      <w:proofErr w:type="spellEnd"/>
      <w:r w:rsidRPr="00B65F8A">
        <w:rPr>
          <w:rFonts w:asciiTheme="minorHAnsi" w:hAnsiTheme="minorHAnsi" w:cstheme="minorHAnsi"/>
          <w:sz w:val="36"/>
          <w:szCs w:val="36"/>
        </w:rPr>
        <w:t xml:space="preserve"> schema din </w:t>
      </w:r>
      <w:proofErr w:type="spellStart"/>
      <w:r w:rsidRPr="00B65F8A">
        <w:rPr>
          <w:rFonts w:asciiTheme="minorHAnsi" w:hAnsiTheme="minorHAnsi" w:cstheme="minorHAnsi"/>
          <w:sz w:val="36"/>
          <w:szCs w:val="36"/>
        </w:rPr>
        <w:t>figura</w:t>
      </w:r>
      <w:proofErr w:type="spellEnd"/>
    </w:p>
    <w:p w:rsidR="00F47298" w:rsidRDefault="00F47298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B65F8A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591175" cy="18192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06" w:rsidRDefault="00A16006" w:rsidP="00A16006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7E646B">
        <w:rPr>
          <w:rFonts w:asciiTheme="minorHAnsi" w:hAnsiTheme="minorHAnsi" w:cstheme="minorHAnsi"/>
          <w:sz w:val="36"/>
          <w:szCs w:val="36"/>
        </w:rPr>
        <w:t>Rezultă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deci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existenţa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tipuri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principale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oscilatoare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puncte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:) </w:t>
      </w:r>
      <w:proofErr w:type="spellStart"/>
      <w:r w:rsidRPr="007E646B">
        <w:rPr>
          <w:rFonts w:asciiTheme="minorHAnsi" w:hAnsiTheme="minorHAnsi" w:cstheme="minorHAnsi"/>
          <w:i/>
          <w:iCs/>
          <w:sz w:val="36"/>
          <w:szCs w:val="36"/>
        </w:rPr>
        <w:t>oscilatoare</w:t>
      </w:r>
      <w:proofErr w:type="spellEnd"/>
      <w:r w:rsidRPr="007E646B">
        <w:rPr>
          <w:rFonts w:asciiTheme="minorHAnsi" w:hAnsiTheme="minorHAnsi" w:cstheme="minorHAnsi"/>
          <w:i/>
          <w:iCs/>
          <w:sz w:val="36"/>
          <w:szCs w:val="36"/>
        </w:rPr>
        <w:t xml:space="preserve"> Hartley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care </w:t>
      </w:r>
      <w:r w:rsidRPr="007E646B">
        <w:rPr>
          <w:rFonts w:asciiTheme="minorHAnsi" w:hAnsiTheme="minorHAnsi" w:cstheme="minorHAnsi"/>
          <w:i/>
          <w:iCs/>
          <w:sz w:val="36"/>
          <w:szCs w:val="36"/>
        </w:rPr>
        <w:t>X</w:t>
      </w:r>
      <w:r w:rsidRPr="007E646B">
        <w:rPr>
          <w:rFonts w:asciiTheme="minorHAnsi" w:hAnsiTheme="minorHAnsi" w:cstheme="minorHAnsi"/>
          <w:sz w:val="36"/>
          <w:szCs w:val="36"/>
        </w:rPr>
        <w:t xml:space="preserve">3 &lt; 0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r w:rsidRPr="007E646B">
        <w:rPr>
          <w:rFonts w:asciiTheme="minorHAnsi" w:hAnsiTheme="minorHAnsi" w:cstheme="minorHAnsi"/>
          <w:i/>
          <w:iCs/>
          <w:sz w:val="36"/>
          <w:szCs w:val="36"/>
        </w:rPr>
        <w:t>X</w:t>
      </w:r>
      <w:r w:rsidRPr="007E646B">
        <w:rPr>
          <w:rFonts w:asciiTheme="minorHAnsi" w:hAnsiTheme="minorHAnsi" w:cstheme="minorHAnsi"/>
          <w:sz w:val="36"/>
          <w:szCs w:val="36"/>
        </w:rPr>
        <w:t xml:space="preserve">1 &gt; 0, </w:t>
      </w:r>
      <w:r w:rsidRPr="007E646B">
        <w:rPr>
          <w:rFonts w:asciiTheme="minorHAnsi" w:hAnsiTheme="minorHAnsi" w:cstheme="minorHAnsi"/>
          <w:i/>
          <w:iCs/>
          <w:sz w:val="36"/>
          <w:szCs w:val="36"/>
        </w:rPr>
        <w:t>X</w:t>
      </w:r>
      <w:r w:rsidRPr="007E646B">
        <w:rPr>
          <w:rFonts w:asciiTheme="minorHAnsi" w:hAnsiTheme="minorHAnsi" w:cstheme="minorHAnsi"/>
          <w:sz w:val="36"/>
          <w:szCs w:val="36"/>
        </w:rPr>
        <w:t xml:space="preserve">2 &gt; 0; b) </w:t>
      </w:r>
      <w:proofErr w:type="spellStart"/>
      <w:r w:rsidRPr="007E646B">
        <w:rPr>
          <w:rFonts w:asciiTheme="minorHAnsi" w:hAnsiTheme="minorHAnsi" w:cstheme="minorHAnsi"/>
          <w:i/>
          <w:iCs/>
          <w:sz w:val="36"/>
          <w:szCs w:val="36"/>
        </w:rPr>
        <w:t>oscilatoare</w:t>
      </w:r>
      <w:proofErr w:type="spellEnd"/>
      <w:r w:rsidRPr="007E646B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i/>
          <w:iCs/>
          <w:sz w:val="36"/>
          <w:szCs w:val="36"/>
        </w:rPr>
        <w:t>Colpitts</w:t>
      </w:r>
      <w:proofErr w:type="spellEnd"/>
      <w:r w:rsidRPr="007E646B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care </w:t>
      </w:r>
      <w:r w:rsidRPr="007E646B">
        <w:rPr>
          <w:rFonts w:asciiTheme="minorHAnsi" w:hAnsiTheme="minorHAnsi" w:cstheme="minorHAnsi"/>
          <w:i/>
          <w:iCs/>
          <w:sz w:val="36"/>
          <w:szCs w:val="36"/>
        </w:rPr>
        <w:t>X</w:t>
      </w:r>
      <w:r w:rsidRPr="007E646B">
        <w:rPr>
          <w:rFonts w:asciiTheme="minorHAnsi" w:hAnsiTheme="minorHAnsi" w:cstheme="minorHAnsi"/>
          <w:sz w:val="36"/>
          <w:szCs w:val="36"/>
        </w:rPr>
        <w:t xml:space="preserve">3 &gt; 0 </w:t>
      </w:r>
      <w:proofErr w:type="spellStart"/>
      <w:r w:rsidRPr="007E646B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7E646B">
        <w:rPr>
          <w:rFonts w:asciiTheme="minorHAnsi" w:hAnsiTheme="minorHAnsi" w:cstheme="minorHAnsi"/>
          <w:sz w:val="36"/>
          <w:szCs w:val="36"/>
        </w:rPr>
        <w:t xml:space="preserve"> </w:t>
      </w:r>
      <w:r w:rsidRPr="007E646B">
        <w:rPr>
          <w:rFonts w:asciiTheme="minorHAnsi" w:hAnsiTheme="minorHAnsi" w:cstheme="minorHAnsi"/>
          <w:i/>
          <w:iCs/>
          <w:sz w:val="36"/>
          <w:szCs w:val="36"/>
        </w:rPr>
        <w:t>X</w:t>
      </w:r>
      <w:r w:rsidRPr="007E646B">
        <w:rPr>
          <w:rFonts w:asciiTheme="minorHAnsi" w:hAnsiTheme="minorHAnsi" w:cstheme="minorHAnsi"/>
          <w:sz w:val="36"/>
          <w:szCs w:val="36"/>
        </w:rPr>
        <w:t xml:space="preserve">1 &lt; 0, </w:t>
      </w:r>
      <w:r w:rsidRPr="007E646B">
        <w:rPr>
          <w:rFonts w:asciiTheme="minorHAnsi" w:hAnsiTheme="minorHAnsi" w:cstheme="minorHAnsi"/>
          <w:i/>
          <w:iCs/>
          <w:sz w:val="36"/>
          <w:szCs w:val="36"/>
        </w:rPr>
        <w:t>X</w:t>
      </w:r>
      <w:r w:rsidRPr="007E646B">
        <w:rPr>
          <w:rFonts w:asciiTheme="minorHAnsi" w:hAnsiTheme="minorHAnsi" w:cstheme="minorHAnsi"/>
          <w:sz w:val="36"/>
          <w:szCs w:val="36"/>
        </w:rPr>
        <w:t xml:space="preserve">2 &lt; 0. </w:t>
      </w:r>
    </w:p>
    <w:p w:rsidR="00A81CC5" w:rsidRPr="007E646B" w:rsidRDefault="00A81CC5" w:rsidP="00A16006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2428875" cy="21621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86C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895475" cy="19050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06" w:rsidRPr="00B65F8A" w:rsidRDefault="00A16006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A16006" w:rsidRPr="00B65F8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4CB2"/>
    <w:rsid w:val="0004572A"/>
    <w:rsid w:val="000B5724"/>
    <w:rsid w:val="000E76C2"/>
    <w:rsid w:val="001155D7"/>
    <w:rsid w:val="00117F1D"/>
    <w:rsid w:val="0012000B"/>
    <w:rsid w:val="00132F98"/>
    <w:rsid w:val="0014681D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2F4683"/>
    <w:rsid w:val="00301762"/>
    <w:rsid w:val="003101C5"/>
    <w:rsid w:val="003A3924"/>
    <w:rsid w:val="003C1B28"/>
    <w:rsid w:val="003D004B"/>
    <w:rsid w:val="003F04B8"/>
    <w:rsid w:val="00402AE0"/>
    <w:rsid w:val="00434E42"/>
    <w:rsid w:val="00471274"/>
    <w:rsid w:val="00475155"/>
    <w:rsid w:val="0048576E"/>
    <w:rsid w:val="004971C7"/>
    <w:rsid w:val="004F4634"/>
    <w:rsid w:val="00534107"/>
    <w:rsid w:val="005849FF"/>
    <w:rsid w:val="005947EF"/>
    <w:rsid w:val="005C1C87"/>
    <w:rsid w:val="00611AEC"/>
    <w:rsid w:val="00631F23"/>
    <w:rsid w:val="00643193"/>
    <w:rsid w:val="00644807"/>
    <w:rsid w:val="00651BFC"/>
    <w:rsid w:val="006538F6"/>
    <w:rsid w:val="00666052"/>
    <w:rsid w:val="006A6E81"/>
    <w:rsid w:val="006E1530"/>
    <w:rsid w:val="006E2B5F"/>
    <w:rsid w:val="00731A09"/>
    <w:rsid w:val="0073702D"/>
    <w:rsid w:val="00776DED"/>
    <w:rsid w:val="007951BE"/>
    <w:rsid w:val="007A24C0"/>
    <w:rsid w:val="007B2F26"/>
    <w:rsid w:val="007D2E59"/>
    <w:rsid w:val="007E646B"/>
    <w:rsid w:val="008016B9"/>
    <w:rsid w:val="00846139"/>
    <w:rsid w:val="00853922"/>
    <w:rsid w:val="0088259C"/>
    <w:rsid w:val="008A0640"/>
    <w:rsid w:val="008D2479"/>
    <w:rsid w:val="008E4C3B"/>
    <w:rsid w:val="00961C7A"/>
    <w:rsid w:val="00981F5C"/>
    <w:rsid w:val="009A000E"/>
    <w:rsid w:val="009B00DD"/>
    <w:rsid w:val="009E3C8D"/>
    <w:rsid w:val="009E4C31"/>
    <w:rsid w:val="00A1186C"/>
    <w:rsid w:val="00A11C91"/>
    <w:rsid w:val="00A16006"/>
    <w:rsid w:val="00A81CC5"/>
    <w:rsid w:val="00A9439F"/>
    <w:rsid w:val="00AE11FD"/>
    <w:rsid w:val="00AE65AB"/>
    <w:rsid w:val="00B11403"/>
    <w:rsid w:val="00B135D1"/>
    <w:rsid w:val="00B16493"/>
    <w:rsid w:val="00B17705"/>
    <w:rsid w:val="00B43322"/>
    <w:rsid w:val="00B52652"/>
    <w:rsid w:val="00B557A2"/>
    <w:rsid w:val="00B63F05"/>
    <w:rsid w:val="00B65F8A"/>
    <w:rsid w:val="00B77D89"/>
    <w:rsid w:val="00B97669"/>
    <w:rsid w:val="00BA6578"/>
    <w:rsid w:val="00BF4049"/>
    <w:rsid w:val="00BF493E"/>
    <w:rsid w:val="00C10FCD"/>
    <w:rsid w:val="00C22288"/>
    <w:rsid w:val="00C72498"/>
    <w:rsid w:val="00C73985"/>
    <w:rsid w:val="00C91DB2"/>
    <w:rsid w:val="00CE3A6E"/>
    <w:rsid w:val="00D21221"/>
    <w:rsid w:val="00D23424"/>
    <w:rsid w:val="00D36C77"/>
    <w:rsid w:val="00DB5531"/>
    <w:rsid w:val="00E06F50"/>
    <w:rsid w:val="00E158BB"/>
    <w:rsid w:val="00E30991"/>
    <w:rsid w:val="00E50D9A"/>
    <w:rsid w:val="00E57EA8"/>
    <w:rsid w:val="00E60A6A"/>
    <w:rsid w:val="00E62C4B"/>
    <w:rsid w:val="00E83634"/>
    <w:rsid w:val="00E85D2B"/>
    <w:rsid w:val="00E927C5"/>
    <w:rsid w:val="00EC1AF2"/>
    <w:rsid w:val="00ED1E99"/>
    <w:rsid w:val="00EF68AA"/>
    <w:rsid w:val="00F34E4E"/>
    <w:rsid w:val="00F36EDF"/>
    <w:rsid w:val="00F43426"/>
    <w:rsid w:val="00F44FCA"/>
    <w:rsid w:val="00F47298"/>
    <w:rsid w:val="00F52AAF"/>
    <w:rsid w:val="00F648D5"/>
    <w:rsid w:val="00F6794A"/>
    <w:rsid w:val="00FA2F0A"/>
    <w:rsid w:val="00FB5997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2016-01-22T21:07:00Z</dcterms:created>
  <dcterms:modified xsi:type="dcterms:W3CDTF">2020-01-10T10:11:00Z</dcterms:modified>
</cp:coreProperties>
</file>