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348" w:rsidRPr="00CC7635" w:rsidRDefault="00827348" w:rsidP="00827348">
      <w:pPr>
        <w:jc w:val="both"/>
        <w:rPr>
          <w:b/>
        </w:rPr>
      </w:pPr>
      <w:r>
        <w:rPr>
          <w:b/>
        </w:rPr>
        <w:t>Subiecte</w:t>
      </w:r>
    </w:p>
    <w:p w:rsidR="00F21EF6" w:rsidRDefault="00827348" w:rsidP="00A86F1B">
      <w:pPr>
        <w:spacing w:after="120" w:line="276" w:lineRule="auto"/>
        <w:jc w:val="both"/>
      </w:pPr>
      <w:r w:rsidRPr="008B10C7">
        <w:rPr>
          <w:b/>
        </w:rPr>
        <w:t>I.</w:t>
      </w:r>
      <w:r>
        <w:tab/>
        <w:t xml:space="preserve">La un microcontroler ATmega16 trebuie conectate </w:t>
      </w:r>
      <w:r>
        <w:rPr>
          <w:b/>
        </w:rPr>
        <w:t>12</w:t>
      </w:r>
      <w:r>
        <w:t xml:space="preserve"> </w:t>
      </w:r>
      <w:proofErr w:type="spellStart"/>
      <w:r>
        <w:t>LED-uri</w:t>
      </w:r>
      <w:proofErr w:type="spellEnd"/>
      <w:r>
        <w:t xml:space="preserve"> notate L0, L1, …, L11 şi </w:t>
      </w:r>
      <w:r w:rsidR="00D517D3">
        <w:rPr>
          <w:b/>
        </w:rPr>
        <w:t>două</w:t>
      </w:r>
      <w:r>
        <w:rPr>
          <w:b/>
        </w:rPr>
        <w:t xml:space="preserve"> </w:t>
      </w:r>
      <w:r>
        <w:t>comutatoare  notate S0</w:t>
      </w:r>
      <w:r w:rsidR="00D517D3">
        <w:t xml:space="preserve"> şi S1</w:t>
      </w:r>
      <w:r>
        <w:t xml:space="preserve">. Cele 12 leduri sunt montate circular, ca în </w:t>
      </w:r>
      <w:r>
        <w:fldChar w:fldCharType="begin"/>
      </w:r>
      <w:r>
        <w:instrText xml:space="preserve"> REF _Ref390611927 \h </w:instrText>
      </w:r>
      <w:r>
        <w:fldChar w:fldCharType="separate"/>
      </w:r>
      <w:r w:rsidR="00B446CC">
        <w:t xml:space="preserve">figura </w:t>
      </w:r>
      <w:r w:rsidR="00B446CC">
        <w:rPr>
          <w:noProof/>
        </w:rPr>
        <w:t>1</w:t>
      </w:r>
      <w:r>
        <w:fldChar w:fldCharType="end"/>
      </w:r>
      <w:r>
        <w:t xml:space="preserve">. Ledurile se aprind unul după altul pentru a crea senzaţia unei bile care se roteşte. </w:t>
      </w:r>
      <w:r w:rsidR="00F20257">
        <w:t xml:space="preserve">La t=0 se aprinde L0, la </w:t>
      </w:r>
      <w:r w:rsidR="00F21EF6" w:rsidRPr="00F21EF6">
        <w:rPr>
          <w:i/>
        </w:rPr>
        <w:t>t</w:t>
      </w:r>
      <w:r w:rsidR="00F21EF6">
        <w:t>=</w:t>
      </w:r>
      <w:proofErr w:type="spellStart"/>
      <w:r w:rsidR="00F20257">
        <w:t>T</w:t>
      </w:r>
      <w:proofErr w:type="spellEnd"/>
      <w:r w:rsidR="00F20257">
        <w:t xml:space="preserve"> se </w:t>
      </w:r>
      <w:r w:rsidR="00F21EF6">
        <w:t xml:space="preserve">stinge </w:t>
      </w:r>
      <w:r w:rsidR="00F20257">
        <w:t xml:space="preserve">L0 </w:t>
      </w:r>
      <w:r w:rsidR="00E448C1">
        <w:t xml:space="preserve">si se aprinde L1, </w:t>
      </w:r>
      <w:r w:rsidR="00F21EF6">
        <w:t xml:space="preserve">la </w:t>
      </w:r>
      <w:proofErr w:type="spellStart"/>
      <w:r w:rsidR="00F21EF6">
        <w:t>la</w:t>
      </w:r>
      <w:proofErr w:type="spellEnd"/>
      <w:r w:rsidR="00F21EF6">
        <w:t xml:space="preserve"> </w:t>
      </w:r>
      <w:r w:rsidR="00F21EF6" w:rsidRPr="00F21EF6">
        <w:rPr>
          <w:i/>
        </w:rPr>
        <w:t>t</w:t>
      </w:r>
      <w:r w:rsidR="00F21EF6">
        <w:t>=2T se stinge L1 si se aprinde L2, etc.</w:t>
      </w:r>
    </w:p>
    <w:p w:rsidR="00827348" w:rsidRDefault="00827348" w:rsidP="00A86F1B">
      <w:pPr>
        <w:spacing w:after="120" w:line="276" w:lineRule="auto"/>
        <w:jc w:val="both"/>
      </w:pPr>
      <w:r>
        <w:t>Mai exact, regulile după care se aprind şi se sting ledurile sunt următoarele: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3"/>
        <w:gridCol w:w="2350"/>
      </w:tblGrid>
      <w:tr w:rsidR="00AB33F6" w:rsidTr="00AB33F6">
        <w:trPr>
          <w:trHeight w:val="3072"/>
        </w:trPr>
        <w:tc>
          <w:tcPr>
            <w:tcW w:w="2863" w:type="dxa"/>
          </w:tcPr>
          <w:p w:rsidR="00AB33F6" w:rsidRDefault="00AB33F6" w:rsidP="00B446CC">
            <w:pPr>
              <w:keepNext/>
              <w:jc w:val="both"/>
            </w:pPr>
            <w:r>
              <w:object w:dxaOrig="2646" w:dyaOrig="26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.35pt;height:132.35pt" o:ole="">
                  <v:imagedata r:id="rId7" o:title=""/>
                </v:shape>
                <o:OLEObject Type="Embed" ProgID="CorelDraw.Graphic.15" ShapeID="_x0000_i1025" DrawAspect="Content" ObjectID="_1465020509" r:id="rId8"/>
              </w:object>
            </w:r>
          </w:p>
          <w:p w:rsidR="00AB33F6" w:rsidRDefault="00AB33F6" w:rsidP="00B446CC">
            <w:pPr>
              <w:pStyle w:val="Caption"/>
              <w:spacing w:before="0"/>
              <w:jc w:val="center"/>
            </w:pPr>
            <w:bookmarkStart w:id="0" w:name="_Ref390611927"/>
            <w:proofErr w:type="spellStart"/>
            <w:r>
              <w:t>figura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B446CC">
              <w:rPr>
                <w:noProof/>
              </w:rPr>
              <w:t>1</w:t>
            </w:r>
            <w:r>
              <w:fldChar w:fldCharType="end"/>
            </w:r>
            <w:bookmarkEnd w:id="0"/>
          </w:p>
        </w:tc>
        <w:tc>
          <w:tcPr>
            <w:tcW w:w="2350" w:type="dxa"/>
          </w:tcPr>
          <w:p w:rsidR="00AB33F6" w:rsidRDefault="00AB33F6" w:rsidP="00A86F1B">
            <w:pPr>
              <w:pStyle w:val="Caption"/>
              <w:keepNext/>
            </w:pPr>
            <w:proofErr w:type="spellStart"/>
            <w:r>
              <w:t>tabelul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tabelul \* ARABIC </w:instrText>
            </w:r>
            <w:r>
              <w:fldChar w:fldCharType="separate"/>
            </w:r>
            <w:r w:rsidR="00B446CC">
              <w:rPr>
                <w:noProof/>
              </w:rPr>
              <w:t>1</w:t>
            </w:r>
            <w:r>
              <w:fldChar w:fldCharType="end"/>
            </w:r>
          </w:p>
          <w:tbl>
            <w:tblPr>
              <w:tblStyle w:val="TableGrid"/>
              <w:tblpPr w:leftFromText="180" w:rightFromText="180" w:vertAnchor="text" w:tblpY="1"/>
              <w:tblOverlap w:val="never"/>
              <w:tblW w:w="1935" w:type="dxa"/>
              <w:tblLook w:val="04A0" w:firstRow="1" w:lastRow="0" w:firstColumn="1" w:lastColumn="0" w:noHBand="0" w:noVBand="1"/>
            </w:tblPr>
            <w:tblGrid>
              <w:gridCol w:w="470"/>
              <w:gridCol w:w="470"/>
              <w:gridCol w:w="995"/>
            </w:tblGrid>
            <w:tr w:rsidR="00AB33F6" w:rsidRPr="00712BF9" w:rsidTr="00D517D3">
              <w:tc>
                <w:tcPr>
                  <w:tcW w:w="0" w:type="auto"/>
                  <w:tcBorders>
                    <w:bottom w:val="single" w:sz="12" w:space="0" w:color="auto"/>
                  </w:tcBorders>
                </w:tcPr>
                <w:p w:rsidR="00AB33F6" w:rsidRPr="00712BF9" w:rsidRDefault="00AB33F6" w:rsidP="00A86F1B">
                  <w:pPr>
                    <w:jc w:val="both"/>
                    <w:rPr>
                      <w:b/>
                      <w:color w:val="000000"/>
                    </w:rPr>
                  </w:pPr>
                  <w:r w:rsidRPr="00712BF9">
                    <w:rPr>
                      <w:b/>
                      <w:color w:val="000000"/>
                    </w:rPr>
                    <w:t>S1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AB33F6" w:rsidRPr="00712BF9" w:rsidRDefault="00AB33F6" w:rsidP="00A86F1B">
                  <w:pPr>
                    <w:jc w:val="both"/>
                    <w:rPr>
                      <w:b/>
                      <w:color w:val="000000"/>
                    </w:rPr>
                  </w:pPr>
                  <w:r w:rsidRPr="00712BF9">
                    <w:rPr>
                      <w:b/>
                      <w:color w:val="000000"/>
                    </w:rPr>
                    <w:t>S0</w:t>
                  </w:r>
                </w:p>
              </w:tc>
              <w:tc>
                <w:tcPr>
                  <w:tcW w:w="995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AB33F6" w:rsidRPr="00712BF9" w:rsidRDefault="00705D6B" w:rsidP="00A86F1B">
                  <w:pPr>
                    <w:jc w:val="both"/>
                    <w:rPr>
                      <w:b/>
                      <w:color w:val="000000"/>
                    </w:rPr>
                  </w:pPr>
                  <w:r>
                    <w:rPr>
                      <w:b/>
                    </w:rPr>
                    <w:t>T</w:t>
                  </w:r>
                </w:p>
              </w:tc>
            </w:tr>
            <w:tr w:rsidR="00AB33F6" w:rsidTr="00D517D3">
              <w:tc>
                <w:tcPr>
                  <w:tcW w:w="0" w:type="auto"/>
                  <w:tcBorders>
                    <w:top w:val="single" w:sz="12" w:space="0" w:color="auto"/>
                  </w:tcBorders>
                </w:tcPr>
                <w:p w:rsidR="00AB33F6" w:rsidRDefault="00AB33F6" w:rsidP="00A86F1B">
                  <w:pP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AB33F6" w:rsidRDefault="00AB33F6" w:rsidP="00A86F1B">
                  <w:pP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</w:t>
                  </w:r>
                </w:p>
              </w:tc>
              <w:tc>
                <w:tcPr>
                  <w:tcW w:w="995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AB33F6" w:rsidRDefault="00AB33F6" w:rsidP="00A86F1B">
                  <w:pP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∞</w:t>
                  </w:r>
                </w:p>
              </w:tc>
            </w:tr>
            <w:tr w:rsidR="00AB33F6" w:rsidTr="00D517D3">
              <w:tc>
                <w:tcPr>
                  <w:tcW w:w="0" w:type="auto"/>
                </w:tcPr>
                <w:p w:rsidR="00AB33F6" w:rsidRDefault="00AB33F6" w:rsidP="00A86F1B">
                  <w:pP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</w:tcPr>
                <w:p w:rsidR="00AB33F6" w:rsidRDefault="00AB33F6" w:rsidP="00A86F1B">
                  <w:pP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995" w:type="dxa"/>
                  <w:tcBorders>
                    <w:left w:val="single" w:sz="12" w:space="0" w:color="auto"/>
                  </w:tcBorders>
                </w:tcPr>
                <w:p w:rsidR="00AB33F6" w:rsidRDefault="00AB33F6" w:rsidP="00D517D3">
                  <w:pP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1/5 sec.</w:t>
                  </w:r>
                </w:p>
              </w:tc>
            </w:tr>
            <w:tr w:rsidR="00AB33F6" w:rsidTr="00D517D3">
              <w:tc>
                <w:tcPr>
                  <w:tcW w:w="0" w:type="auto"/>
                </w:tcPr>
                <w:p w:rsidR="00AB33F6" w:rsidRDefault="00AB33F6" w:rsidP="00A86F1B">
                  <w:pP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</w:tcPr>
                <w:p w:rsidR="00AB33F6" w:rsidRDefault="00AB33F6" w:rsidP="00A86F1B">
                  <w:pP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</w:t>
                  </w:r>
                </w:p>
              </w:tc>
              <w:tc>
                <w:tcPr>
                  <w:tcW w:w="995" w:type="dxa"/>
                  <w:tcBorders>
                    <w:left w:val="single" w:sz="12" w:space="0" w:color="auto"/>
                  </w:tcBorders>
                </w:tcPr>
                <w:p w:rsidR="00AB33F6" w:rsidRDefault="00AB33F6" w:rsidP="00A86F1B">
                  <w:pP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1/3 sec.</w:t>
                  </w:r>
                </w:p>
              </w:tc>
            </w:tr>
            <w:tr w:rsidR="00AB33F6" w:rsidTr="00D517D3">
              <w:tc>
                <w:tcPr>
                  <w:tcW w:w="0" w:type="auto"/>
                </w:tcPr>
                <w:p w:rsidR="00AB33F6" w:rsidRDefault="00AB33F6" w:rsidP="00A86F1B">
                  <w:pP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</w:tcPr>
                <w:p w:rsidR="00AB33F6" w:rsidRDefault="00AB33F6" w:rsidP="00A86F1B">
                  <w:pP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995" w:type="dxa"/>
                  <w:tcBorders>
                    <w:left w:val="single" w:sz="12" w:space="0" w:color="auto"/>
                  </w:tcBorders>
                </w:tcPr>
                <w:p w:rsidR="00AB33F6" w:rsidRDefault="00AB33F6" w:rsidP="00A86F1B">
                  <w:pP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1/2 sec.</w:t>
                  </w:r>
                </w:p>
              </w:tc>
            </w:tr>
          </w:tbl>
          <w:p w:rsidR="00AB33F6" w:rsidRDefault="00AB33F6" w:rsidP="00A86F1B">
            <w:pPr>
              <w:keepNext/>
              <w:jc w:val="both"/>
            </w:pPr>
          </w:p>
        </w:tc>
      </w:tr>
    </w:tbl>
    <w:p w:rsidR="00827348" w:rsidRDefault="00827348" w:rsidP="00A86F1B">
      <w:pPr>
        <w:pStyle w:val="ListParagraph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>La un moment dat este aprins un singur led.</w:t>
      </w:r>
    </w:p>
    <w:p w:rsidR="00827348" w:rsidRDefault="00827348" w:rsidP="00A86F1B">
      <w:pPr>
        <w:pStyle w:val="ListParagraph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 xml:space="preserve">Orice led stă aprins timpul </w:t>
      </w:r>
      <w:r w:rsidR="00F20257">
        <w:t>T</w:t>
      </w:r>
      <w:r>
        <w:t>.</w:t>
      </w:r>
      <w:r w:rsidR="00F20257">
        <w:t xml:space="preserve">  </w:t>
      </w:r>
    </w:p>
    <w:p w:rsidR="00827348" w:rsidRDefault="00827348" w:rsidP="00A86F1B">
      <w:pPr>
        <w:pStyle w:val="ListParagraph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 xml:space="preserve">Dacă la momentul de timp </w:t>
      </w:r>
      <w:proofErr w:type="spellStart"/>
      <w:r w:rsidR="00F20257" w:rsidRPr="00F20257">
        <w:rPr>
          <w:i/>
        </w:rPr>
        <w:t>k</w:t>
      </w:r>
      <w:r w:rsidR="00F20257" w:rsidRPr="00F20257">
        <w:t>T</w:t>
      </w:r>
      <w:proofErr w:type="spellEnd"/>
      <w:r>
        <w:t xml:space="preserve"> s-a aprins ledul L</w:t>
      </w:r>
      <w:r w:rsidRPr="00827348">
        <w:rPr>
          <w:i/>
          <w:vertAlign w:val="subscript"/>
        </w:rPr>
        <w:t>i</w:t>
      </w:r>
      <w:r>
        <w:t xml:space="preserve">, </w:t>
      </w:r>
      <w:r w:rsidRPr="00827348">
        <w:rPr>
          <w:i/>
        </w:rPr>
        <w:t>i</w:t>
      </w:r>
      <w:r>
        <w:t xml:space="preserve">=0..10, la momentul de timp </w:t>
      </w:r>
      <w:r w:rsidR="00F20257">
        <w:t>(</w:t>
      </w:r>
      <w:r w:rsidR="00F20257" w:rsidRPr="00F20257">
        <w:rPr>
          <w:i/>
        </w:rPr>
        <w:t>k</w:t>
      </w:r>
      <w:r w:rsidR="00F20257">
        <w:t>+1)</w:t>
      </w:r>
      <w:r w:rsidR="00F20257" w:rsidRPr="00F20257">
        <w:t>T</w:t>
      </w:r>
      <w:r>
        <w:t xml:space="preserve"> se va aprinde ledul L</w:t>
      </w:r>
      <w:r w:rsidRPr="00827348">
        <w:rPr>
          <w:i/>
          <w:vertAlign w:val="subscript"/>
        </w:rPr>
        <w:t>i</w:t>
      </w:r>
      <w:r w:rsidRPr="00827348">
        <w:rPr>
          <w:vertAlign w:val="subscript"/>
        </w:rPr>
        <w:t>+1</w:t>
      </w:r>
      <w:r>
        <w:t>.</w:t>
      </w:r>
    </w:p>
    <w:p w:rsidR="00827348" w:rsidRDefault="00827348" w:rsidP="00A86F1B">
      <w:pPr>
        <w:pStyle w:val="ListParagraph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 xml:space="preserve">Dacă la momentul de timp </w:t>
      </w:r>
      <w:proofErr w:type="spellStart"/>
      <w:r w:rsidR="00F20257" w:rsidRPr="00F20257">
        <w:rPr>
          <w:i/>
        </w:rPr>
        <w:t>k</w:t>
      </w:r>
      <w:r w:rsidR="00F20257" w:rsidRPr="00F20257">
        <w:t>T</w:t>
      </w:r>
      <w:proofErr w:type="spellEnd"/>
      <w:r>
        <w:t xml:space="preserve"> s-a aprins ledul L</w:t>
      </w:r>
      <w:r w:rsidRPr="00827348">
        <w:rPr>
          <w:vertAlign w:val="subscript"/>
        </w:rPr>
        <w:t>11</w:t>
      </w:r>
      <w:r>
        <w:t xml:space="preserve">, la momentul de timp </w:t>
      </w:r>
      <w:r w:rsidR="00F20257">
        <w:t>(</w:t>
      </w:r>
      <w:r w:rsidR="00F20257" w:rsidRPr="00F20257">
        <w:rPr>
          <w:i/>
        </w:rPr>
        <w:t>k</w:t>
      </w:r>
      <w:r w:rsidR="00F20257">
        <w:t>+1)</w:t>
      </w:r>
      <w:r w:rsidR="00F20257" w:rsidRPr="00F20257">
        <w:t>T</w:t>
      </w:r>
      <w:r w:rsidR="00F20257">
        <w:t xml:space="preserve"> </w:t>
      </w:r>
      <w:r>
        <w:t xml:space="preserve">se va aprinde ledul </w:t>
      </w:r>
      <w:r w:rsidRPr="00860248">
        <w:t>L</w:t>
      </w:r>
      <w:r w:rsidRPr="00827348">
        <w:rPr>
          <w:vertAlign w:val="subscript"/>
        </w:rPr>
        <w:t>0</w:t>
      </w:r>
      <w:r>
        <w:t>.</w:t>
      </w:r>
    </w:p>
    <w:p w:rsidR="00827348" w:rsidRDefault="00827348" w:rsidP="00B736C9">
      <w:pPr>
        <w:spacing w:after="120" w:line="276" w:lineRule="auto"/>
        <w:ind w:firstLine="357"/>
        <w:jc w:val="both"/>
      </w:pPr>
      <w:r>
        <w:t xml:space="preserve">Secvenţa L0, L1, ... , L11, L0, L1,… se repetă la nesfârşit. </w:t>
      </w:r>
    </w:p>
    <w:p w:rsidR="00827348" w:rsidRDefault="00827348" w:rsidP="00B736C9">
      <w:pPr>
        <w:spacing w:after="120" w:line="276" w:lineRule="auto"/>
        <w:ind w:firstLine="720"/>
        <w:jc w:val="both"/>
      </w:pPr>
      <w:r>
        <w:rPr>
          <w:color w:val="000000"/>
        </w:rPr>
        <w:t xml:space="preserve">Timpul </w:t>
      </w:r>
      <w:r w:rsidR="00F20257">
        <w:t xml:space="preserve">T </w:t>
      </w:r>
      <w:r>
        <w:rPr>
          <w:color w:val="000000"/>
        </w:rPr>
        <w:t xml:space="preserve">depinde de poziția comutatoarelor S0 </w:t>
      </w:r>
      <w:r w:rsidR="00AB33F6">
        <w:rPr>
          <w:color w:val="000000"/>
        </w:rPr>
        <w:t>şi S1</w:t>
      </w:r>
      <w:r>
        <w:rPr>
          <w:color w:val="000000"/>
        </w:rPr>
        <w:t xml:space="preserve"> conform tabelului 1. Timpul </w:t>
      </w:r>
      <w:r w:rsidR="00F20257">
        <w:t>T</w:t>
      </w:r>
      <w:r>
        <w:t xml:space="preserve"> trebuie generat cât mai precis. Din acest motiv c</w:t>
      </w:r>
      <w:r>
        <w:rPr>
          <w:color w:val="000000"/>
        </w:rPr>
        <w:t xml:space="preserve">easului procesor se generează cu un cristal de </w:t>
      </w:r>
      <w:r w:rsidR="00B736C9">
        <w:rPr>
          <w:color w:val="000000"/>
        </w:rPr>
        <w:t>3,072</w:t>
      </w:r>
      <w:r>
        <w:rPr>
          <w:color w:val="000000"/>
        </w:rPr>
        <w:t xml:space="preserve"> MHz.</w:t>
      </w:r>
      <w:bookmarkStart w:id="1" w:name="_GoBack"/>
      <w:bookmarkEnd w:id="1"/>
    </w:p>
    <w:p w:rsidR="00827348" w:rsidRDefault="00827348" w:rsidP="00B736C9">
      <w:pPr>
        <w:spacing w:after="120" w:line="276" w:lineRule="auto"/>
        <w:jc w:val="both"/>
      </w:pPr>
      <w:r>
        <w:t>Se cere:</w:t>
      </w:r>
    </w:p>
    <w:p w:rsidR="00827348" w:rsidRPr="00827348" w:rsidRDefault="00827348" w:rsidP="00A86F1B">
      <w:pPr>
        <w:pStyle w:val="ListParagraph"/>
        <w:numPr>
          <w:ilvl w:val="0"/>
          <w:numId w:val="4"/>
        </w:numPr>
        <w:spacing w:after="120"/>
        <w:contextualSpacing w:val="0"/>
        <w:jc w:val="both"/>
        <w:rPr>
          <w:color w:val="1F1A17"/>
        </w:rPr>
      </w:pPr>
      <w:r>
        <w:t xml:space="preserve">Să se prezinte tabelar modul </w:t>
      </w:r>
      <w:r w:rsidRPr="00827348">
        <w:rPr>
          <w:color w:val="1F1A17"/>
        </w:rPr>
        <w:t xml:space="preserve">de conectare a ledurilor şi a comutatoarelor la pinii ATmega16. </w:t>
      </w:r>
    </w:p>
    <w:p w:rsidR="00827348" w:rsidRDefault="00827348" w:rsidP="00A86F1B">
      <w:pPr>
        <w:pStyle w:val="ListParagraph"/>
        <w:numPr>
          <w:ilvl w:val="0"/>
          <w:numId w:val="4"/>
        </w:numPr>
        <w:spacing w:after="120"/>
        <w:contextualSpacing w:val="0"/>
        <w:jc w:val="both"/>
      </w:pPr>
      <w:r>
        <w:t>Să se scrie programul C care controlează sistemul ce funcționează conform descrierii anterioare:</w:t>
      </w:r>
    </w:p>
    <w:p w:rsidR="00827348" w:rsidRDefault="00827348" w:rsidP="00A86F1B">
      <w:pPr>
        <w:pStyle w:val="ListParagraph"/>
        <w:numPr>
          <w:ilvl w:val="1"/>
          <w:numId w:val="4"/>
        </w:numPr>
        <w:spacing w:after="120"/>
        <w:contextualSpacing w:val="0"/>
        <w:jc w:val="both"/>
      </w:pPr>
      <w:r w:rsidRPr="00827348">
        <w:rPr>
          <w:color w:val="1F1A17"/>
        </w:rPr>
        <w:t xml:space="preserve">Gestionarea ledurilor. </w:t>
      </w:r>
      <w:r w:rsidR="007A5B61">
        <w:rPr>
          <w:b/>
          <w:color w:val="1F1A17"/>
        </w:rPr>
        <w:t>2</w:t>
      </w:r>
      <w:r w:rsidRPr="00827348">
        <w:rPr>
          <w:b/>
          <w:color w:val="1F1A17"/>
        </w:rPr>
        <w:t xml:space="preserve"> puncte</w:t>
      </w:r>
    </w:p>
    <w:p w:rsidR="00D65172" w:rsidRPr="00827348" w:rsidRDefault="00827348" w:rsidP="00A86F1B">
      <w:pPr>
        <w:pStyle w:val="ListParagraph"/>
        <w:numPr>
          <w:ilvl w:val="1"/>
          <w:numId w:val="4"/>
        </w:numPr>
        <w:spacing w:after="120"/>
        <w:contextualSpacing w:val="0"/>
        <w:rPr>
          <w:b/>
          <w:color w:val="1F1A17"/>
        </w:rPr>
      </w:pPr>
      <w:r w:rsidRPr="00827348">
        <w:rPr>
          <w:color w:val="1F1A17"/>
        </w:rPr>
        <w:t xml:space="preserve">Calculele necesare pentru utilizarea </w:t>
      </w:r>
      <w:proofErr w:type="spellStart"/>
      <w:r w:rsidRPr="00827348">
        <w:rPr>
          <w:color w:val="1F1A17"/>
        </w:rPr>
        <w:t>timerului</w:t>
      </w:r>
      <w:proofErr w:type="spellEnd"/>
      <w:r w:rsidRPr="00827348">
        <w:rPr>
          <w:color w:val="1F1A17"/>
        </w:rPr>
        <w:t xml:space="preserve"> şi codul pentru gestiunea timpului. </w:t>
      </w:r>
      <w:r w:rsidR="007A5B61">
        <w:rPr>
          <w:b/>
          <w:color w:val="1F1A17"/>
        </w:rPr>
        <w:t>4</w:t>
      </w:r>
      <w:r w:rsidRPr="00827348">
        <w:rPr>
          <w:b/>
          <w:color w:val="1F1A17"/>
        </w:rPr>
        <w:t xml:space="preserve"> puncte</w:t>
      </w:r>
    </w:p>
    <w:p w:rsidR="00886DAF" w:rsidRDefault="00886DAF" w:rsidP="00A86F1B">
      <w:pPr>
        <w:jc w:val="both"/>
      </w:pPr>
      <w:r w:rsidRPr="00A86F1B">
        <w:rPr>
          <w:b/>
        </w:rPr>
        <w:t>Atenţie</w:t>
      </w:r>
      <w:r>
        <w:t xml:space="preserve">: programul trebuie să aibă o singură funcţie </w:t>
      </w:r>
      <w:proofErr w:type="spellStart"/>
      <w:r>
        <w:t>main</w:t>
      </w:r>
      <w:proofErr w:type="spellEnd"/>
      <w:r>
        <w:t xml:space="preserve"> şi o singură bucla principală </w:t>
      </w:r>
      <w:proofErr w:type="spellStart"/>
      <w:r>
        <w:t>while</w:t>
      </w:r>
      <w:proofErr w:type="spellEnd"/>
      <w:r>
        <w:t>(1). Codul care nu se integrează în această structură nu se punctează.</w:t>
      </w:r>
    </w:p>
    <w:p w:rsidR="00827348" w:rsidRDefault="00827348" w:rsidP="007A5B61">
      <w:pPr>
        <w:spacing w:after="120"/>
        <w:rPr>
          <w:b/>
          <w:color w:val="1F1A17"/>
        </w:rPr>
      </w:pPr>
    </w:p>
    <w:p w:rsidR="00886DAF" w:rsidRDefault="00827348" w:rsidP="00EC0B4C">
      <w:pPr>
        <w:spacing w:after="120" w:line="276" w:lineRule="auto"/>
        <w:jc w:val="both"/>
        <w:rPr>
          <w:color w:val="1F1A17"/>
        </w:rPr>
      </w:pPr>
      <w:r>
        <w:rPr>
          <w:b/>
          <w:color w:val="1F1A17"/>
        </w:rPr>
        <w:t xml:space="preserve">II. </w:t>
      </w:r>
      <w:r w:rsidR="00D517D3">
        <w:rPr>
          <w:color w:val="1F1A17"/>
        </w:rPr>
        <w:t>U</w:t>
      </w:r>
      <w:r w:rsidR="00D517D3" w:rsidRPr="00D517D3">
        <w:rPr>
          <w:color w:val="1F1A17"/>
        </w:rPr>
        <w:t>n tub este tranzitat de</w:t>
      </w:r>
      <w:r w:rsidR="00D517D3">
        <w:rPr>
          <w:b/>
          <w:color w:val="1F1A17"/>
        </w:rPr>
        <w:t xml:space="preserve"> </w:t>
      </w:r>
      <w:r w:rsidR="00D517D3" w:rsidRPr="00D517D3">
        <w:rPr>
          <w:color w:val="1F1A17"/>
        </w:rPr>
        <w:t>particule de mare</w:t>
      </w:r>
      <w:r w:rsidR="00D517D3">
        <w:rPr>
          <w:color w:val="1F1A17"/>
        </w:rPr>
        <w:t xml:space="preserve"> viteză. La ambele capete ale tubului sunt montaţi senzori: senzorul de la capătul prin care intră particulele se numeşte </w:t>
      </w:r>
      <w:r w:rsidR="00D517D3" w:rsidRPr="007A5B61">
        <w:rPr>
          <w:b/>
          <w:color w:val="1F1A17"/>
        </w:rPr>
        <w:t>Si</w:t>
      </w:r>
      <w:r w:rsidR="00D517D3">
        <w:rPr>
          <w:color w:val="1F1A17"/>
        </w:rPr>
        <w:t xml:space="preserve"> </w:t>
      </w:r>
      <w:r w:rsidR="007A5B61">
        <w:rPr>
          <w:color w:val="1F1A17"/>
        </w:rPr>
        <w:t xml:space="preserve">iar cel de la capătul prin care ies particulele se numeşte </w:t>
      </w:r>
      <w:proofErr w:type="spellStart"/>
      <w:r w:rsidR="007A5B61" w:rsidRPr="007A5B61">
        <w:rPr>
          <w:b/>
          <w:color w:val="1F1A17"/>
        </w:rPr>
        <w:t>So</w:t>
      </w:r>
      <w:proofErr w:type="spellEnd"/>
      <w:r w:rsidR="007A5B61">
        <w:rPr>
          <w:color w:val="1F1A17"/>
        </w:rPr>
        <w:t xml:space="preserve">. În momentul în care o particulă trece prin dreptul unui senzor, acesta generează un impuls cu durata de 1 </w:t>
      </w:r>
      <w:proofErr w:type="spellStart"/>
      <w:r w:rsidR="00726D23">
        <w:rPr>
          <w:color w:val="1F1A17"/>
        </w:rPr>
        <w:t>μs</w:t>
      </w:r>
      <w:proofErr w:type="spellEnd"/>
      <w:r w:rsidR="007A5B61">
        <w:rPr>
          <w:color w:val="1F1A17"/>
        </w:rPr>
        <w:t>.</w:t>
      </w:r>
      <w:r w:rsidR="005027D7">
        <w:rPr>
          <w:color w:val="1F1A17"/>
        </w:rPr>
        <w:t xml:space="preserve"> Intervalul de timp între două intrări în tub se</w:t>
      </w:r>
      <w:r w:rsidR="00EC4049">
        <w:rPr>
          <w:color w:val="1F1A17"/>
        </w:rPr>
        <w:t xml:space="preserve"> garantează a fi mai mare de 100 </w:t>
      </w:r>
      <w:proofErr w:type="spellStart"/>
      <w:r w:rsidR="00726D23">
        <w:rPr>
          <w:color w:val="1F1A17"/>
        </w:rPr>
        <w:t>μs</w:t>
      </w:r>
      <w:proofErr w:type="spellEnd"/>
      <w:r w:rsidR="00EC4049">
        <w:rPr>
          <w:color w:val="1F1A17"/>
        </w:rPr>
        <w:t>. Pe durata tranzitării tubului viteza particulelor nu se modifică. Numărul de particule care se af</w:t>
      </w:r>
      <w:r w:rsidR="0078600C">
        <w:rPr>
          <w:color w:val="1F1A17"/>
        </w:rPr>
        <w:t xml:space="preserve">lă în tub la un moment dat nu depăşeşte niciodată </w:t>
      </w:r>
      <w:r w:rsidR="00EC4049">
        <w:rPr>
          <w:color w:val="1F1A17"/>
        </w:rPr>
        <w:t>10000.</w:t>
      </w:r>
    </w:p>
    <w:p w:rsidR="00EC4049" w:rsidRPr="00D517D3" w:rsidRDefault="00EC4049" w:rsidP="0059741C">
      <w:pPr>
        <w:spacing w:after="120" w:line="276" w:lineRule="auto"/>
        <w:ind w:firstLine="720"/>
        <w:jc w:val="both"/>
      </w:pPr>
      <w:r>
        <w:t xml:space="preserve">Să se proiecteze un microsistem bazat pe ATmega16 care calculează şi afişează pe un afișor LCD numărul de particule aflate în tub. Pentru afişare se vor folosi funcţiile </w:t>
      </w:r>
      <w:proofErr w:type="spellStart"/>
      <w:r w:rsidRPr="008A0843">
        <w:rPr>
          <w:i/>
        </w:rPr>
        <w:t>putchLCD</w:t>
      </w:r>
      <w:proofErr w:type="spellEnd"/>
      <w:r>
        <w:t>(</w:t>
      </w:r>
      <w:proofErr w:type="spellStart"/>
      <w:r w:rsidRPr="008A0843">
        <w:rPr>
          <w:i/>
        </w:rPr>
        <w:t>char</w:t>
      </w:r>
      <w:proofErr w:type="spellEnd"/>
      <w:r w:rsidRPr="008A0843">
        <w:rPr>
          <w:i/>
        </w:rPr>
        <w:t xml:space="preserve"> </w:t>
      </w:r>
      <w:proofErr w:type="spellStart"/>
      <w:r w:rsidRPr="008A0843">
        <w:rPr>
          <w:i/>
        </w:rPr>
        <w:t>ch</w:t>
      </w:r>
      <w:proofErr w:type="spellEnd"/>
      <w:r>
        <w:t xml:space="preserve">), </w:t>
      </w:r>
      <w:proofErr w:type="spellStart"/>
      <w:r w:rsidRPr="008A0843">
        <w:rPr>
          <w:i/>
        </w:rPr>
        <w:t>putsLCD</w:t>
      </w:r>
      <w:proofErr w:type="spellEnd"/>
      <w:r>
        <w:t>(</w:t>
      </w:r>
      <w:proofErr w:type="spellStart"/>
      <w:r w:rsidRPr="008A0843">
        <w:rPr>
          <w:i/>
        </w:rPr>
        <w:t>char</w:t>
      </w:r>
      <w:proofErr w:type="spellEnd"/>
      <w:r w:rsidRPr="008A0843">
        <w:rPr>
          <w:i/>
        </w:rPr>
        <w:t xml:space="preserve"> *</w:t>
      </w:r>
      <w:proofErr w:type="spellStart"/>
      <w:r w:rsidRPr="008A0843">
        <w:rPr>
          <w:i/>
        </w:rPr>
        <w:t>ch</w:t>
      </w:r>
      <w:proofErr w:type="spellEnd"/>
      <w:r w:rsidR="008A0843">
        <w:t xml:space="preserve">), </w:t>
      </w:r>
      <w:proofErr w:type="spellStart"/>
      <w:r w:rsidR="008A0843" w:rsidRPr="008A0843">
        <w:rPr>
          <w:i/>
        </w:rPr>
        <w:t>clrLCD</w:t>
      </w:r>
      <w:proofErr w:type="spellEnd"/>
      <w:r w:rsidR="008A0843">
        <w:t xml:space="preserve">() </w:t>
      </w:r>
      <w:r>
        <w:t xml:space="preserve">şi </w:t>
      </w:r>
      <w:proofErr w:type="spellStart"/>
      <w:r w:rsidRPr="008A0843">
        <w:rPr>
          <w:i/>
        </w:rPr>
        <w:t>gotoLC</w:t>
      </w:r>
      <w:proofErr w:type="spellEnd"/>
      <w:r w:rsidRPr="008A0843">
        <w:t>(</w:t>
      </w:r>
      <w:proofErr w:type="spellStart"/>
      <w:r w:rsidRPr="008A0843">
        <w:rPr>
          <w:i/>
        </w:rPr>
        <w:t>unsigned</w:t>
      </w:r>
      <w:proofErr w:type="spellEnd"/>
      <w:r w:rsidRPr="008A0843">
        <w:rPr>
          <w:i/>
        </w:rPr>
        <w:t xml:space="preserve"> </w:t>
      </w:r>
      <w:proofErr w:type="spellStart"/>
      <w:r w:rsidRPr="008A0843">
        <w:rPr>
          <w:i/>
        </w:rPr>
        <w:t>char</w:t>
      </w:r>
      <w:proofErr w:type="spellEnd"/>
      <w:r w:rsidRPr="008A0843">
        <w:rPr>
          <w:i/>
        </w:rPr>
        <w:t xml:space="preserve"> line, </w:t>
      </w:r>
      <w:proofErr w:type="spellStart"/>
      <w:r w:rsidR="00726D23" w:rsidRPr="008A0843">
        <w:rPr>
          <w:i/>
        </w:rPr>
        <w:t>unsigned</w:t>
      </w:r>
      <w:proofErr w:type="spellEnd"/>
      <w:r w:rsidR="00726D23" w:rsidRPr="008A0843">
        <w:rPr>
          <w:i/>
        </w:rPr>
        <w:t xml:space="preserve"> </w:t>
      </w:r>
      <w:proofErr w:type="spellStart"/>
      <w:r w:rsidR="00726D23" w:rsidRPr="008A0843">
        <w:rPr>
          <w:i/>
        </w:rPr>
        <w:t>char</w:t>
      </w:r>
      <w:proofErr w:type="spellEnd"/>
      <w:r w:rsidR="00726D23" w:rsidRPr="008A0843">
        <w:rPr>
          <w:i/>
        </w:rPr>
        <w:t xml:space="preserve"> </w:t>
      </w:r>
      <w:r w:rsidRPr="008A0843">
        <w:rPr>
          <w:i/>
        </w:rPr>
        <w:t>col</w:t>
      </w:r>
      <w:r w:rsidRPr="008A0843">
        <w:t>)</w:t>
      </w:r>
      <w:r>
        <w:t xml:space="preserve"> cu semnificaţia de la laborator. Codul pentru aceste funcţii </w:t>
      </w:r>
      <w:r w:rsidR="00E657A3">
        <w:t xml:space="preserve">este deja disponibil şi </w:t>
      </w:r>
      <w:r>
        <w:t xml:space="preserve">nu mai trebuie scris. </w:t>
      </w:r>
      <w:r w:rsidR="00726D23">
        <w:t xml:space="preserve">Durata de execuţie pentru aceste funcții este minim 40 </w:t>
      </w:r>
      <w:proofErr w:type="spellStart"/>
      <w:r w:rsidR="00726D23">
        <w:rPr>
          <w:color w:val="1F1A17"/>
        </w:rPr>
        <w:t>μs</w:t>
      </w:r>
      <w:proofErr w:type="spellEnd"/>
      <w:r w:rsidR="00726D23">
        <w:rPr>
          <w:color w:val="1F1A17"/>
        </w:rPr>
        <w:t xml:space="preserve"> şi maxim 1 ms. Durata mare de execuţie a acestor funcţii comparată cu durata impulsului de la senzori face imposibilă detecţia impulsului în bucla principală prin metoda celor două eşantioane succesive. Soluţia </w:t>
      </w:r>
      <w:r w:rsidR="00AB33F6">
        <w:rPr>
          <w:color w:val="1F1A17"/>
        </w:rPr>
        <w:t xml:space="preserve">detecţiei impulsului în bucla principală prin metoda celor două eşantioane succesive </w:t>
      </w:r>
      <w:r w:rsidR="00AB33F6" w:rsidRPr="00AB33F6">
        <w:rPr>
          <w:b/>
          <w:color w:val="1F1A17"/>
        </w:rPr>
        <w:t>nu se punctează</w:t>
      </w:r>
      <w:r w:rsidR="00AB33F6">
        <w:rPr>
          <w:color w:val="1F1A17"/>
        </w:rPr>
        <w:t>.</w:t>
      </w:r>
    </w:p>
    <w:p w:rsidR="00886DAF" w:rsidRDefault="00886DAF" w:rsidP="00B736C9">
      <w:pPr>
        <w:spacing w:after="120" w:line="276" w:lineRule="auto"/>
        <w:jc w:val="both"/>
      </w:pPr>
      <w:r>
        <w:t>Se cere:</w:t>
      </w:r>
    </w:p>
    <w:p w:rsidR="00886DAF" w:rsidRPr="00827348" w:rsidRDefault="00886DAF" w:rsidP="00B736C9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color w:val="1F1A17"/>
        </w:rPr>
      </w:pPr>
      <w:r>
        <w:t xml:space="preserve">Să se prezinte tabelar modul </w:t>
      </w:r>
      <w:r w:rsidRPr="00827348">
        <w:rPr>
          <w:color w:val="1F1A17"/>
        </w:rPr>
        <w:t>de conectare a</w:t>
      </w:r>
      <w:r w:rsidR="00AB33F6">
        <w:rPr>
          <w:color w:val="1F1A17"/>
        </w:rPr>
        <w:t>l</w:t>
      </w:r>
      <w:r w:rsidRPr="00827348">
        <w:rPr>
          <w:color w:val="1F1A17"/>
        </w:rPr>
        <w:t xml:space="preserve"> </w:t>
      </w:r>
      <w:r w:rsidR="007A5B61">
        <w:rPr>
          <w:color w:val="1F1A17"/>
        </w:rPr>
        <w:t xml:space="preserve">senzorilor </w:t>
      </w:r>
      <w:r w:rsidRPr="00827348">
        <w:rPr>
          <w:color w:val="1F1A17"/>
        </w:rPr>
        <w:t xml:space="preserve">la pinii ATmega16. </w:t>
      </w:r>
      <w:r w:rsidR="00AB33F6">
        <w:rPr>
          <w:color w:val="1F1A17"/>
        </w:rPr>
        <w:t xml:space="preserve">Afişorul LCD ocupă complet unul din porturile A, B, C sau D, la alegerea proiectantului. </w:t>
      </w:r>
      <w:r w:rsidR="00F44821">
        <w:rPr>
          <w:color w:val="1F1A17"/>
        </w:rPr>
        <w:t>Precizaţi doar portul folosit pentru LCD.</w:t>
      </w:r>
    </w:p>
    <w:p w:rsidR="00886DAF" w:rsidRPr="00A86F1B" w:rsidRDefault="00886DAF" w:rsidP="00B736C9">
      <w:pPr>
        <w:pStyle w:val="ListParagraph"/>
        <w:numPr>
          <w:ilvl w:val="0"/>
          <w:numId w:val="5"/>
        </w:numPr>
        <w:spacing w:after="120" w:line="276" w:lineRule="auto"/>
        <w:jc w:val="both"/>
      </w:pPr>
      <w:r>
        <w:t xml:space="preserve">Să se scrie programul C care </w:t>
      </w:r>
      <w:r w:rsidR="00B736C9">
        <w:t xml:space="preserve">afişează numărul de particule </w:t>
      </w:r>
      <w:r w:rsidR="00A86F1B">
        <w:t>conform descrierii anterioare</w:t>
      </w:r>
      <w:r w:rsidRPr="00A86F1B">
        <w:rPr>
          <w:color w:val="1F1A17"/>
        </w:rPr>
        <w:t xml:space="preserve">. </w:t>
      </w:r>
      <w:r w:rsidRPr="00A86F1B">
        <w:rPr>
          <w:b/>
          <w:color w:val="1F1A17"/>
        </w:rPr>
        <w:t>3 puncte</w:t>
      </w:r>
    </w:p>
    <w:p w:rsidR="00AB33F6" w:rsidRPr="00886DAF" w:rsidRDefault="00A86F1B" w:rsidP="00B736C9">
      <w:pPr>
        <w:spacing w:after="120" w:line="276" w:lineRule="auto"/>
        <w:jc w:val="both"/>
      </w:pPr>
      <w:r w:rsidRPr="00A86F1B">
        <w:rPr>
          <w:b/>
        </w:rPr>
        <w:t>Atenţie</w:t>
      </w:r>
      <w:r>
        <w:t xml:space="preserve">: programul trebuie să aibă o singură funcţie </w:t>
      </w:r>
      <w:proofErr w:type="spellStart"/>
      <w:r>
        <w:t>main</w:t>
      </w:r>
      <w:proofErr w:type="spellEnd"/>
      <w:r>
        <w:t xml:space="preserve"> şi o singură bucla principală </w:t>
      </w:r>
      <w:proofErr w:type="spellStart"/>
      <w:r>
        <w:t>while</w:t>
      </w:r>
      <w:proofErr w:type="spellEnd"/>
      <w:r>
        <w:t>(1). Codul care nu se integrează în această structură nu se punctează.</w:t>
      </w:r>
    </w:p>
    <w:sectPr w:rsidR="00AB33F6" w:rsidRPr="00886DAF" w:rsidSect="00F21EF6">
      <w:pgSz w:w="11907" w:h="16840" w:code="9"/>
      <w:pgMar w:top="720" w:right="284" w:bottom="731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9371C"/>
    <w:multiLevelType w:val="hybridMultilevel"/>
    <w:tmpl w:val="A54CF7BA"/>
    <w:lvl w:ilvl="0" w:tplc="39F4BB7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C560F4"/>
    <w:multiLevelType w:val="hybridMultilevel"/>
    <w:tmpl w:val="8FEE1E50"/>
    <w:lvl w:ilvl="0" w:tplc="2F0EBC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E08136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9780D"/>
    <w:multiLevelType w:val="hybridMultilevel"/>
    <w:tmpl w:val="D26AD5F6"/>
    <w:lvl w:ilvl="0" w:tplc="0409000F">
      <w:start w:val="1"/>
      <w:numFmt w:val="decimal"/>
      <w:lvlText w:val="%1."/>
      <w:lvlJc w:val="left"/>
      <w:pPr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3">
    <w:nsid w:val="699C4897"/>
    <w:multiLevelType w:val="hybridMultilevel"/>
    <w:tmpl w:val="8FEE1E50"/>
    <w:lvl w:ilvl="0" w:tplc="2F0EBC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E08136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139"/>
    <w:rsid w:val="000E2457"/>
    <w:rsid w:val="001C7066"/>
    <w:rsid w:val="001D3B85"/>
    <w:rsid w:val="0038459C"/>
    <w:rsid w:val="005027D7"/>
    <w:rsid w:val="005953DB"/>
    <w:rsid w:val="0059741C"/>
    <w:rsid w:val="00603FB8"/>
    <w:rsid w:val="00705D6B"/>
    <w:rsid w:val="00726D23"/>
    <w:rsid w:val="0078600C"/>
    <w:rsid w:val="007A5B61"/>
    <w:rsid w:val="007A63A1"/>
    <w:rsid w:val="00827348"/>
    <w:rsid w:val="00886DAF"/>
    <w:rsid w:val="008A0843"/>
    <w:rsid w:val="009A6F7A"/>
    <w:rsid w:val="00A36B67"/>
    <w:rsid w:val="00A662D5"/>
    <w:rsid w:val="00A86F1B"/>
    <w:rsid w:val="00AB33F6"/>
    <w:rsid w:val="00B446CC"/>
    <w:rsid w:val="00B736C9"/>
    <w:rsid w:val="00B90467"/>
    <w:rsid w:val="00BE356A"/>
    <w:rsid w:val="00CC11CF"/>
    <w:rsid w:val="00D517D3"/>
    <w:rsid w:val="00D65172"/>
    <w:rsid w:val="00D80EBE"/>
    <w:rsid w:val="00D84139"/>
    <w:rsid w:val="00E448C1"/>
    <w:rsid w:val="00E53D6A"/>
    <w:rsid w:val="00E657A3"/>
    <w:rsid w:val="00EC0B4C"/>
    <w:rsid w:val="00EC4049"/>
    <w:rsid w:val="00F20257"/>
    <w:rsid w:val="00F21EF6"/>
    <w:rsid w:val="00F44821"/>
    <w:rsid w:val="00FE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348"/>
    <w:rPr>
      <w:sz w:val="24"/>
      <w:szCs w:val="24"/>
      <w:lang w:val="ro-RO"/>
    </w:rPr>
  </w:style>
  <w:style w:type="paragraph" w:styleId="Heading1">
    <w:name w:val="heading 1"/>
    <w:basedOn w:val="Normal"/>
    <w:next w:val="Normal"/>
    <w:link w:val="Heading1Char"/>
    <w:qFormat/>
    <w:rsid w:val="00FE79C5"/>
    <w:pPr>
      <w:keepNext/>
      <w:widowControl w:val="0"/>
      <w:overflowPunct w:val="0"/>
      <w:autoSpaceDE w:val="0"/>
      <w:autoSpaceDN w:val="0"/>
      <w:adjustRightInd w:val="0"/>
      <w:jc w:val="both"/>
      <w:textAlignment w:val="baseline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rsid w:val="00FE79C5"/>
    <w:pPr>
      <w:keepNext/>
      <w:framePr w:hSpace="181" w:wrap="around" w:vAnchor="text" w:hAnchor="text" w:y="86"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FE79C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32"/>
      <w:szCs w:val="20"/>
    </w:rPr>
  </w:style>
  <w:style w:type="paragraph" w:styleId="Heading4">
    <w:name w:val="heading 4"/>
    <w:basedOn w:val="Normal"/>
    <w:next w:val="Normal"/>
    <w:link w:val="Heading4Char"/>
    <w:qFormat/>
    <w:rsid w:val="00FE79C5"/>
    <w:pPr>
      <w:keepNext/>
      <w:widowControl w:val="0"/>
      <w:overflowPunct w:val="0"/>
      <w:autoSpaceDE w:val="0"/>
      <w:autoSpaceDN w:val="0"/>
      <w:adjustRightInd w:val="0"/>
      <w:jc w:val="both"/>
      <w:textAlignment w:val="baseline"/>
      <w:outlineLvl w:val="3"/>
    </w:pPr>
    <w:rPr>
      <w:rFonts w:eastAsiaTheme="majorEastAsia" w:cstheme="majorBidi"/>
      <w:b/>
      <w:sz w:val="28"/>
      <w:szCs w:val="20"/>
    </w:rPr>
  </w:style>
  <w:style w:type="paragraph" w:styleId="Heading5">
    <w:name w:val="heading 5"/>
    <w:basedOn w:val="Normal"/>
    <w:next w:val="Normal"/>
    <w:link w:val="Heading5Char"/>
    <w:qFormat/>
    <w:rsid w:val="00FE79C5"/>
    <w:pPr>
      <w:keepNext/>
      <w:framePr w:hSpace="181" w:wrap="around" w:vAnchor="text" w:hAnchor="text" w:y="86"/>
      <w:widowControl w:val="0"/>
      <w:tabs>
        <w:tab w:val="center" w:pos="277"/>
      </w:tabs>
      <w:overflowPunct w:val="0"/>
      <w:autoSpaceDE w:val="0"/>
      <w:autoSpaceDN w:val="0"/>
      <w:adjustRightInd w:val="0"/>
      <w:textAlignment w:val="baseline"/>
      <w:outlineLvl w:val="4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1">
    <w:name w:val="My Style1"/>
    <w:basedOn w:val="Heading4"/>
    <w:link w:val="MyStyle1Char"/>
    <w:qFormat/>
    <w:rsid w:val="00FE79C5"/>
    <w:pPr>
      <w:spacing w:after="120"/>
      <w:ind w:left="714" w:hanging="357"/>
    </w:pPr>
  </w:style>
  <w:style w:type="character" w:customStyle="1" w:styleId="MyStyle1Char">
    <w:name w:val="My Style1 Char"/>
    <w:basedOn w:val="Heading4Char"/>
    <w:link w:val="MyStyle1"/>
    <w:rsid w:val="00FE79C5"/>
    <w:rPr>
      <w:rFonts w:eastAsiaTheme="majorEastAsia" w:cstheme="majorBidi"/>
      <w:b/>
      <w:sz w:val="28"/>
      <w:lang w:val="ro-RO"/>
    </w:rPr>
  </w:style>
  <w:style w:type="character" w:customStyle="1" w:styleId="Heading4Char">
    <w:name w:val="Heading 4 Char"/>
    <w:link w:val="Heading4"/>
    <w:rsid w:val="00FE79C5"/>
    <w:rPr>
      <w:rFonts w:eastAsiaTheme="majorEastAsia" w:cstheme="majorBidi"/>
      <w:b/>
      <w:sz w:val="28"/>
      <w:lang w:val="ro-RO"/>
    </w:rPr>
  </w:style>
  <w:style w:type="character" w:customStyle="1" w:styleId="Heading1Char">
    <w:name w:val="Heading 1 Char"/>
    <w:link w:val="Heading1"/>
    <w:rsid w:val="00FE79C5"/>
    <w:rPr>
      <w:b/>
      <w:bCs/>
      <w:sz w:val="24"/>
      <w:lang w:val="ro-RO"/>
    </w:rPr>
  </w:style>
  <w:style w:type="character" w:customStyle="1" w:styleId="Heading2Char">
    <w:name w:val="Heading 2 Char"/>
    <w:basedOn w:val="DefaultParagraphFont"/>
    <w:link w:val="Heading2"/>
    <w:rsid w:val="00FE79C5"/>
    <w:rPr>
      <w:b/>
      <w:sz w:val="24"/>
      <w:lang w:val="ro-RO"/>
    </w:rPr>
  </w:style>
  <w:style w:type="character" w:customStyle="1" w:styleId="Heading3Char">
    <w:name w:val="Heading 3 Char"/>
    <w:basedOn w:val="DefaultParagraphFont"/>
    <w:link w:val="Heading3"/>
    <w:rsid w:val="00FE79C5"/>
    <w:rPr>
      <w:b/>
      <w:sz w:val="32"/>
      <w:lang w:val="ro-RO"/>
    </w:rPr>
  </w:style>
  <w:style w:type="character" w:customStyle="1" w:styleId="Heading5Char">
    <w:name w:val="Heading 5 Char"/>
    <w:basedOn w:val="DefaultParagraphFont"/>
    <w:link w:val="Heading5"/>
    <w:rsid w:val="00FE79C5"/>
    <w:rPr>
      <w:b/>
      <w:sz w:val="18"/>
      <w:lang w:val="ro-RO"/>
    </w:rPr>
  </w:style>
  <w:style w:type="paragraph" w:styleId="Caption">
    <w:name w:val="caption"/>
    <w:basedOn w:val="Normal"/>
    <w:next w:val="Normal"/>
    <w:qFormat/>
    <w:rsid w:val="00FE79C5"/>
    <w:pPr>
      <w:overflowPunct w:val="0"/>
      <w:autoSpaceDE w:val="0"/>
      <w:autoSpaceDN w:val="0"/>
      <w:adjustRightInd w:val="0"/>
      <w:spacing w:before="120" w:after="120"/>
      <w:textAlignment w:val="baseline"/>
    </w:pPr>
    <w:rPr>
      <w:b/>
      <w:sz w:val="20"/>
      <w:szCs w:val="20"/>
      <w:lang w:val="en-GB"/>
    </w:rPr>
  </w:style>
  <w:style w:type="table" w:styleId="TableGrid">
    <w:name w:val="Table Grid"/>
    <w:basedOn w:val="TableNormal"/>
    <w:rsid w:val="00827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73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348"/>
    <w:rPr>
      <w:sz w:val="24"/>
      <w:szCs w:val="24"/>
      <w:lang w:val="ro-RO"/>
    </w:rPr>
  </w:style>
  <w:style w:type="paragraph" w:styleId="Heading1">
    <w:name w:val="heading 1"/>
    <w:basedOn w:val="Normal"/>
    <w:next w:val="Normal"/>
    <w:link w:val="Heading1Char"/>
    <w:qFormat/>
    <w:rsid w:val="00FE79C5"/>
    <w:pPr>
      <w:keepNext/>
      <w:widowControl w:val="0"/>
      <w:overflowPunct w:val="0"/>
      <w:autoSpaceDE w:val="0"/>
      <w:autoSpaceDN w:val="0"/>
      <w:adjustRightInd w:val="0"/>
      <w:jc w:val="both"/>
      <w:textAlignment w:val="baseline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rsid w:val="00FE79C5"/>
    <w:pPr>
      <w:keepNext/>
      <w:framePr w:hSpace="181" w:wrap="around" w:vAnchor="text" w:hAnchor="text" w:y="86"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FE79C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32"/>
      <w:szCs w:val="20"/>
    </w:rPr>
  </w:style>
  <w:style w:type="paragraph" w:styleId="Heading4">
    <w:name w:val="heading 4"/>
    <w:basedOn w:val="Normal"/>
    <w:next w:val="Normal"/>
    <w:link w:val="Heading4Char"/>
    <w:qFormat/>
    <w:rsid w:val="00FE79C5"/>
    <w:pPr>
      <w:keepNext/>
      <w:widowControl w:val="0"/>
      <w:overflowPunct w:val="0"/>
      <w:autoSpaceDE w:val="0"/>
      <w:autoSpaceDN w:val="0"/>
      <w:adjustRightInd w:val="0"/>
      <w:jc w:val="both"/>
      <w:textAlignment w:val="baseline"/>
      <w:outlineLvl w:val="3"/>
    </w:pPr>
    <w:rPr>
      <w:rFonts w:eastAsiaTheme="majorEastAsia" w:cstheme="majorBidi"/>
      <w:b/>
      <w:sz w:val="28"/>
      <w:szCs w:val="20"/>
    </w:rPr>
  </w:style>
  <w:style w:type="paragraph" w:styleId="Heading5">
    <w:name w:val="heading 5"/>
    <w:basedOn w:val="Normal"/>
    <w:next w:val="Normal"/>
    <w:link w:val="Heading5Char"/>
    <w:qFormat/>
    <w:rsid w:val="00FE79C5"/>
    <w:pPr>
      <w:keepNext/>
      <w:framePr w:hSpace="181" w:wrap="around" w:vAnchor="text" w:hAnchor="text" w:y="86"/>
      <w:widowControl w:val="0"/>
      <w:tabs>
        <w:tab w:val="center" w:pos="277"/>
      </w:tabs>
      <w:overflowPunct w:val="0"/>
      <w:autoSpaceDE w:val="0"/>
      <w:autoSpaceDN w:val="0"/>
      <w:adjustRightInd w:val="0"/>
      <w:textAlignment w:val="baseline"/>
      <w:outlineLvl w:val="4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1">
    <w:name w:val="My Style1"/>
    <w:basedOn w:val="Heading4"/>
    <w:link w:val="MyStyle1Char"/>
    <w:qFormat/>
    <w:rsid w:val="00FE79C5"/>
    <w:pPr>
      <w:spacing w:after="120"/>
      <w:ind w:left="714" w:hanging="357"/>
    </w:pPr>
  </w:style>
  <w:style w:type="character" w:customStyle="1" w:styleId="MyStyle1Char">
    <w:name w:val="My Style1 Char"/>
    <w:basedOn w:val="Heading4Char"/>
    <w:link w:val="MyStyle1"/>
    <w:rsid w:val="00FE79C5"/>
    <w:rPr>
      <w:rFonts w:eastAsiaTheme="majorEastAsia" w:cstheme="majorBidi"/>
      <w:b/>
      <w:sz w:val="28"/>
      <w:lang w:val="ro-RO"/>
    </w:rPr>
  </w:style>
  <w:style w:type="character" w:customStyle="1" w:styleId="Heading4Char">
    <w:name w:val="Heading 4 Char"/>
    <w:link w:val="Heading4"/>
    <w:rsid w:val="00FE79C5"/>
    <w:rPr>
      <w:rFonts w:eastAsiaTheme="majorEastAsia" w:cstheme="majorBidi"/>
      <w:b/>
      <w:sz w:val="28"/>
      <w:lang w:val="ro-RO"/>
    </w:rPr>
  </w:style>
  <w:style w:type="character" w:customStyle="1" w:styleId="Heading1Char">
    <w:name w:val="Heading 1 Char"/>
    <w:link w:val="Heading1"/>
    <w:rsid w:val="00FE79C5"/>
    <w:rPr>
      <w:b/>
      <w:bCs/>
      <w:sz w:val="24"/>
      <w:lang w:val="ro-RO"/>
    </w:rPr>
  </w:style>
  <w:style w:type="character" w:customStyle="1" w:styleId="Heading2Char">
    <w:name w:val="Heading 2 Char"/>
    <w:basedOn w:val="DefaultParagraphFont"/>
    <w:link w:val="Heading2"/>
    <w:rsid w:val="00FE79C5"/>
    <w:rPr>
      <w:b/>
      <w:sz w:val="24"/>
      <w:lang w:val="ro-RO"/>
    </w:rPr>
  </w:style>
  <w:style w:type="character" w:customStyle="1" w:styleId="Heading3Char">
    <w:name w:val="Heading 3 Char"/>
    <w:basedOn w:val="DefaultParagraphFont"/>
    <w:link w:val="Heading3"/>
    <w:rsid w:val="00FE79C5"/>
    <w:rPr>
      <w:b/>
      <w:sz w:val="32"/>
      <w:lang w:val="ro-RO"/>
    </w:rPr>
  </w:style>
  <w:style w:type="character" w:customStyle="1" w:styleId="Heading5Char">
    <w:name w:val="Heading 5 Char"/>
    <w:basedOn w:val="DefaultParagraphFont"/>
    <w:link w:val="Heading5"/>
    <w:rsid w:val="00FE79C5"/>
    <w:rPr>
      <w:b/>
      <w:sz w:val="18"/>
      <w:lang w:val="ro-RO"/>
    </w:rPr>
  </w:style>
  <w:style w:type="paragraph" w:styleId="Caption">
    <w:name w:val="caption"/>
    <w:basedOn w:val="Normal"/>
    <w:next w:val="Normal"/>
    <w:qFormat/>
    <w:rsid w:val="00FE79C5"/>
    <w:pPr>
      <w:overflowPunct w:val="0"/>
      <w:autoSpaceDE w:val="0"/>
      <w:autoSpaceDN w:val="0"/>
      <w:adjustRightInd w:val="0"/>
      <w:spacing w:before="120" w:after="120"/>
      <w:textAlignment w:val="baseline"/>
    </w:pPr>
    <w:rPr>
      <w:b/>
      <w:sz w:val="20"/>
      <w:szCs w:val="20"/>
      <w:lang w:val="en-GB"/>
    </w:rPr>
  </w:style>
  <w:style w:type="table" w:styleId="TableGrid">
    <w:name w:val="Table Grid"/>
    <w:basedOn w:val="TableNormal"/>
    <w:rsid w:val="00827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7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C81FE-5EB3-4D2E-AD24-285B0370E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23</cp:revision>
  <cp:lastPrinted>2014-06-20T04:31:00Z</cp:lastPrinted>
  <dcterms:created xsi:type="dcterms:W3CDTF">2014-06-15T14:41:00Z</dcterms:created>
  <dcterms:modified xsi:type="dcterms:W3CDTF">2014-06-23T06:22:00Z</dcterms:modified>
</cp:coreProperties>
</file>