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A36B" w14:textId="7A31BC48" w:rsidR="00072D7E" w:rsidRPr="00DA0B1E" w:rsidRDefault="00850A71" w:rsidP="00850A71">
      <w:pPr>
        <w:rPr>
          <w:rFonts w:ascii="Times New Roman" w:hAnsi="Times New Roman" w:cs="Times New Roman"/>
          <w:sz w:val="24"/>
          <w:szCs w:val="24"/>
        </w:rPr>
      </w:pPr>
      <w:r w:rsidRPr="00DA0B1E">
        <w:rPr>
          <w:rFonts w:ascii="Times New Roman" w:hAnsi="Times New Roman" w:cs="Times New Roman"/>
          <w:sz w:val="24"/>
          <w:szCs w:val="24"/>
        </w:rPr>
        <w:t>ПРОЕКТНАЯ ЗАЯВКА для участия в конкурсном отборе</w:t>
      </w:r>
      <w:r w:rsidRPr="00DA0B1E">
        <w:rPr>
          <w:rFonts w:ascii="Times New Roman" w:hAnsi="Times New Roman" w:cs="Times New Roman"/>
          <w:sz w:val="24"/>
          <w:szCs w:val="24"/>
        </w:rPr>
        <w:t>,</w:t>
      </w:r>
    </w:p>
    <w:p w14:paraId="61111AB4" w14:textId="75DBE647" w:rsidR="00850A71" w:rsidRPr="00DA0B1E" w:rsidRDefault="00510697" w:rsidP="00850A71">
      <w:pPr>
        <w:rPr>
          <w:rFonts w:ascii="Times New Roman" w:hAnsi="Times New Roman" w:cs="Times New Roman"/>
          <w:sz w:val="24"/>
          <w:szCs w:val="24"/>
        </w:rPr>
      </w:pPr>
      <w:r w:rsidRPr="00DA0B1E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В </w:t>
      </w:r>
      <w:r w:rsidRPr="00DA0B1E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профсоюзном </w:t>
      </w:r>
      <w:r w:rsidRPr="00DA0B1E">
        <w:rPr>
          <w:rFonts w:ascii="Times New Roman" w:hAnsi="Times New Roman" w:cs="Times New Roman"/>
          <w:b/>
          <w:bCs/>
          <w:sz w:val="24"/>
          <w:szCs w:val="24"/>
        </w:rPr>
        <w:t>проекте «Народный бюджет»</w:t>
      </w:r>
      <w:r w:rsidR="00490B02" w:rsidRPr="00DA0B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5"/>
        <w:tblW w:w="1138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978"/>
        <w:gridCol w:w="8409"/>
      </w:tblGrid>
      <w:tr w:rsidR="007D03A5" w14:paraId="791E6B33" w14:textId="77777777" w:rsidTr="00C132AE">
        <w:trPr>
          <w:trHeight w:val="246"/>
        </w:trPr>
        <w:tc>
          <w:tcPr>
            <w:tcW w:w="2978" w:type="dxa"/>
          </w:tcPr>
          <w:p w14:paraId="1CF51750" w14:textId="709CDBD8" w:rsidR="007D03A5" w:rsidRPr="00DA0B1E" w:rsidRDefault="00744819" w:rsidP="00F97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Наименование профсоюзного проекта:</w:t>
            </w:r>
          </w:p>
        </w:tc>
        <w:tc>
          <w:tcPr>
            <w:tcW w:w="8409" w:type="dxa"/>
          </w:tcPr>
          <w:p w14:paraId="018C2970" w14:textId="5E4193C8" w:rsidR="007D03A5" w:rsidRPr="009C3A62" w:rsidRDefault="006A55A2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«Веб-платформа Хризотил»</w:t>
            </w:r>
          </w:p>
        </w:tc>
      </w:tr>
      <w:tr w:rsidR="00744819" w14:paraId="096015F8" w14:textId="77777777" w:rsidTr="00C132AE">
        <w:trPr>
          <w:trHeight w:val="246"/>
        </w:trPr>
        <w:tc>
          <w:tcPr>
            <w:tcW w:w="2978" w:type="dxa"/>
          </w:tcPr>
          <w:p w14:paraId="6862A350" w14:textId="165A523B" w:rsidR="00744819" w:rsidRPr="00DA0B1E" w:rsidRDefault="00744819" w:rsidP="00F97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Место реализации (предприятие, организация, район, город, область):</w:t>
            </w:r>
          </w:p>
        </w:tc>
        <w:tc>
          <w:tcPr>
            <w:tcW w:w="8409" w:type="dxa"/>
          </w:tcPr>
          <w:p w14:paraId="04529C10" w14:textId="77777777" w:rsidR="00035A97" w:rsidRPr="000B5F76" w:rsidRDefault="00035A97" w:rsidP="00035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«Хризотил», филиал отраслевого профсоюза строительного комплекса.</w:t>
            </w:r>
          </w:p>
          <w:p w14:paraId="7039C536" w14:textId="77777777" w:rsidR="00035A97" w:rsidRPr="000B5F76" w:rsidRDefault="00035A97" w:rsidP="00035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Казахстан, Костанайская область, г. Житикара.</w:t>
            </w:r>
          </w:p>
          <w:p w14:paraId="2B2018B1" w14:textId="41926018" w:rsidR="00744819" w:rsidRPr="009C3A62" w:rsidRDefault="00035A97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АО «Костанайские Минералы», Республика Казахстан, Костанайская область, г. Житикара.</w:t>
            </w:r>
          </w:p>
        </w:tc>
      </w:tr>
      <w:tr w:rsidR="00744819" w14:paraId="06340A5C" w14:textId="77777777" w:rsidTr="00C132AE">
        <w:trPr>
          <w:trHeight w:val="246"/>
        </w:trPr>
        <w:tc>
          <w:tcPr>
            <w:tcW w:w="2978" w:type="dxa"/>
          </w:tcPr>
          <w:p w14:paraId="343139C1" w14:textId="7D52DEF0"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Сведения об инициаторе/инициативной группе:</w:t>
            </w:r>
          </w:p>
        </w:tc>
        <w:tc>
          <w:tcPr>
            <w:tcW w:w="8409" w:type="dxa"/>
          </w:tcPr>
          <w:p w14:paraId="2C4D8533" w14:textId="77777777" w:rsidR="00744819" w:rsidRDefault="000637F1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ФИО: </w:t>
            </w: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Андриенко Богдан Николаевич</w:t>
            </w:r>
            <w:r w:rsidR="000B5F76">
              <w:rPr>
                <w:rFonts w:ascii="Times New Roman" w:hAnsi="Times New Roman" w:cs="Times New Roman"/>
                <w:sz w:val="20"/>
                <w:szCs w:val="20"/>
              </w:rPr>
              <w:t xml:space="preserve">, дата рождения: </w:t>
            </w:r>
            <w:r w:rsidR="000B5F76" w:rsidRPr="009C3A62">
              <w:rPr>
                <w:rFonts w:ascii="Times New Roman" w:hAnsi="Times New Roman" w:cs="Times New Roman"/>
                <w:sz w:val="20"/>
                <w:szCs w:val="20"/>
              </w:rPr>
              <w:t>1.08.1997</w:t>
            </w:r>
            <w:r w:rsidR="000B5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EA3CF9" w14:textId="72EA70CA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Членом профсоюза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«Хризотил», филиал отраслевого профсоюза строительного комплекса.</w:t>
            </w:r>
          </w:p>
          <w:p w14:paraId="2E32085B" w14:textId="77777777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Казахстан, Костанайская область, г. Житикара.</w:t>
            </w:r>
          </w:p>
          <w:p w14:paraId="5077541D" w14:textId="5962D845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Место работы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ab/>
              <w:t>АО «Костанайские Минералы», Республика Казахстан, Костанайская область, г. Житикара.</w:t>
            </w:r>
          </w:p>
          <w:p w14:paraId="0CE2BA33" w14:textId="3A28382D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Техник-программист</w:t>
            </w:r>
          </w:p>
          <w:p w14:paraId="710DEBF3" w14:textId="7D0207EB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осударственны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 и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наград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ы: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Благодарственное письмо за участие в Республиканском Конкурсе «Енбек Жолы - 2020», в номинации «Лучший Молодой Работник Производства»</w:t>
            </w:r>
          </w:p>
          <w:p w14:paraId="2E69C5D1" w14:textId="51F6CEA3"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Победитель (1 место) Республиканского молодежного слета «JAN’A ESIM», в главной номинации. Организованного 6 декабря 2019 года ОО «Отраслевой профсоюз строительного комплекса и ЖКХ».</w:t>
            </w:r>
          </w:p>
          <w:p w14:paraId="2AD6BAE5" w14:textId="10EC1F09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Наличие сертификатов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Отдельные сертификаты, о прохождении дистанционного обучения в «ALMA Almaty Management UNIVERSITY». По темам: «Организационного поведение», «Лидерство и социальная ответственность», «Операционный Менеджмент», «Основы Менеджмента», «Эффективное управление удалёнными командами».</w:t>
            </w:r>
          </w:p>
          <w:p w14:paraId="67271F7F" w14:textId="77777777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Отдельные сертификаты за участие в профсоюзных слётах, в 2019 году: Караганда, Иссык-Куль, Нурсултан.</w:t>
            </w:r>
          </w:p>
          <w:p w14:paraId="34623E7D" w14:textId="77777777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Сертификат за участие в слёте рабочей молодёжи, проходивший в Оренбургской области, РФ, в 2019 году.</w:t>
            </w:r>
          </w:p>
          <w:p w14:paraId="7A4543EA" w14:textId="77777777"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Описание достижений в трудовой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профсоюзной деятельности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8041DCC" w14:textId="45843B40"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Трудовая деятельность, связанная с улучшением безопасных условий труда, инновациями и индустрией 4.0 : </w:t>
            </w:r>
            <w:hyperlink r:id="rId5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https://www.instagram.com/tv/CLVugcxAQCp/?utm_source=ig_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w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eb_copy_link</w:t>
              </w:r>
            </w:hyperlink>
          </w:p>
          <w:p w14:paraId="13464269" w14:textId="77777777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Профсоюзная деятельность, связанная с молодёжной активностью:</w:t>
            </w:r>
          </w:p>
          <w:p w14:paraId="5F8180B8" w14:textId="799DF5E1"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https://www.instagram.com/p/B5vZp9zpmsZ/?utm_source=ig_web_co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p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y_link</w:t>
              </w:r>
            </w:hyperlink>
          </w:p>
        </w:tc>
      </w:tr>
      <w:tr w:rsidR="00744819" w:rsidRPr="00697F3E" w14:paraId="29BB0670" w14:textId="77777777" w:rsidTr="00C132AE">
        <w:trPr>
          <w:trHeight w:val="246"/>
        </w:trPr>
        <w:tc>
          <w:tcPr>
            <w:tcW w:w="2978" w:type="dxa"/>
          </w:tcPr>
          <w:p w14:paraId="304B6D28" w14:textId="2697FD16"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Представитель инициативной группы:</w:t>
            </w:r>
          </w:p>
        </w:tc>
        <w:tc>
          <w:tcPr>
            <w:tcW w:w="8409" w:type="dxa"/>
          </w:tcPr>
          <w:p w14:paraId="0D89F1FA" w14:textId="77777777" w:rsidR="00744819" w:rsidRDefault="00697F3E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ФИО: </w:t>
            </w: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Андриенко Богдан Николаевич</w:t>
            </w:r>
          </w:p>
          <w:p w14:paraId="28166F74" w14:textId="122FA740" w:rsidR="00697F3E" w:rsidRDefault="00697F3E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Телефон: + 7 747 261 03 59</w:t>
            </w:r>
          </w:p>
          <w:p w14:paraId="1D820659" w14:textId="77777777" w:rsidR="00F330AB" w:rsidRDefault="00697F3E" w:rsidP="00F330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7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bogdandrienko</w:t>
              </w:r>
              <w:r w:rsidRPr="00F330AB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@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gmail</w:t>
              </w:r>
              <w:r w:rsidRPr="00F330AB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  <w:p w14:paraId="02A7C996" w14:textId="77777777" w:rsidR="00F330AB" w:rsidRDefault="00F330AB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>Ссылки на страницы в социальных сетях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937F2BF" w14:textId="1B181D3D" w:rsidR="00F330AB" w:rsidRPr="00F330AB" w:rsidRDefault="00F330AB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youtube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channel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UC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7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RzNLNu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7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Y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83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VHq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67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NHo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0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gw</w:t>
              </w:r>
            </w:hyperlink>
          </w:p>
          <w:p w14:paraId="7E2C114F" w14:textId="7527F71A" w:rsidR="00F330AB" w:rsidRPr="00F330AB" w:rsidRDefault="00F330AB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facebook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profile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php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?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id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=100037070403278</w:t>
              </w:r>
            </w:hyperlink>
          </w:p>
          <w:p w14:paraId="4EEFE4EA" w14:textId="3485605B" w:rsidR="00F330AB" w:rsidRPr="00F330AB" w:rsidRDefault="00F330AB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instagram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bogd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_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an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_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drienko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/?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hl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=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ru</w:t>
              </w:r>
            </w:hyperlink>
          </w:p>
          <w:p w14:paraId="58A76ADA" w14:textId="2E9E69DC" w:rsidR="00F330AB" w:rsidRPr="00697F3E" w:rsidRDefault="00F330AB" w:rsidP="00F330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https://vk.com/id213894818</w:t>
              </w:r>
            </w:hyperlink>
          </w:p>
        </w:tc>
      </w:tr>
      <w:tr w:rsidR="00744819" w14:paraId="141F6009" w14:textId="77777777" w:rsidTr="00C132AE">
        <w:trPr>
          <w:trHeight w:val="246"/>
        </w:trPr>
        <w:tc>
          <w:tcPr>
            <w:tcW w:w="2978" w:type="dxa"/>
          </w:tcPr>
          <w:p w14:paraId="2F15E09C" w14:textId="6F3F9299" w:rsidR="00744819" w:rsidRPr="00DA0B1E" w:rsidRDefault="00744819" w:rsidP="00F9775D">
            <w:pPr>
              <w:pStyle w:val="a8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Описание профсоюзного проекта:</w:t>
            </w:r>
          </w:p>
        </w:tc>
        <w:tc>
          <w:tcPr>
            <w:tcW w:w="8409" w:type="dxa"/>
          </w:tcPr>
          <w:p w14:paraId="4A4C8828" w14:textId="39DA2458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75104816" w14:textId="2355058F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Инструменты для работы профсоюзных представителей и председателей.</w:t>
            </w:r>
          </w:p>
          <w:p w14:paraId="0CAA60DE" w14:textId="757A0215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Возможности для членов профсоюза.</w:t>
            </w:r>
          </w:p>
          <w:p w14:paraId="7F52D546" w14:textId="7A7F35FB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045DE8FF" w14:textId="77777777"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  <w:p w14:paraId="37684D28" w14:textId="77777777"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E9559" w14:textId="77777777" w:rsidR="00302BE5" w:rsidRDefault="00B45CD9" w:rsidP="00302BE5">
            <w:r>
              <w:rPr>
                <w:rFonts w:ascii="Times New Roman" w:hAnsi="Times New Roman" w:cs="Times New Roman"/>
                <w:sz w:val="20"/>
                <w:szCs w:val="20"/>
              </w:rPr>
              <w:t>Вариант вида:</w:t>
            </w:r>
            <w:r w:rsidR="00302BE5">
              <w:t xml:space="preserve"> </w:t>
            </w:r>
          </w:p>
          <w:p w14:paraId="0B40458A" w14:textId="7942532E" w:rsidR="00302BE5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https://youtu.be/cHvj6U5TJrg</w:t>
              </w:r>
            </w:hyperlink>
          </w:p>
          <w:p w14:paraId="52EF4D0B" w14:textId="77777777" w:rsidR="00302BE5" w:rsidRPr="00302BE5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816048" w14:textId="41463779" w:rsidR="00302BE5" w:rsidRPr="00302BE5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https://chrysotile-minerals.herokuapp.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c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om/</w:t>
              </w:r>
            </w:hyperlink>
          </w:p>
          <w:p w14:paraId="75C0F964" w14:textId="0698BA41" w:rsidR="00117D63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https://chrysotile-minerals.herokuapp.com/hom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e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</w:hyperlink>
          </w:p>
          <w:p w14:paraId="695BD3C9" w14:textId="77777777" w:rsidR="00302BE5" w:rsidRPr="00C63876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3D6520" w14:textId="77777777" w:rsidR="00117D63" w:rsidRDefault="00B45CD9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Функциональные возможности:</w:t>
            </w:r>
          </w:p>
          <w:p w14:paraId="70866A1D" w14:textId="3E9D9EAA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Просмотр новостей, сортировка и фильтрация</w:t>
            </w:r>
          </w:p>
          <w:p w14:paraId="6FA1D591" w14:textId="1075C384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Отдельный пункт для привлечения новых членов, - ролики, статьи и ссылки</w:t>
            </w:r>
          </w:p>
          <w:p w14:paraId="2E8AFF68" w14:textId="13FC1DEA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Шаблоны документов и подсказки для получения социальных льгот и выплат</w:t>
            </w:r>
          </w:p>
          <w:p w14:paraId="257509A1" w14:textId="2A26EA95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Возможность подачи новых идей или привлечения внимания к актуальным проблемам, в том числе анонимно</w:t>
            </w:r>
          </w:p>
          <w:p w14:paraId="15FF3EF5" w14:textId="186A4C1C"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Отдельный блок с актуальной информацией по профсоюзу, в том числе контакты</w:t>
            </w:r>
          </w:p>
          <w:p w14:paraId="40F6500E" w14:textId="4BEF8DF1"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Блок с возможностью скачать различные уставы и документацию</w:t>
            </w:r>
          </w:p>
          <w:p w14:paraId="0E10C4F4" w14:textId="77777777"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68AFF" w14:textId="04F8342D" w:rsidR="00744819" w:rsidRPr="009C3A62" w:rsidRDefault="00B45CD9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Примечание: для более подробного описания свяжитесь лично, я перешлю набросок технического задания и объясню суть.</w:t>
            </w:r>
          </w:p>
        </w:tc>
      </w:tr>
      <w:tr w:rsidR="00744819" w14:paraId="157739CD" w14:textId="77777777" w:rsidTr="00C132AE">
        <w:trPr>
          <w:trHeight w:val="246"/>
        </w:trPr>
        <w:tc>
          <w:tcPr>
            <w:tcW w:w="2978" w:type="dxa"/>
          </w:tcPr>
          <w:p w14:paraId="1752C8A1" w14:textId="51209258"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проблемы, на решение которой направлен профсоюзный проект (опишите проблему, которую вы хотите решить):</w:t>
            </w:r>
          </w:p>
        </w:tc>
        <w:tc>
          <w:tcPr>
            <w:tcW w:w="8409" w:type="dxa"/>
          </w:tcPr>
          <w:p w14:paraId="18CD4A62" w14:textId="77777777"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Отсутствие инновационных решений и возможности удалённо получить подсказки, шаблоны, документацию по социальным льготам или контакты членов профсоюза. </w:t>
            </w:r>
          </w:p>
          <w:p w14:paraId="0CE5F41A" w14:textId="77777777" w:rsidR="00744819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Также нет единой базы с общей документацией и уставами, коллективным договором.</w:t>
            </w:r>
          </w:p>
          <w:p w14:paraId="1C5CB32A" w14:textId="77777777"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Недостаточно современный способ ведения агитации для привлечения новых членов профсоюза.</w:t>
            </w:r>
          </w:p>
          <w:p w14:paraId="08A5091A" w14:textId="77777777"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Отсутствие обратной связи и актуального освещения деятельности профсоюза на уровне филиала.</w:t>
            </w:r>
          </w:p>
          <w:p w14:paraId="5DE7821B" w14:textId="6A931383" w:rsidR="00526311" w:rsidRPr="009C3A62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возможности подать свою идею или сообщить о проблеме не раскрывая своей личности.</w:t>
            </w:r>
          </w:p>
        </w:tc>
      </w:tr>
      <w:tr w:rsidR="00744819" w14:paraId="34C913B4" w14:textId="77777777" w:rsidTr="00C132AE">
        <w:trPr>
          <w:trHeight w:val="246"/>
        </w:trPr>
        <w:tc>
          <w:tcPr>
            <w:tcW w:w="2978" w:type="dxa"/>
          </w:tcPr>
          <w:p w14:paraId="4A9224B5" w14:textId="2AD13EAE"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Мероприятия по решению проблемы, по достижению целей профсоюзного проекта</w:t>
            </w:r>
          </w:p>
        </w:tc>
        <w:tc>
          <w:tcPr>
            <w:tcW w:w="8409" w:type="dxa"/>
          </w:tcPr>
          <w:p w14:paraId="63970C8B" w14:textId="78676F29" w:rsidR="00744819" w:rsidRPr="009C3A62" w:rsidRDefault="00B02056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Анализ процесса профсоюзной деятельности в филиале, постановка технического задания, создание и отладка программного продукта. Внедрение и опытное тестирование платформы.</w:t>
            </w:r>
          </w:p>
        </w:tc>
      </w:tr>
      <w:tr w:rsidR="00744819" w14:paraId="72FCB080" w14:textId="77777777" w:rsidTr="00C132AE">
        <w:trPr>
          <w:trHeight w:val="246"/>
        </w:trPr>
        <w:tc>
          <w:tcPr>
            <w:tcW w:w="2978" w:type="dxa"/>
          </w:tcPr>
          <w:p w14:paraId="3DF2BDD4" w14:textId="74E7E9B2" w:rsidR="00744819" w:rsidRPr="00DA0B1E" w:rsidRDefault="00744819" w:rsidP="00F9775D">
            <w:pPr>
              <w:pStyle w:val="a8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Обоснованный календарный план профсоюзного проекта с расшифровкой статей предполагаемых расходов</w:t>
            </w:r>
          </w:p>
        </w:tc>
        <w:tc>
          <w:tcPr>
            <w:tcW w:w="8409" w:type="dxa"/>
          </w:tcPr>
          <w:p w14:paraId="5590B25B" w14:textId="77777777" w:rsidR="00D11C45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Анализ процесса профсоюзной деятельности в филиале, постановка технического задания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1 месяц.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9DD3387" w14:textId="7F24C0D6" w:rsidR="00D11C45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оздание и отладка программного продукта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4 месяца.</w:t>
            </w:r>
          </w:p>
          <w:p w14:paraId="24693400" w14:textId="6B20BD0A" w:rsidR="00744819" w:rsidRPr="009C3A62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Внедрение и опытное тестирование платформы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1 месяц.</w:t>
            </w:r>
          </w:p>
        </w:tc>
      </w:tr>
      <w:tr w:rsidR="00744819" w14:paraId="2830B16D" w14:textId="77777777" w:rsidTr="00C132AE">
        <w:trPr>
          <w:trHeight w:val="246"/>
        </w:trPr>
        <w:tc>
          <w:tcPr>
            <w:tcW w:w="2978" w:type="dxa"/>
          </w:tcPr>
          <w:p w14:paraId="4E2E074D" w14:textId="63EDF9AF" w:rsidR="00744819" w:rsidRPr="00DA0B1E" w:rsidRDefault="00744819" w:rsidP="00F9775D">
            <w:pPr>
              <w:pStyle w:val="a8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 xml:space="preserve">Ожидаемые результаты </w:t>
            </w:r>
          </w:p>
        </w:tc>
        <w:tc>
          <w:tcPr>
            <w:tcW w:w="8409" w:type="dxa"/>
          </w:tcPr>
          <w:p w14:paraId="56DAEFDC" w14:textId="596AA0E5" w:rsidR="00744819" w:rsidRPr="009C3A62" w:rsidRDefault="00D34F2F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Полностью работающая платформа, согласно описание проекта и решающая поставленные проблемы.</w:t>
            </w:r>
          </w:p>
        </w:tc>
      </w:tr>
      <w:tr w:rsidR="00744819" w14:paraId="7BC72C0C" w14:textId="77777777" w:rsidTr="00C132AE">
        <w:trPr>
          <w:trHeight w:val="246"/>
        </w:trPr>
        <w:tc>
          <w:tcPr>
            <w:tcW w:w="2978" w:type="dxa"/>
          </w:tcPr>
          <w:p w14:paraId="460AF4F6" w14:textId="7E837F04" w:rsidR="00744819" w:rsidRPr="00DA0B1E" w:rsidRDefault="00744819" w:rsidP="00F9775D">
            <w:pPr>
              <w:pStyle w:val="a8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Благополучатели профсоюзного проекта </w:t>
            </w:r>
          </w:p>
        </w:tc>
        <w:tc>
          <w:tcPr>
            <w:tcW w:w="8409" w:type="dxa"/>
          </w:tcPr>
          <w:p w14:paraId="79BD928D" w14:textId="7F249973" w:rsidR="0011575D" w:rsidRDefault="0011575D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Члены и председатели </w:t>
            </w:r>
            <w:r w:rsidR="00C65004">
              <w:rPr>
                <w:rFonts w:ascii="Times New Roman" w:hAnsi="Times New Roman" w:cs="Times New Roman"/>
                <w:sz w:val="20"/>
                <w:szCs w:val="20"/>
              </w:rPr>
              <w:t>филиала отраслевого профсоюза «Хризотил».</w:t>
            </w:r>
          </w:p>
          <w:p w14:paraId="2D644C12" w14:textId="0F9F2D4B" w:rsidR="00744819" w:rsidRPr="009C3A62" w:rsidRDefault="0011575D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АО «Костанайские Минералы»</w:t>
            </w:r>
            <w:r w:rsidR="00C650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44819" w14:paraId="15DFF169" w14:textId="77777777" w:rsidTr="00C132AE">
        <w:trPr>
          <w:trHeight w:val="246"/>
        </w:trPr>
        <w:tc>
          <w:tcPr>
            <w:tcW w:w="2978" w:type="dxa"/>
          </w:tcPr>
          <w:p w14:paraId="052489CA" w14:textId="54BE0E6B" w:rsidR="00744819" w:rsidRPr="00DA0B1E" w:rsidRDefault="00744819" w:rsidP="00F9775D">
            <w:pPr>
              <w:pStyle w:val="a8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Общее количество благополучателей</w:t>
            </w:r>
            <w:r w:rsidRPr="00DA0B1E">
              <w:rPr>
                <w:sz w:val="28"/>
                <w:szCs w:val="28"/>
              </w:rPr>
              <w:t>,</w:t>
            </w:r>
            <w:r w:rsidR="00697F3E">
              <w:rPr>
                <w:sz w:val="28"/>
                <w:szCs w:val="28"/>
                <w:lang w:val="en-US"/>
              </w:rPr>
              <w:t xml:space="preserve"> </w:t>
            </w:r>
            <w:r w:rsidRPr="00DA0B1E">
              <w:rPr>
                <w:sz w:val="28"/>
                <w:szCs w:val="28"/>
              </w:rPr>
              <w:t>человек.</w:t>
            </w:r>
          </w:p>
          <w:p w14:paraId="6DE137CF" w14:textId="77777777"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9" w:type="dxa"/>
          </w:tcPr>
          <w:p w14:paraId="7426F708" w14:textId="65BEED6E" w:rsidR="00744819" w:rsidRPr="009C3A62" w:rsidRDefault="00B45CD9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2200+ человек</w:t>
            </w:r>
          </w:p>
        </w:tc>
      </w:tr>
      <w:tr w:rsidR="00744819" w14:paraId="2083CF2A" w14:textId="77777777" w:rsidTr="00C132AE">
        <w:trPr>
          <w:trHeight w:val="246"/>
        </w:trPr>
        <w:tc>
          <w:tcPr>
            <w:tcW w:w="2978" w:type="dxa"/>
          </w:tcPr>
          <w:p w14:paraId="633D6377" w14:textId="6F413D45" w:rsidR="00744819" w:rsidRPr="00DA0B1E" w:rsidRDefault="00744819" w:rsidP="00F9775D">
            <w:pPr>
              <w:pStyle w:val="a8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Описание новых (инновационных) форм, подходов, технологий, которые будут использованы при реализации профсоюзного проекта:</w:t>
            </w:r>
          </w:p>
        </w:tc>
        <w:tc>
          <w:tcPr>
            <w:tcW w:w="8409" w:type="dxa"/>
          </w:tcPr>
          <w:p w14:paraId="451DBA60" w14:textId="5C34C297" w:rsidR="00964B5D" w:rsidRPr="009C3A62" w:rsidRDefault="006635A0" w:rsidP="00860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Веб-технологии, позволяющие получить доступ из сети, для всех типов устройств, от мобильных до стационарных.</w:t>
            </w:r>
          </w:p>
        </w:tc>
      </w:tr>
      <w:tr w:rsidR="00744819" w14:paraId="3B1C0E5E" w14:textId="77777777" w:rsidTr="00C132AE">
        <w:trPr>
          <w:trHeight w:val="246"/>
        </w:trPr>
        <w:tc>
          <w:tcPr>
            <w:tcW w:w="2978" w:type="dxa"/>
          </w:tcPr>
          <w:p w14:paraId="08AE4B84" w14:textId="706F0572" w:rsidR="00744819" w:rsidRPr="00DA0B1E" w:rsidRDefault="00744819" w:rsidP="00744819">
            <w:pPr>
              <w:pStyle w:val="a8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lastRenderedPageBreak/>
              <w:t>Бюджет профсоюзного проекта</w:t>
            </w:r>
          </w:p>
        </w:tc>
        <w:tc>
          <w:tcPr>
            <w:tcW w:w="8409" w:type="dxa"/>
          </w:tcPr>
          <w:tbl>
            <w:tblPr>
              <w:tblpPr w:leftFromText="180" w:rightFromText="180" w:horzAnchor="margin" w:tblpY="588"/>
              <w:tblOverlap w:val="never"/>
              <w:tblW w:w="80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7"/>
              <w:gridCol w:w="2574"/>
              <w:gridCol w:w="1276"/>
              <w:gridCol w:w="1275"/>
              <w:gridCol w:w="1276"/>
              <w:gridCol w:w="1137"/>
            </w:tblGrid>
            <w:tr w:rsidR="00744819" w:rsidRPr="00744819" w14:paraId="1087B289" w14:textId="77777777" w:rsidTr="00C132AE">
              <w:trPr>
                <w:trHeight w:val="498"/>
              </w:trPr>
              <w:tc>
                <w:tcPr>
                  <w:tcW w:w="537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2B82C80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257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533FB7B6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Виды расходов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4E77A9CB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Общая стоимость</w:t>
                  </w:r>
                </w:p>
              </w:tc>
              <w:tc>
                <w:tcPr>
                  <w:tcW w:w="1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5FB9A111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Запрашиваемая сумма субсидии</w:t>
                  </w:r>
                </w:p>
              </w:tc>
              <w:tc>
                <w:tcPr>
                  <w:tcW w:w="241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6F64FE96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 xml:space="preserve">Сумма софинансирования </w:t>
                  </w:r>
                </w:p>
              </w:tc>
            </w:tr>
            <w:tr w:rsidR="00C132AE" w:rsidRPr="00744819" w14:paraId="00239FBA" w14:textId="77777777" w:rsidTr="00C132AE">
              <w:trPr>
                <w:trHeight w:val="509"/>
              </w:trPr>
              <w:tc>
                <w:tcPr>
                  <w:tcW w:w="537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40D8F6EE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574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5E85D509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4F4AAC89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7EC9DDAE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214A5B37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Средства инициатора</w:t>
                  </w: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14:paraId="3C9A2253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Средства спонсора</w:t>
                  </w:r>
                </w:p>
              </w:tc>
            </w:tr>
            <w:tr w:rsidR="00C132AE" w:rsidRPr="00744819" w14:paraId="4B9EE958" w14:textId="77777777" w:rsidTr="00C132AE">
              <w:trPr>
                <w:trHeight w:val="509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71B34050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4B7418B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Разработка документации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55A1265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6B805633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3577D47F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511FCA40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60CB3574" w14:textId="77777777" w:rsidTr="00C132AE">
              <w:trPr>
                <w:trHeight w:val="1246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2A6AA49F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583A1E75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Трудовые затраты не более 20% (с учетом налоговых отчислений) от общей стоимости профсоюзного проекта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48AF5F45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AE6C21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51AFE48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63DE435D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309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7354BA77" w14:textId="77777777" w:rsidTr="00C132AE">
              <w:trPr>
                <w:trHeight w:val="747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6ECE87D7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43E481B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Приобретение материалов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6460F72B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76F711C5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7F71BB0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49203316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55DD05E2" w14:textId="77777777" w:rsidTr="00C132AE">
              <w:trPr>
                <w:trHeight w:val="760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14826184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4.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68E3C936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Приобретение оборудования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5AB08AB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D7838C1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5825F32B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42EE9528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73BEC15B" w14:textId="77777777" w:rsidTr="00C132AE">
              <w:trPr>
                <w:trHeight w:val="49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1B378D97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5.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3D3F8F34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Издательско-полиграфические услуги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4A65A451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385D9CE1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7A583B54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25E8EC5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7BCBACDC" w14:textId="77777777" w:rsidTr="00C132AE">
              <w:trPr>
                <w:trHeight w:val="49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780CA968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6.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18CBE39C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Транспортные расходы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60E78FA4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2E7E7AB8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4536AD26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5D9D6F8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7271C2E7" w14:textId="77777777" w:rsidTr="00C132AE">
              <w:trPr>
                <w:trHeight w:val="125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4FB35D9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7.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2F198860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Расходы на покупку и/или создание программного обеспечения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019198A8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499A06F9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350A632A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6A8B05FE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18AD3F9A" w14:textId="77777777" w:rsidTr="00C132AE">
              <w:trPr>
                <w:trHeight w:val="1246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114F0BC3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8.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2082E46D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Расходы на проведение мероприятий, реализуемых в рамках профсоюзного проекта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5881DFFF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097B0E89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50E94987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14:paraId="20B69CE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3ECE2379" w14:textId="77777777" w:rsidTr="00C132AE">
              <w:trPr>
                <w:trHeight w:val="294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496DC4F2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9.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13295521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Иные расходы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33B384F7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900D77E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057B580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3FDA8FDF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14:paraId="09FF6ADD" w14:textId="77777777" w:rsidTr="00C132AE">
              <w:trPr>
                <w:trHeight w:val="247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0533A96F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29F7BDF3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203ED6B7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25BFF03E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4F70321F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14:paraId="1E3FA090" w14:textId="77777777" w:rsidR="00744819" w:rsidRPr="00744819" w:rsidRDefault="00744819" w:rsidP="00744819">
                  <w:pPr>
                    <w:pStyle w:val="a8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9249A79" w14:textId="77777777" w:rsidR="00744819" w:rsidRDefault="00744819" w:rsidP="007D03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93B88F" w14:textId="17EC23C2" w:rsidR="00964B5D" w:rsidRPr="00744819" w:rsidRDefault="00964B5D" w:rsidP="007D03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37F2573" w14:textId="776ACC7C" w:rsidR="007D03A5" w:rsidRDefault="007D03A5" w:rsidP="00786200"/>
    <w:sectPr w:rsidR="007D0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C7B58"/>
    <w:multiLevelType w:val="hybridMultilevel"/>
    <w:tmpl w:val="27D45C92"/>
    <w:lvl w:ilvl="0" w:tplc="C6007E6A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32491D"/>
    <w:multiLevelType w:val="hybridMultilevel"/>
    <w:tmpl w:val="C620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00FE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80848"/>
    <w:multiLevelType w:val="multilevel"/>
    <w:tmpl w:val="B544A50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7A"/>
    <w:rsid w:val="000071E1"/>
    <w:rsid w:val="000121F3"/>
    <w:rsid w:val="00032639"/>
    <w:rsid w:val="00035A97"/>
    <w:rsid w:val="000637F1"/>
    <w:rsid w:val="00072D7E"/>
    <w:rsid w:val="000B5F76"/>
    <w:rsid w:val="0011575D"/>
    <w:rsid w:val="00117D63"/>
    <w:rsid w:val="001234C4"/>
    <w:rsid w:val="00147FBA"/>
    <w:rsid w:val="00172DE8"/>
    <w:rsid w:val="00201C72"/>
    <w:rsid w:val="002405A2"/>
    <w:rsid w:val="00244FFC"/>
    <w:rsid w:val="002E4A68"/>
    <w:rsid w:val="00302BE5"/>
    <w:rsid w:val="003453C4"/>
    <w:rsid w:val="003E1E28"/>
    <w:rsid w:val="004036B2"/>
    <w:rsid w:val="00490B02"/>
    <w:rsid w:val="004B5958"/>
    <w:rsid w:val="004C0675"/>
    <w:rsid w:val="004F1C14"/>
    <w:rsid w:val="00503D50"/>
    <w:rsid w:val="00510697"/>
    <w:rsid w:val="00526311"/>
    <w:rsid w:val="00576D4B"/>
    <w:rsid w:val="00643042"/>
    <w:rsid w:val="00651EEB"/>
    <w:rsid w:val="006635A0"/>
    <w:rsid w:val="00697F3E"/>
    <w:rsid w:val="006A55A2"/>
    <w:rsid w:val="006B3BBD"/>
    <w:rsid w:val="00744819"/>
    <w:rsid w:val="0077630B"/>
    <w:rsid w:val="0078535B"/>
    <w:rsid w:val="00786200"/>
    <w:rsid w:val="00792E46"/>
    <w:rsid w:val="007A727E"/>
    <w:rsid w:val="007D03A5"/>
    <w:rsid w:val="00850A71"/>
    <w:rsid w:val="0086037E"/>
    <w:rsid w:val="00867DC6"/>
    <w:rsid w:val="008D0567"/>
    <w:rsid w:val="00951D61"/>
    <w:rsid w:val="00964B5D"/>
    <w:rsid w:val="009B6A97"/>
    <w:rsid w:val="009C3A62"/>
    <w:rsid w:val="009D783B"/>
    <w:rsid w:val="009E2131"/>
    <w:rsid w:val="00A576E6"/>
    <w:rsid w:val="00AA66C0"/>
    <w:rsid w:val="00B02056"/>
    <w:rsid w:val="00B1292C"/>
    <w:rsid w:val="00B27911"/>
    <w:rsid w:val="00B45CD9"/>
    <w:rsid w:val="00B6302C"/>
    <w:rsid w:val="00BC0F53"/>
    <w:rsid w:val="00C10550"/>
    <w:rsid w:val="00C132AE"/>
    <w:rsid w:val="00C14403"/>
    <w:rsid w:val="00C63876"/>
    <w:rsid w:val="00C65004"/>
    <w:rsid w:val="00C91CC6"/>
    <w:rsid w:val="00D11C45"/>
    <w:rsid w:val="00D22645"/>
    <w:rsid w:val="00D34F2F"/>
    <w:rsid w:val="00D6375A"/>
    <w:rsid w:val="00DA0B1E"/>
    <w:rsid w:val="00E241AB"/>
    <w:rsid w:val="00F330AB"/>
    <w:rsid w:val="00F34F73"/>
    <w:rsid w:val="00F52001"/>
    <w:rsid w:val="00F529D9"/>
    <w:rsid w:val="00F6757A"/>
    <w:rsid w:val="00F84796"/>
    <w:rsid w:val="00F9775D"/>
    <w:rsid w:val="00FC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29E5"/>
  <w15:chartTrackingRefBased/>
  <w15:docId w15:val="{3E16C9B4-4D3D-46FE-9D32-5CD681B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D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D7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7D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nja-forms-req-symbol">
    <w:name w:val="ninja-forms-req-symbol"/>
    <w:basedOn w:val="a0"/>
    <w:rsid w:val="007D03A5"/>
  </w:style>
  <w:style w:type="character" w:styleId="a6">
    <w:name w:val="Unresolved Mention"/>
    <w:basedOn w:val="a0"/>
    <w:uiPriority w:val="99"/>
    <w:semiHidden/>
    <w:unhideWhenUsed/>
    <w:rsid w:val="009B6A9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6302C"/>
    <w:pPr>
      <w:ind w:left="720"/>
      <w:contextualSpacing/>
    </w:pPr>
  </w:style>
  <w:style w:type="paragraph" w:styleId="a8">
    <w:name w:val="Normal (Web)"/>
    <w:basedOn w:val="a"/>
    <w:link w:val="a9"/>
    <w:rsid w:val="0074481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Интернет) Знак"/>
    <w:basedOn w:val="a0"/>
    <w:link w:val="a8"/>
    <w:locked/>
    <w:rsid w:val="007448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7RzNLNu7Y83VHq67NHo0gw" TargetMode="External"/><Relationship Id="rId13" Type="http://schemas.openxmlformats.org/officeDocument/2006/relationships/hyperlink" Target="https://chrysotile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gdandrienko@gmail.com" TargetMode="External"/><Relationship Id="rId12" Type="http://schemas.openxmlformats.org/officeDocument/2006/relationships/hyperlink" Target="https://youtu.be/cHvj6U5TJ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p/B5vZp9zpmsZ/?utm_source=ig_web_copy_link" TargetMode="External"/><Relationship Id="rId11" Type="http://schemas.openxmlformats.org/officeDocument/2006/relationships/hyperlink" Target="https://vk.com/id213894818" TargetMode="External"/><Relationship Id="rId5" Type="http://schemas.openxmlformats.org/officeDocument/2006/relationships/hyperlink" Target="https://www.instagram.com/tv/CLVugcxAQCp/?utm_source=ig_web_copy_li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bogd_an_drienko/?hl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37070403278" TargetMode="External"/><Relationship Id="rId14" Type="http://schemas.openxmlformats.org/officeDocument/2006/relationships/hyperlink" Target="https://chrysotile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Makhabbat Demessenova</dc:creator>
  <cp:keywords/>
  <dc:description/>
  <cp:lastModifiedBy>Андриенко Б.Н.</cp:lastModifiedBy>
  <cp:revision>76</cp:revision>
  <dcterms:created xsi:type="dcterms:W3CDTF">2021-02-12T05:14:00Z</dcterms:created>
  <dcterms:modified xsi:type="dcterms:W3CDTF">2021-02-23T07:06:00Z</dcterms:modified>
</cp:coreProperties>
</file>