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2EA8" w14:textId="34BC2453" w:rsidR="00E4694D" w:rsidRDefault="00E4694D" w:rsidP="009C342F">
      <w:pPr>
        <w:jc w:val="both"/>
      </w:pPr>
      <w:r>
        <w:t xml:space="preserve">Descargué las fuentes desde Google </w:t>
      </w:r>
      <w:proofErr w:type="spellStart"/>
      <w:r>
        <w:t>Fonts</w:t>
      </w:r>
      <w:proofErr w:type="spellEnd"/>
      <w:r>
        <w:t xml:space="preserve"> en formato .</w:t>
      </w:r>
      <w:proofErr w:type="spellStart"/>
      <w:r>
        <w:t>ttf</w:t>
      </w:r>
      <w:proofErr w:type="spellEnd"/>
      <w:r>
        <w:t xml:space="preserve"> y las transformé a través de </w:t>
      </w:r>
      <w:hyperlink r:id="rId4" w:history="1">
        <w:r w:rsidRPr="00983864">
          <w:rPr>
            <w:rStyle w:val="Hipervnculo"/>
          </w:rPr>
          <w:t>https://www.fontsquirrel.com/tools/webfont-generator</w:t>
        </w:r>
      </w:hyperlink>
      <w:r>
        <w:t xml:space="preserve"> y </w:t>
      </w:r>
      <w:hyperlink r:id="rId5" w:history="1">
        <w:r w:rsidRPr="00983864">
          <w:rPr>
            <w:rStyle w:val="Hipervnculo"/>
          </w:rPr>
          <w:t>https://transfonter.org/</w:t>
        </w:r>
      </w:hyperlink>
      <w:r>
        <w:t xml:space="preserve"> en </w:t>
      </w:r>
      <w:proofErr w:type="gramStart"/>
      <w:r>
        <w:t>formato .</w:t>
      </w:r>
      <w:proofErr w:type="spellStart"/>
      <w:r>
        <w:t>woff</w:t>
      </w:r>
      <w:proofErr w:type="spellEnd"/>
      <w:proofErr w:type="gramEnd"/>
      <w:r>
        <w:t xml:space="preserve"> y .woff2, ya que son compatibles con la mayoría de navegadores y ofrecen un buen equilibrio entre calidad y tamaño de archivo. Finalmente, </w:t>
      </w:r>
      <w:proofErr w:type="gramStart"/>
      <w:r>
        <w:t>escogí .woff</w:t>
      </w:r>
      <w:proofErr w:type="gramEnd"/>
      <w:r>
        <w:t>2 al tratarse de la versión más reciente y ofrece</w:t>
      </w:r>
      <w:r w:rsidR="001E3801">
        <w:t>r</w:t>
      </w:r>
      <w:r>
        <w:t xml:space="preserve"> una mejor comprensión con respecto a .</w:t>
      </w:r>
      <w:proofErr w:type="spellStart"/>
      <w:r>
        <w:t>woff</w:t>
      </w:r>
      <w:proofErr w:type="spellEnd"/>
      <w:r>
        <w:t xml:space="preserve">. Los </w:t>
      </w:r>
      <w:proofErr w:type="gramStart"/>
      <w:r>
        <w:t>archivos .woff</w:t>
      </w:r>
      <w:proofErr w:type="gramEnd"/>
      <w:r>
        <w:t>2 son más eficientes en términos de rendimiento, al ser más pequeños, pueden ayudar a reducir el tiempo de carga de la web.</w:t>
      </w:r>
      <w:r w:rsidR="00346414">
        <w:t xml:space="preserve"> A partir de este punto, hice lo mismo que en la PEC anterior, crear una carpeta con el nombre de la fuente, y guardar los </w:t>
      </w:r>
      <w:proofErr w:type="gramStart"/>
      <w:r w:rsidR="00346414">
        <w:t>archivos .woff</w:t>
      </w:r>
      <w:proofErr w:type="gramEnd"/>
      <w:r w:rsidR="00346414">
        <w:t>2 en la carpeta local, para garantizar que mi web siempre se pueda leer con estas letras y no corra el riesgo de falta de disponibilidad de la fuente en caso de importarla directamente desde la web, ya que si en el futuro esta fuente dejara de tener soporte o se eliminara del sitio original, mi web ya no mostraría esa letra. Posteriormente, en el CSS, a través de @font-face, importo y creo la letra para cada tamaño con los archivos correspondientes y ya puedo usarlas en todo el proyecto.</w:t>
      </w:r>
      <w:r w:rsidR="00F17009">
        <w:t xml:space="preserve"> Lo ideal sería tener también en el proyecto tanto el </w:t>
      </w:r>
      <w:proofErr w:type="gramStart"/>
      <w:r w:rsidR="00F17009">
        <w:t>formato .</w:t>
      </w:r>
      <w:proofErr w:type="spellStart"/>
      <w:r w:rsidR="00F17009">
        <w:t>woff</w:t>
      </w:r>
      <w:proofErr w:type="spellEnd"/>
      <w:proofErr w:type="gramEnd"/>
      <w:r w:rsidR="00F17009">
        <w:t xml:space="preserve"> como .</w:t>
      </w:r>
      <w:proofErr w:type="spellStart"/>
      <w:r w:rsidR="00F17009">
        <w:t>ttf</w:t>
      </w:r>
      <w:proofErr w:type="spellEnd"/>
      <w:r w:rsidR="00F17009">
        <w:t xml:space="preserve"> para garantizar mayor compatibilidad con más navegadores y con navegadores más antiguos.</w:t>
      </w:r>
    </w:p>
    <w:p w14:paraId="6817BB6E" w14:textId="3F78917E" w:rsidR="00990E62" w:rsidRDefault="00990E62" w:rsidP="009C342F">
      <w:pPr>
        <w:jc w:val="both"/>
      </w:pPr>
      <w:r>
        <w:t xml:space="preserve">Para saber cómo se vería en el móvil o Tablet, dentro del navegador, le doy </w:t>
      </w:r>
      <w:proofErr w:type="spellStart"/>
      <w:r>
        <w:t>click</w:t>
      </w:r>
      <w:proofErr w:type="spellEnd"/>
      <w:r>
        <w:t xml:space="preserve"> derecho e inspeccionar. Desde ahí, le doy a Activar/Desactivar barra de herramientas del dispositivo, y escojo las dimensiones del dispositivo que me interesan para poder ver cómo quedaría, directamente desde la pantalla del pc. He usado las dimensiones del iPhone 12 Pro</w:t>
      </w:r>
      <w:r w:rsidR="00E17FCB">
        <w:t xml:space="preserve"> (390x844)</w:t>
      </w:r>
      <w:r w:rsidR="00E016BD">
        <w:t>, iPad Air (820x1180).</w:t>
      </w:r>
      <w:r w:rsidR="00692DE3">
        <w:t xml:space="preserve"> En CSS apliqué @media (min-</w:t>
      </w:r>
      <w:proofErr w:type="spellStart"/>
      <w:r w:rsidR="00692DE3">
        <w:t>width</w:t>
      </w:r>
      <w:proofErr w:type="spellEnd"/>
      <w:r w:rsidR="00692DE3">
        <w:t>: 390</w:t>
      </w:r>
      <w:proofErr w:type="gramStart"/>
      <w:r w:rsidR="00692DE3">
        <w:t>px){</w:t>
      </w:r>
      <w:proofErr w:type="gramEnd"/>
      <w:r w:rsidR="00692DE3">
        <w:t>todo el contenido}, min-</w:t>
      </w:r>
      <w:proofErr w:type="spellStart"/>
      <w:r w:rsidR="00692DE3">
        <w:t>width</w:t>
      </w:r>
      <w:proofErr w:type="spellEnd"/>
      <w:r w:rsidR="00692DE3">
        <w:t>: 820px, y min-</w:t>
      </w:r>
      <w:proofErr w:type="spellStart"/>
      <w:r w:rsidR="00692DE3">
        <w:t>width</w:t>
      </w:r>
      <w:proofErr w:type="spellEnd"/>
      <w:r w:rsidR="00692DE3">
        <w:t>: 1000px para pc ya que es a partir de donde el título Vital360: Cuidando de ti en cada giro de la vida, empieza a salirse de la imagen.</w:t>
      </w:r>
    </w:p>
    <w:p w14:paraId="1CD2F4E1" w14:textId="5B5CDE4F" w:rsidR="00C17AD6" w:rsidRDefault="009666C6" w:rsidP="009C342F">
      <w:pPr>
        <w:jc w:val="both"/>
      </w:pPr>
      <w:r>
        <w:t xml:space="preserve">En index.html para ubicar la imagen de fondo </w:t>
      </w:r>
      <w:proofErr w:type="spellStart"/>
      <w:r>
        <w:t>hero</w:t>
      </w:r>
      <w:proofErr w:type="spellEnd"/>
      <w:r>
        <w:t xml:space="preserve">-home </w:t>
      </w:r>
      <w:r w:rsidR="002C4C3B">
        <w:t xml:space="preserve">en versión móvil, </w:t>
      </w:r>
      <w:r>
        <w:t xml:space="preserve">he tenido que añadir </w:t>
      </w:r>
      <w:proofErr w:type="spellStart"/>
      <w:r>
        <w:t>padding</w:t>
      </w:r>
      <w:proofErr w:type="spellEnd"/>
      <w:r>
        <w:t xml:space="preserve"> top y bottom, así como jugar con </w:t>
      </w:r>
      <w:proofErr w:type="spellStart"/>
      <w:r>
        <w:t>background-size</w:t>
      </w:r>
      <w:proofErr w:type="spellEnd"/>
      <w:r>
        <w:t xml:space="preserve"> y </w:t>
      </w:r>
      <w:proofErr w:type="spellStart"/>
      <w:r>
        <w:t>background</w:t>
      </w:r>
      <w:proofErr w:type="spellEnd"/>
      <w:r>
        <w:t xml:space="preserve"> position hasta lograr el efecto parecido al que se </w:t>
      </w:r>
      <w:r w:rsidR="00035254">
        <w:t>pide</w:t>
      </w:r>
      <w:r>
        <w:t>.</w:t>
      </w:r>
      <w:r w:rsidR="000E7B74">
        <w:t xml:space="preserve"> También, tuve que usar </w:t>
      </w:r>
      <w:proofErr w:type="spellStart"/>
      <w:r w:rsidR="000E7B74">
        <w:t>background-</w:t>
      </w:r>
      <w:proofErr w:type="gramStart"/>
      <w:r w:rsidR="000E7B74">
        <w:t>attachment:scroll</w:t>
      </w:r>
      <w:proofErr w:type="spellEnd"/>
      <w:proofErr w:type="gramEnd"/>
      <w:r w:rsidR="000E7B74">
        <w:t xml:space="preserve"> para que la imagen se mueva junto al resto de la página cuando vamos bajando por el contenido.</w:t>
      </w:r>
    </w:p>
    <w:p w14:paraId="2BB1FFF4" w14:textId="6D4A6C7F" w:rsidR="00436F7D" w:rsidRDefault="00436F7D" w:rsidP="009C342F">
      <w:pPr>
        <w:jc w:val="both"/>
      </w:pPr>
      <w:r>
        <w:t xml:space="preserve">Para crear el enlace vacío con aspecto de botón, he usado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 en lugar de </w:t>
      </w:r>
      <w:proofErr w:type="spellStart"/>
      <w:r>
        <w:t>href</w:t>
      </w:r>
      <w:proofErr w:type="spellEnd"/>
      <w:r>
        <w:t>=” “; no todos los navegadores pueden manejar el espacio en blanco de la misma manera, por lo que # es más correcto y ampliamente aceptado.</w:t>
      </w:r>
    </w:p>
    <w:p w14:paraId="023EFD8D" w14:textId="42B0E9D4" w:rsidR="00BE4C5D" w:rsidRDefault="00BE4C5D" w:rsidP="009C342F">
      <w:pPr>
        <w:jc w:val="both"/>
      </w:pPr>
      <w:r>
        <w:t>He usado las etiquetas &lt;</w:t>
      </w:r>
      <w:proofErr w:type="spellStart"/>
      <w:r>
        <w:t>article</w:t>
      </w:r>
      <w:proofErr w:type="spellEnd"/>
      <w:r>
        <w:t>&gt; para crear secciones ya que al final son temas separados e independientes. He usado &lt;</w:t>
      </w:r>
      <w:proofErr w:type="spellStart"/>
      <w:r>
        <w:t>span</w:t>
      </w:r>
      <w:proofErr w:type="spellEnd"/>
      <w:r>
        <w:t xml:space="preserve"> Lang</w:t>
      </w:r>
      <w:proofErr w:type="gramStart"/>
      <w:r>
        <w:t>=”en</w:t>
      </w:r>
      <w:proofErr w:type="gramEnd"/>
      <w:r>
        <w:t>”&gt;  para añadir accesibilidad a la página y marcar cada cambio de idioma.</w:t>
      </w:r>
      <w:r w:rsidR="002F2968">
        <w:t xml:space="preserve"> He usado etiquetas &lt;b&gt; sin significado semántico, para marcar las palabras en negrita. Para convertir un email en enlace con protocolo </w:t>
      </w:r>
      <w:proofErr w:type="spellStart"/>
      <w:r w:rsidR="002F2968">
        <w:t>mailto</w:t>
      </w:r>
      <w:proofErr w:type="spellEnd"/>
      <w:r w:rsidR="002F2968">
        <w:t xml:space="preserve"> hice </w:t>
      </w:r>
      <w:r w:rsidR="002F2968" w:rsidRPr="002F2968">
        <w:t xml:space="preserve">&lt;a </w:t>
      </w:r>
      <w:proofErr w:type="spellStart"/>
      <w:r w:rsidR="002F2968" w:rsidRPr="002F2968">
        <w:t>href</w:t>
      </w:r>
      <w:proofErr w:type="spellEnd"/>
      <w:r w:rsidR="002F2968" w:rsidRPr="002F2968">
        <w:t>="mailto:info@vital360.com"&gt;</w:t>
      </w:r>
      <w:hyperlink r:id="rId6" w:history="1">
        <w:r w:rsidR="00541629" w:rsidRPr="00233ADC">
          <w:rPr>
            <w:rStyle w:val="Hipervnculo"/>
          </w:rPr>
          <w:t>info@vital360.com&lt;/a</w:t>
        </w:r>
      </w:hyperlink>
      <w:r w:rsidR="002F2968" w:rsidRPr="002F2968">
        <w:t>&gt;</w:t>
      </w:r>
      <w:r w:rsidR="002F2968">
        <w:t>.</w:t>
      </w:r>
    </w:p>
    <w:p w14:paraId="53026D31" w14:textId="15295AEE" w:rsidR="00541629" w:rsidRDefault="00541629" w:rsidP="009C342F">
      <w:pPr>
        <w:jc w:val="both"/>
      </w:pPr>
      <w:r>
        <w:t xml:space="preserve">Para ocultar el borde del formulario y el texto </w:t>
      </w:r>
      <w:proofErr w:type="spellStart"/>
      <w:r w:rsidR="008517C9">
        <w:t>legend</w:t>
      </w:r>
      <w:proofErr w:type="spellEnd"/>
      <w:r w:rsidR="008517C9">
        <w:t xml:space="preserve"> sin perder accesibilidad</w:t>
      </w:r>
      <w:r>
        <w:t xml:space="preserve">, he dispuesto el siguiente código en </w:t>
      </w:r>
      <w:proofErr w:type="spellStart"/>
      <w:r>
        <w:t>css</w:t>
      </w:r>
      <w:proofErr w:type="spellEnd"/>
      <w:r>
        <w:t xml:space="preserve">: </w:t>
      </w:r>
      <w:proofErr w:type="spellStart"/>
      <w:proofErr w:type="gramStart"/>
      <w:r w:rsidRPr="00541629">
        <w:t>fieldset</w:t>
      </w:r>
      <w:proofErr w:type="spellEnd"/>
      <w:r w:rsidRPr="00541629">
        <w:t xml:space="preserve">{ </w:t>
      </w:r>
      <w:proofErr w:type="spellStart"/>
      <w:r w:rsidRPr="00541629">
        <w:t>border</w:t>
      </w:r>
      <w:proofErr w:type="spellEnd"/>
      <w:proofErr w:type="gramEnd"/>
      <w:r w:rsidRPr="00541629">
        <w:t xml:space="preserve">: </w:t>
      </w:r>
      <w:proofErr w:type="spellStart"/>
      <w:r w:rsidRPr="00541629">
        <w:t>none</w:t>
      </w:r>
      <w:proofErr w:type="spellEnd"/>
      <w:r w:rsidRPr="00541629">
        <w:t xml:space="preserve">; } </w:t>
      </w:r>
      <w:proofErr w:type="spellStart"/>
      <w:r w:rsidRPr="00541629">
        <w:t>legend</w:t>
      </w:r>
      <w:proofErr w:type="spellEnd"/>
      <w:r w:rsidRPr="00541629">
        <w:t xml:space="preserve">{ </w:t>
      </w:r>
      <w:r w:rsidR="008517C9">
        <w:t>opacity:0</w:t>
      </w:r>
      <w:r w:rsidRPr="00541629">
        <w:t xml:space="preserve"> }</w:t>
      </w:r>
      <w:r w:rsidRPr="00364659">
        <w:t>.</w:t>
      </w:r>
      <w:r w:rsidR="00364659" w:rsidRPr="00364659">
        <w:t xml:space="preserve"> Al parecer, si se oculta </w:t>
      </w:r>
      <w:proofErr w:type="spellStart"/>
      <w:r w:rsidR="00364659" w:rsidRPr="00364659">
        <w:t>legend</w:t>
      </w:r>
      <w:proofErr w:type="spellEnd"/>
      <w:r w:rsidR="00364659" w:rsidRPr="00364659">
        <w:t xml:space="preserve"> con </w:t>
      </w:r>
      <w:proofErr w:type="spellStart"/>
      <w:r w:rsidR="00364659" w:rsidRPr="00364659">
        <w:t>display</w:t>
      </w:r>
      <w:proofErr w:type="spellEnd"/>
      <w:r w:rsidR="00364659" w:rsidRPr="00364659">
        <w:t xml:space="preserve">: </w:t>
      </w:r>
      <w:proofErr w:type="spellStart"/>
      <w:r w:rsidR="00364659" w:rsidRPr="00364659">
        <w:t>none</w:t>
      </w:r>
      <w:proofErr w:type="spellEnd"/>
      <w:r w:rsidR="00364659" w:rsidRPr="00364659">
        <w:t>, dejaría de ser accesible para los programas lectores</w:t>
      </w:r>
      <w:r w:rsidR="00017946">
        <w:t>, por lo que opté por la opacidad.</w:t>
      </w:r>
    </w:p>
    <w:p w14:paraId="7DB2522A" w14:textId="5A984CB4" w:rsidR="00DA4B3F" w:rsidRDefault="00DA4B3F" w:rsidP="009C342F">
      <w:pPr>
        <w:jc w:val="both"/>
      </w:pPr>
      <w:r>
        <w:t xml:space="preserve">En </w:t>
      </w:r>
      <w:proofErr w:type="spellStart"/>
      <w:r>
        <w:t>index</w:t>
      </w:r>
      <w:proofErr w:type="spellEnd"/>
      <w:r>
        <w:t xml:space="preserve">, he creado dos </w:t>
      </w:r>
      <w:proofErr w:type="spellStart"/>
      <w:r>
        <w:t>div</w:t>
      </w:r>
      <w:proofErr w:type="spellEnd"/>
      <w:r>
        <w:t xml:space="preserve"> para separar la imagen y los créditos, y la descripción con el botón de “me interesa”, y he creado dos clases para la imagen y créditos, la normal y la invertida, a la hora de rotar el contenido en direcciones opuestas, y lo mismo hice para el contenedor padre del contenido de cada artículo, para poder aplicar la propiedad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-reverse a uno sí y a otro no, para que la imagen y créditos aparezcan del lado izquierdo y derecho respectivamente según cada artículo.</w:t>
      </w:r>
    </w:p>
    <w:p w14:paraId="5C3EA13D" w14:textId="0374100E" w:rsidR="001C1A76" w:rsidRDefault="001C1A76" w:rsidP="009C342F">
      <w:pPr>
        <w:jc w:val="both"/>
      </w:pPr>
      <w:r>
        <w:lastRenderedPageBreak/>
        <w:t xml:space="preserve">A tamaño pc, el aspecto cambia significativamente a la versión móvil y Tablet, por lo que las etiquetas y clases creadas inicialmente siguiendo el enfoque </w:t>
      </w:r>
      <w:proofErr w:type="spellStart"/>
      <w:r w:rsidRPr="00D07D03">
        <w:rPr>
          <w:i/>
          <w:iCs/>
        </w:rPr>
        <w:t>mobile</w:t>
      </w:r>
      <w:proofErr w:type="spellEnd"/>
      <w:r w:rsidRPr="00D07D03">
        <w:rPr>
          <w:i/>
          <w:iCs/>
        </w:rPr>
        <w:t xml:space="preserve"> </w:t>
      </w:r>
      <w:proofErr w:type="spellStart"/>
      <w:r w:rsidRPr="00D07D03">
        <w:rPr>
          <w:i/>
          <w:iCs/>
        </w:rPr>
        <w:t>first</w:t>
      </w:r>
      <w:proofErr w:type="spellEnd"/>
      <w:r>
        <w:t>, tuvo que soportar modificaciones.</w:t>
      </w:r>
    </w:p>
    <w:p w14:paraId="6452E3DD" w14:textId="4615F8CB" w:rsidR="002C3EB4" w:rsidRDefault="002C3EB4" w:rsidP="009C342F">
      <w:pPr>
        <w:jc w:val="both"/>
      </w:pPr>
      <w:r>
        <w:t>Primero se crearon los elementos para que reflejen el aspecto móvil, después la Tablet, y finalmente el pc. Pero una vez creado el modo pc, no hay que olvidar revisar las versiones previas de Tablet y móvil, para comprobar que los nuevos cambios no han afectado el aspecto original buscado en ambas versiones.</w:t>
      </w:r>
    </w:p>
    <w:p w14:paraId="6D181212" w14:textId="3FF006A0" w:rsidR="00A862FE" w:rsidRDefault="00A862FE" w:rsidP="009C342F">
      <w:pPr>
        <w:jc w:val="both"/>
      </w:pPr>
      <w:r>
        <w:t xml:space="preserve">Ha sido complicado dividir el texto de introducción de Vital360 y el </w:t>
      </w:r>
      <w:proofErr w:type="spellStart"/>
      <w:r>
        <w:t>miniformulario</w:t>
      </w:r>
      <w:proofErr w:type="spellEnd"/>
      <w:r>
        <w:t xml:space="preserve"> para que aparezcan en dos columnas del mismo tamaño, teniendo en cuenta que antes iban en una sola columna y la distribución era diferente de los elementos, el tamaño de los inputs también ha variado, y de la política de privacidad, y el botón. Ha tocado identificar y jugar con los tamaños de las cajas y con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. Añadí la propiedad gap para establecer misma separación. También, tuve que establecer esta </w:t>
      </w:r>
      <w:proofErr w:type="gramStart"/>
      <w:r>
        <w:t xml:space="preserve">regla </w:t>
      </w:r>
      <w:r w:rsidRPr="00A862FE">
        <w:t>.porQueVital</w:t>
      </w:r>
      <w:proofErr w:type="gramEnd"/>
      <w:r w:rsidRPr="00A862FE">
        <w:t xml:space="preserve">360__pc &gt; </w:t>
      </w:r>
      <w:proofErr w:type="spellStart"/>
      <w:r w:rsidRPr="00A862FE">
        <w:t>div</w:t>
      </w:r>
      <w:proofErr w:type="spellEnd"/>
      <w:r w:rsidRPr="00A862FE">
        <w:t xml:space="preserve"> { </w:t>
      </w:r>
      <w:proofErr w:type="spellStart"/>
      <w:r w:rsidRPr="00A862FE">
        <w:t>width</w:t>
      </w:r>
      <w:proofErr w:type="spellEnd"/>
      <w:r w:rsidRPr="00A862FE">
        <w:t>: 50%; }</w:t>
      </w:r>
      <w:r>
        <w:t xml:space="preserve"> que afecta a los </w:t>
      </w:r>
      <w:proofErr w:type="spellStart"/>
      <w:r>
        <w:t>div</w:t>
      </w:r>
      <w:proofErr w:type="spellEnd"/>
      <w:r>
        <w:t xml:space="preserve"> hijos directos del </w:t>
      </w:r>
      <w:proofErr w:type="spellStart"/>
      <w:r>
        <w:t>div</w:t>
      </w:r>
      <w:proofErr w:type="spellEnd"/>
      <w:r>
        <w:t xml:space="preserve"> padre de la clase porQueVital360__pc, para poder crear dos cajones de igual tamaño.</w:t>
      </w:r>
    </w:p>
    <w:p w14:paraId="349167D2" w14:textId="700FE396" w:rsidR="00776711" w:rsidRDefault="00776711" w:rsidP="009C342F">
      <w:pPr>
        <w:jc w:val="both"/>
      </w:pPr>
      <w:r>
        <w:t xml:space="preserve">En el </w:t>
      </w:r>
      <w:proofErr w:type="spellStart"/>
      <w:r>
        <w:t>footer</w:t>
      </w:r>
      <w:proofErr w:type="spellEnd"/>
      <w:r>
        <w:t xml:space="preserve">, también he tenido que dividir la lista en dos </w:t>
      </w:r>
      <w:proofErr w:type="spellStart"/>
      <w:r>
        <w:t>div</w:t>
      </w:r>
      <w:proofErr w:type="spellEnd"/>
      <w:r>
        <w:t xml:space="preserve"> y aplicar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, así como apliqué </w:t>
      </w:r>
      <w:proofErr w:type="spellStart"/>
      <w:r>
        <w:t>flex-start</w:t>
      </w:r>
      <w:proofErr w:type="spellEnd"/>
      <w:r>
        <w:t xml:space="preserve"> y </w:t>
      </w:r>
      <w:proofErr w:type="spellStart"/>
      <w:r>
        <w:t>end</w:t>
      </w:r>
      <w:proofErr w:type="spellEnd"/>
      <w:r>
        <w:t xml:space="preserve"> en los textos para que aparezcan como en la imagen.</w:t>
      </w:r>
      <w:r w:rsidR="00C63334">
        <w:t xml:space="preserve"> </w:t>
      </w:r>
    </w:p>
    <w:p w14:paraId="5849F378" w14:textId="6E0C9003" w:rsidR="00E02C71" w:rsidRPr="00990E62" w:rsidRDefault="00C63334" w:rsidP="009C342F">
      <w:pPr>
        <w:jc w:val="both"/>
        <w:rPr>
          <w:u w:val="single"/>
        </w:rPr>
      </w:pPr>
      <w:r>
        <w:t xml:space="preserve">He aplicado los efectos </w:t>
      </w:r>
      <w:proofErr w:type="gramStart"/>
      <w:r>
        <w:t>del</w:t>
      </w:r>
      <w:r w:rsidR="008D673F">
        <w:t xml:space="preserve"> </w:t>
      </w:r>
      <w:r>
        <w:t>:</w:t>
      </w:r>
      <w:proofErr w:type="spellStart"/>
      <w:r>
        <w:t>hover</w:t>
      </w:r>
      <w:proofErr w:type="spellEnd"/>
      <w:proofErr w:type="gramEnd"/>
      <w:r>
        <w:t xml:space="preserve"> en la versión pc solamente, ya que es la única versión que teniendo un ratón, al pasar por encima, se podrían apreciar los cambios. A</w:t>
      </w:r>
      <w:r w:rsidRPr="00C63334">
        <w:t xml:space="preserve">l aplicar estilos </w:t>
      </w:r>
      <w:proofErr w:type="gramStart"/>
      <w:r w:rsidRPr="00C63334">
        <w:t>de :</w:t>
      </w:r>
      <w:proofErr w:type="spellStart"/>
      <w:r w:rsidRPr="00C63334">
        <w:t>hover</w:t>
      </w:r>
      <w:proofErr w:type="spellEnd"/>
      <w:proofErr w:type="gramEnd"/>
      <w:r w:rsidRPr="00C63334">
        <w:t xml:space="preserve"> solo en la versión desktop mediante media </w:t>
      </w:r>
      <w:proofErr w:type="spellStart"/>
      <w:r w:rsidRPr="00C63334">
        <w:t>queries</w:t>
      </w:r>
      <w:proofErr w:type="spellEnd"/>
      <w:r w:rsidRPr="00C63334">
        <w:t>, est</w:t>
      </w:r>
      <w:r>
        <w:t>oy</w:t>
      </w:r>
      <w:r w:rsidRPr="00C63334">
        <w:t xml:space="preserve"> optimizando el código para dispositivos móviles al evitar que el navegador procese estilos de :</w:t>
      </w:r>
      <w:proofErr w:type="spellStart"/>
      <w:r w:rsidRPr="00C63334">
        <w:t>hover</w:t>
      </w:r>
      <w:proofErr w:type="spellEnd"/>
      <w:r w:rsidRPr="00C63334">
        <w:t xml:space="preserve"> que no se aplicarán en esos dispositivos. Esto puede contribuir a una mejor eficiencia y rendimiento en dispositivos móviles al reducir la carga de trabajo innecesaria.</w:t>
      </w:r>
    </w:p>
    <w:sectPr w:rsidR="00E02C71" w:rsidRPr="00990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AC"/>
    <w:rsid w:val="00017946"/>
    <w:rsid w:val="00035254"/>
    <w:rsid w:val="000B5062"/>
    <w:rsid w:val="000E7B74"/>
    <w:rsid w:val="00172297"/>
    <w:rsid w:val="001C1A76"/>
    <w:rsid w:val="001E3801"/>
    <w:rsid w:val="002C3EB4"/>
    <w:rsid w:val="002C4C3B"/>
    <w:rsid w:val="002F2968"/>
    <w:rsid w:val="00346414"/>
    <w:rsid w:val="00364659"/>
    <w:rsid w:val="00436F7D"/>
    <w:rsid w:val="00541629"/>
    <w:rsid w:val="00692DE3"/>
    <w:rsid w:val="00763627"/>
    <w:rsid w:val="00776711"/>
    <w:rsid w:val="008517C9"/>
    <w:rsid w:val="008631AC"/>
    <w:rsid w:val="008D673F"/>
    <w:rsid w:val="009666C6"/>
    <w:rsid w:val="00990E62"/>
    <w:rsid w:val="009C342F"/>
    <w:rsid w:val="00A862FE"/>
    <w:rsid w:val="00AF3A07"/>
    <w:rsid w:val="00BE4C5D"/>
    <w:rsid w:val="00C17AD6"/>
    <w:rsid w:val="00C63334"/>
    <w:rsid w:val="00D07D03"/>
    <w:rsid w:val="00DA4B3F"/>
    <w:rsid w:val="00E016BD"/>
    <w:rsid w:val="00E02C71"/>
    <w:rsid w:val="00E17FCB"/>
    <w:rsid w:val="00E4694D"/>
    <w:rsid w:val="00F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5D17"/>
  <w15:chartTrackingRefBased/>
  <w15:docId w15:val="{5E162001-5BE4-4A7C-9485-FD94AE2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9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vital360.com%3c/a" TargetMode="External"/><Relationship Id="rId5" Type="http://schemas.openxmlformats.org/officeDocument/2006/relationships/hyperlink" Target="https://transfonter.org/" TargetMode="External"/><Relationship Id="rId4" Type="http://schemas.openxmlformats.org/officeDocument/2006/relationships/hyperlink" Target="https://www.fontsquirrel.com/tools/webfont-genera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Katoula</dc:creator>
  <cp:keywords/>
  <dc:description/>
  <cp:lastModifiedBy>Bogdan Katoula</cp:lastModifiedBy>
  <cp:revision>33</cp:revision>
  <dcterms:created xsi:type="dcterms:W3CDTF">2024-01-06T22:53:00Z</dcterms:created>
  <dcterms:modified xsi:type="dcterms:W3CDTF">2024-01-17T02:54:00Z</dcterms:modified>
</cp:coreProperties>
</file>