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2"/>
        </w:rPr>
        <w:t>E13 · Ședința online – fișier de pornire</w:t>
      </w:r>
    </w:p>
    <w:p>
      <w:pPr>
        <w:spacing w:after="80"/>
      </w:pPr>
      <w:r>
        <w:rPr>
          <w:b w:val="0"/>
          <w:color w:val="595959"/>
          <w:sz w:val="20"/>
        </w:rPr>
        <w:t>Salvează acest fișier cu numele tău: E13_Sedinta_Nume_Prenume.docx. Scrii în celulele goale din tabele.</w:t>
      </w:r>
    </w:p>
    <w:p>
      <w:pPr>
        <w:spacing w:after="80"/>
      </w:pPr>
      <w:r>
        <w:rPr>
          <w:b/>
          <w:sz w:val="28"/>
        </w:rPr>
        <w:t>Mesajul șefei</w:t>
      </w:r>
    </w:p>
    <w:p>
      <w:pPr>
        <w:spacing w:after="80"/>
      </w:pPr>
      <w:r>
        <w:rPr>
          <w:b w:val="0"/>
          <w:sz w:val="24"/>
        </w:rPr>
        <w:t>„Bună dimineața! Te rog să organizezi joi o ședință online pe Zoom, de la 10:00 la 10:30, despre programul casei de bilete în perioada sărbătorilor. Participă Mihai Pop, Elena Stan, Radu Ilie și eu. Tu scrii minuta. Avem de discutat trei lucruri: programul pe ture între 24 și 31 decembrie (asta durează cel mai mult, cam 15 minute), cine ține ghișeul de informații (cam 10 minute) și cum anunțăm călătorii (5 minute). Fiecare să vină cu zilele dintre 24 și 31 decembrie în care nu poate lucra. Dacă pică Zoom-ul, ne sunați la 07xx xxx xxx. Mulțumesc! Ana Rusu”</w:t>
      </w:r>
    </w:p>
    <w:p>
      <w:pPr>
        <w:spacing w:after="80"/>
      </w:pPr>
      <w:r>
        <w:rPr>
          <w:b w:val="0"/>
          <w:color w:val="595959"/>
          <w:sz w:val="18"/>
        </w:rPr>
        <w:t>Numele, numărul de telefon și situația sunt inventate.</w:t>
      </w:r>
    </w:p>
    <w:p>
      <w:pPr>
        <w:spacing w:after="80"/>
      </w:pPr>
      <w:r>
        <w:rPr>
          <w:b/>
          <w:sz w:val="28"/>
        </w:rPr>
        <w:t>Partea 1 – Invitația</w:t>
      </w:r>
    </w:p>
    <w:tbl>
      <w:tblPr>
        <w:tblStyle w:val="TableGrid"/>
        <w:tblW w:type="auto" w:w="0"/>
        <w:tblLayout w:type="fixed"/>
        <w:tblLook w:firstColumn="1" w:firstRow="1" w:lastColumn="0" w:lastRow="0" w:noHBand="0" w:noVBand="1" w:val="04A0"/>
      </w:tblPr>
      <w:tblGrid>
        <w:gridCol w:w="3118"/>
        <w:gridCol w:w="6520"/>
      </w:tblGrid>
      <w:tr>
        <w:tc>
          <w:tcPr>
            <w:tcW w:type="dxa" w:w="3118"/>
          </w:tcPr>
          <w:p>
            <w:r/>
            <w:r>
              <w:rPr>
                <w:b/>
              </w:rPr>
              <w:t>Câmp</w:t>
            </w:r>
          </w:p>
        </w:tc>
        <w:tc>
          <w:tcPr>
            <w:tcW w:type="dxa" w:w="6520"/>
          </w:tcPr>
          <w:p>
            <w:r/>
            <w:r>
              <w:rPr>
                <w:b/>
              </w:rPr>
              <w:t>Completează aici</w:t>
            </w:r>
          </w:p>
        </w:tc>
      </w:tr>
      <w:tr>
        <w:tc>
          <w:tcPr>
            <w:tcW w:type="dxa" w:w="3118"/>
          </w:tcPr>
          <w:p>
            <w:r>
              <w:t>Subiect</w:t>
            </w:r>
          </w:p>
        </w:tc>
        <w:tc>
          <w:tcPr>
            <w:tcW w:type="dxa" w:w="6520"/>
          </w:tcPr>
          <w:p>
            <w:r/>
          </w:p>
        </w:tc>
      </w:tr>
      <w:tr>
        <w:tc>
          <w:tcPr>
            <w:tcW w:type="dxa" w:w="3118"/>
          </w:tcPr>
          <w:p>
            <w:r>
              <w:t>Când (ziua, ora de început – ora de sfârșit)</w:t>
            </w:r>
          </w:p>
        </w:tc>
        <w:tc>
          <w:tcPr>
            <w:tcW w:type="dxa" w:w="6520"/>
          </w:tcPr>
          <w:p>
            <w:r/>
          </w:p>
        </w:tc>
      </w:tr>
      <w:tr>
        <w:tc>
          <w:tcPr>
            <w:tcW w:type="dxa" w:w="3118"/>
          </w:tcPr>
          <w:p>
            <w:r>
              <w:t>Unde</w:t>
            </w:r>
          </w:p>
        </w:tc>
        <w:tc>
          <w:tcPr>
            <w:tcW w:type="dxa" w:w="6520"/>
          </w:tcPr>
          <w:p>
            <w:r/>
          </w:p>
        </w:tc>
      </w:tr>
      <w:tr>
        <w:tc>
          <w:tcPr>
            <w:tcW w:type="dxa" w:w="3118"/>
          </w:tcPr>
          <w:p>
            <w:r>
              <w:t>Participanți</w:t>
            </w:r>
          </w:p>
        </w:tc>
        <w:tc>
          <w:tcPr>
            <w:tcW w:type="dxa" w:w="6520"/>
          </w:tcPr>
          <w:p>
            <w:r/>
          </w:p>
        </w:tc>
      </w:tr>
      <w:tr>
        <w:tc>
          <w:tcPr>
            <w:tcW w:type="dxa" w:w="3118"/>
          </w:tcPr>
          <w:p>
            <w:r>
              <w:t>Agenda (3 puncte, fiecare cu minutele lui)</w:t>
            </w:r>
          </w:p>
        </w:tc>
        <w:tc>
          <w:tcPr>
            <w:tcW w:type="dxa" w:w="6520"/>
          </w:tcPr>
          <w:p>
            <w:r/>
          </w:p>
        </w:tc>
      </w:tr>
      <w:tr>
        <w:tc>
          <w:tcPr>
            <w:tcW w:type="dxa" w:w="3118"/>
          </w:tcPr>
          <w:p>
            <w:r>
              <w:t>Ce pregătiți</w:t>
            </w:r>
          </w:p>
        </w:tc>
        <w:tc>
          <w:tcPr>
            <w:tcW w:type="dxa" w:w="6520"/>
          </w:tcPr>
          <w:p>
            <w:r/>
          </w:p>
        </w:tc>
      </w:tr>
      <w:tr>
        <w:tc>
          <w:tcPr>
            <w:tcW w:type="dxa" w:w="3118"/>
          </w:tcPr>
          <w:p>
            <w:r>
              <w:t>Plan B</w:t>
            </w:r>
          </w:p>
        </w:tc>
        <w:tc>
          <w:tcPr>
            <w:tcW w:type="dxa" w:w="6520"/>
          </w:tcPr>
          <w:p>
            <w:r/>
          </w:p>
        </w:tc>
      </w:tr>
    </w:tbl>
    <w:p/>
    <w:p>
      <w:pPr>
        <w:spacing w:after="80"/>
      </w:pPr>
      <w:r>
        <w:rPr>
          <w:b/>
          <w:sz w:val="28"/>
        </w:rPr>
        <w:t>Partea 2 – Notițele luate în ședință (așa cum le-ai scris, în grabă)</w:t>
      </w:r>
    </w:p>
    <w:p>
      <w:pPr>
        <w:spacing w:after="40"/>
      </w:pPr>
      <w:r>
        <w:rPr>
          <w:b w:val="0"/>
          <w:sz w:val="24"/>
        </w:rPr>
        <w:t>– Ana: turele de 24–31 dec rămân la fel, dimineața 7–15, după-amiaza 15–23, nu schimbăm nimic</w:t>
      </w:r>
    </w:p>
    <w:p>
      <w:pPr>
        <w:spacing w:after="40"/>
      </w:pPr>
      <w:r>
        <w:rPr>
          <w:b w:val="0"/>
          <w:sz w:val="24"/>
        </w:rPr>
        <w:t>– Mihai nu poate pe 25 și 26 dec → îl înlocuiește Radu (Radu e de acord)</w:t>
      </w:r>
    </w:p>
    <w:p>
      <w:pPr>
        <w:spacing w:after="40"/>
      </w:pPr>
      <w:r>
        <w:rPr>
          <w:b w:val="0"/>
          <w:sz w:val="24"/>
        </w:rPr>
        <w:t>– discuție lungă despre cafeaua de la automat, care e prea scumpă (nu s-a hotărât nimic)</w:t>
      </w:r>
    </w:p>
    <w:p>
      <w:pPr>
        <w:spacing w:after="40"/>
      </w:pPr>
      <w:r>
        <w:rPr>
          <w:b w:val="0"/>
          <w:sz w:val="24"/>
        </w:rPr>
        <w:t>– ghișeul de informații: Elena dimineața, Mihai după-amiaza</w:t>
      </w:r>
    </w:p>
    <w:p>
      <w:pPr>
        <w:spacing w:after="40"/>
      </w:pPr>
      <w:r>
        <w:rPr>
          <w:b w:val="0"/>
          <w:sz w:val="24"/>
        </w:rPr>
        <w:t>– anunț pentru călători: afiș la intrare + mesaj pe pagina stației</w:t>
      </w:r>
    </w:p>
    <w:p>
      <w:pPr>
        <w:spacing w:after="40"/>
      </w:pPr>
      <w:r>
        <w:rPr>
          <w:b w:val="0"/>
          <w:sz w:val="24"/>
        </w:rPr>
        <w:t>– afișul îl face Elena, până vineri</w:t>
      </w:r>
    </w:p>
    <w:p>
      <w:pPr>
        <w:spacing w:after="40"/>
      </w:pPr>
      <w:r>
        <w:rPr>
          <w:b w:val="0"/>
          <w:sz w:val="24"/>
        </w:rPr>
        <w:t>– textul pentru pagina stației îl trimite Ana, până luni</w:t>
      </w:r>
    </w:p>
    <w:p>
      <w:pPr>
        <w:spacing w:after="40"/>
      </w:pPr>
      <w:r>
        <w:rPr>
          <w:b w:val="0"/>
          <w:sz w:val="24"/>
        </w:rPr>
        <w:t>– Radu: verifică dacă merge imprimanta de la casă, până miercuri</w:t>
      </w:r>
    </w:p>
    <w:p>
      <w:pPr>
        <w:spacing w:after="40"/>
      </w:pPr>
      <w:r>
        <w:rPr>
          <w:b w:val="0"/>
          <w:sz w:val="24"/>
        </w:rPr>
        <w:t>– ne revedem joi viitoare, la aceeași oră, doar 15 minute, tot pe Zoom</w:t>
      </w:r>
    </w:p>
    <w:p>
      <w:pPr>
        <w:spacing w:after="80"/>
      </w:pPr>
      <w:r>
        <w:rPr>
          <w:b/>
          <w:sz w:val="28"/>
        </w:rPr>
        <w:t>Partea 2 – Minuta (completează)</w:t>
      </w:r>
    </w:p>
    <w:p>
      <w:pPr>
        <w:spacing w:after="80"/>
      </w:pPr>
      <w:r>
        <w:rPr>
          <w:b w:val="0"/>
          <w:sz w:val="24"/>
        </w:rPr>
        <w:t xml:space="preserve">Data, ora, locul: </w:t>
      </w:r>
    </w:p>
    <w:p>
      <w:pPr>
        <w:spacing w:after="80"/>
      </w:pPr>
      <w:r>
        <w:rPr>
          <w:b w:val="0"/>
          <w:sz w:val="24"/>
        </w:rPr>
        <w:t xml:space="preserve">Participanți: </w:t>
      </w:r>
    </w:p>
    <w:p>
      <w:pPr>
        <w:spacing w:after="80"/>
      </w:pPr>
      <w:r>
        <w:rPr>
          <w:b/>
          <w:sz w:val="24"/>
        </w:rPr>
        <w:t>Decizii</w:t>
      </w:r>
    </w:p>
    <w:tbl>
      <w:tblPr>
        <w:tblStyle w:val="TableGrid"/>
        <w:tblW w:type="auto" w:w="0"/>
        <w:tblLayout w:type="fixed"/>
        <w:tblLook w:firstColumn="1" w:firstRow="1" w:lastColumn="0" w:lastRow="0" w:noHBand="0" w:noVBand="1" w:val="04A0"/>
      </w:tblPr>
      <w:tblGrid>
        <w:gridCol w:w="850"/>
        <w:gridCol w:w="8788"/>
      </w:tblGrid>
      <w:tr>
        <w:tc>
          <w:tcPr>
            <w:tcW w:type="dxa" w:w="850"/>
          </w:tcPr>
          <w:p>
            <w:r/>
            <w:r>
              <w:rPr>
                <w:b/>
              </w:rPr>
              <w:t>Nr.</w:t>
            </w:r>
          </w:p>
        </w:tc>
        <w:tc>
          <w:tcPr>
            <w:tcW w:type="dxa" w:w="8787"/>
          </w:tcPr>
          <w:p>
            <w:r/>
            <w:r>
              <w:rPr>
                <w:b/>
              </w:rPr>
              <w:t>Decizie</w:t>
            </w:r>
          </w:p>
        </w:tc>
      </w:tr>
      <w:tr>
        <w:tc>
          <w:tcPr>
            <w:tcW w:type="dxa" w:w="850"/>
          </w:tcPr>
          <w:p>
            <w:r>
              <w:t>1</w:t>
            </w:r>
          </w:p>
        </w:tc>
        <w:tc>
          <w:tcPr>
            <w:tcW w:type="dxa" w:w="8787"/>
          </w:tcPr>
          <w:p>
            <w:r/>
          </w:p>
        </w:tc>
      </w:tr>
      <w:tr>
        <w:tc>
          <w:tcPr>
            <w:tcW w:type="dxa" w:w="850"/>
          </w:tcPr>
          <w:p>
            <w:r>
              <w:t>2</w:t>
            </w:r>
          </w:p>
        </w:tc>
        <w:tc>
          <w:tcPr>
            <w:tcW w:type="dxa" w:w="8787"/>
          </w:tcPr>
          <w:p>
            <w:r/>
          </w:p>
        </w:tc>
      </w:tr>
      <w:tr>
        <w:tc>
          <w:tcPr>
            <w:tcW w:type="dxa" w:w="850"/>
          </w:tcPr>
          <w:p>
            <w:r>
              <w:t>3</w:t>
            </w:r>
          </w:p>
        </w:tc>
        <w:tc>
          <w:tcPr>
            <w:tcW w:type="dxa" w:w="8787"/>
          </w:tcPr>
          <w:p>
            <w:r/>
          </w:p>
        </w:tc>
      </w:tr>
      <w:tr>
        <w:tc>
          <w:tcPr>
            <w:tcW w:type="dxa" w:w="850"/>
          </w:tcPr>
          <w:p>
            <w:r>
              <w:t>4</w:t>
            </w:r>
          </w:p>
        </w:tc>
        <w:tc>
          <w:tcPr>
            <w:tcW w:type="dxa" w:w="8787"/>
          </w:tcPr>
          <w:p>
            <w:r/>
          </w:p>
        </w:tc>
      </w:tr>
    </w:tbl>
    <w:p/>
    <w:p>
      <w:pPr>
        <w:spacing w:after="80"/>
      </w:pPr>
      <w:r>
        <w:rPr>
          <w:b/>
          <w:sz w:val="24"/>
        </w:rPr>
        <w:t>Acțiuni</w:t>
      </w:r>
    </w:p>
    <w:tbl>
      <w:tblPr>
        <w:tblStyle w:val="TableGrid"/>
        <w:tblW w:type="auto" w:w="0"/>
        <w:tblLayout w:type="fixed"/>
        <w:tblLook w:firstColumn="1" w:firstRow="1" w:lastColumn="0" w:lastRow="0" w:noHBand="0" w:noVBand="1" w:val="04A0"/>
      </w:tblPr>
      <w:tblGrid>
        <w:gridCol w:w="2268"/>
        <w:gridCol w:w="5103"/>
        <w:gridCol w:w="2268"/>
      </w:tblGrid>
      <w:tr>
        <w:tc>
          <w:tcPr>
            <w:tcW w:type="dxa" w:w="2268"/>
          </w:tcPr>
          <w:p>
            <w:r/>
            <w:r>
              <w:rPr>
                <w:b/>
              </w:rPr>
              <w:t>Cine</w:t>
            </w:r>
          </w:p>
        </w:tc>
        <w:tc>
          <w:tcPr>
            <w:tcW w:type="dxa" w:w="5102"/>
          </w:tcPr>
          <w:p>
            <w:r/>
            <w:r>
              <w:rPr>
                <w:b/>
              </w:rPr>
              <w:t>Ce face</w:t>
            </w:r>
          </w:p>
        </w:tc>
        <w:tc>
          <w:tcPr>
            <w:tcW w:type="dxa" w:w="2268"/>
          </w:tcPr>
          <w:p>
            <w:r/>
            <w:r>
              <w:rPr>
                <w:b/>
              </w:rPr>
              <w:t>Până când</w:t>
            </w:r>
          </w:p>
        </w:tc>
      </w:tr>
      <w:tr>
        <w:tc>
          <w:tcPr>
            <w:tcW w:type="dxa" w:w="2268"/>
          </w:tcPr>
          <w:p>
            <w:r/>
          </w:p>
        </w:tc>
        <w:tc>
          <w:tcPr>
            <w:tcW w:type="dxa" w:w="5102"/>
          </w:tcPr>
          <w:p>
            <w:r/>
          </w:p>
        </w:tc>
        <w:tc>
          <w:tcPr>
            <w:tcW w:type="dxa" w:w="2268"/>
          </w:tcPr>
          <w:p>
            <w:r/>
          </w:p>
        </w:tc>
      </w:tr>
      <w:tr>
        <w:tc>
          <w:tcPr>
            <w:tcW w:type="dxa" w:w="2268"/>
          </w:tcPr>
          <w:p>
            <w:r/>
          </w:p>
        </w:tc>
        <w:tc>
          <w:tcPr>
            <w:tcW w:type="dxa" w:w="5102"/>
          </w:tcPr>
          <w:p>
            <w:r/>
          </w:p>
        </w:tc>
        <w:tc>
          <w:tcPr>
            <w:tcW w:type="dxa" w:w="2268"/>
          </w:tcPr>
          <w:p>
            <w:r/>
          </w:p>
        </w:tc>
      </w:tr>
      <w:tr>
        <w:tc>
          <w:tcPr>
            <w:tcW w:type="dxa" w:w="2268"/>
          </w:tcPr>
          <w:p>
            <w:r/>
          </w:p>
        </w:tc>
        <w:tc>
          <w:tcPr>
            <w:tcW w:type="dxa" w:w="5102"/>
          </w:tcPr>
          <w:p>
            <w:r/>
          </w:p>
        </w:tc>
        <w:tc>
          <w:tcPr>
            <w:tcW w:type="dxa" w:w="2268"/>
          </w:tcPr>
          <w:p>
            <w:r/>
          </w:p>
        </w:tc>
      </w:tr>
    </w:tbl>
    <w:p/>
    <w:p>
      <w:pPr>
        <w:spacing w:after="80"/>
      </w:pPr>
      <w:r>
        <w:rPr>
          <w:b w:val="0"/>
          <w:sz w:val="24"/>
        </w:rPr>
        <w:t xml:space="preserve">Următoarea ședință: </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