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E22 · Phishing pe SMS, WhatsApp și telefon: ce faci și cui raportezi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11 de practică · 19:00–21:00 · SG1: Vi 16.10 · SG2: Ma 10.11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Înșelătoriile nu vin doar pe e-mail: vin prin </w:t>
      </w:r>
      <w:r>
        <w:rPr>
          <w:b/>
          <w:sz w:val="24"/>
        </w:rPr>
        <w:t>telefon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SMS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WhatsApp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Messenger</w:t>
      </w:r>
      <w:r>
        <w:rPr>
          <w:b w:val="0"/>
          <w:sz w:val="24"/>
        </w:rPr>
        <w:t xml:space="preserve">, chiar și cu </w:t>
      </w:r>
      <w:r>
        <w:rPr>
          <w:b/>
          <w:sz w:val="24"/>
        </w:rPr>
        <w:t>vocea clonată</w:t>
      </w:r>
      <w:r>
        <w:rPr>
          <w:b w:val="0"/>
          <w:sz w:val="24"/>
        </w:rPr>
        <w:t xml:space="preserve"> a unui om drag. Scrii ce faci în </w:t>
      </w:r>
      <w:r>
        <w:rPr>
          <w:b/>
          <w:sz w:val="24"/>
        </w:rPr>
        <w:t>5 situații</w:t>
      </w:r>
      <w:r>
        <w:rPr>
          <w:b w:val="0"/>
          <w:sz w:val="24"/>
        </w:rPr>
        <w:t xml:space="preserve">, apoi completezi un tabel scurt: </w:t>
      </w:r>
      <w:r>
        <w:rPr>
          <w:b/>
          <w:sz w:val="24"/>
        </w:rPr>
        <w:t>unde raportezi</w:t>
      </w:r>
      <w:r>
        <w:rPr>
          <w:b w:val="0"/>
          <w:sz w:val="24"/>
        </w:rPr>
        <w:t xml:space="preserve"> fiecare tip de problemă.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7 · Ora 25 — Phishing: ce este, cele șapte indicii, apărare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4.4, pg. 48-55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securitate cibernetică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Vishing</w:t>
      </w:r>
      <w:r>
        <w:rPr>
          <w:b w:val="0"/>
          <w:sz w:val="24"/>
        </w:rPr>
        <w:t xml:space="preserve"> = înșelătorie prin apel. </w:t>
      </w:r>
      <w:r>
        <w:rPr>
          <w:b/>
          <w:sz w:val="24"/>
        </w:rPr>
        <w:t>Smishing</w:t>
      </w:r>
      <w:r>
        <w:rPr>
          <w:b w:val="0"/>
          <w:sz w:val="24"/>
        </w:rPr>
        <w:t xml:space="preserve"> = prin SMS. </w:t>
      </w:r>
      <w:r>
        <w:rPr>
          <w:b/>
          <w:sz w:val="24"/>
        </w:rPr>
        <w:t>Clonarea vocii</w:t>
      </w:r>
      <w:r>
        <w:rPr>
          <w:b w:val="0"/>
          <w:sz w:val="24"/>
        </w:rPr>
        <w:t xml:space="preserve"> = cu un fragment de voce de pe internet se poate imita vocea cuiva.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Regula de aur: </w:t>
      </w:r>
      <w:r>
        <w:rPr>
          <w:b/>
          <w:sz w:val="24"/>
        </w:rPr>
        <w:t>nu verifici niciodată folosind datele primite în mesaj</w:t>
      </w:r>
      <w:r>
        <w:rPr>
          <w:b w:val="0"/>
          <w:sz w:val="24"/>
        </w:rPr>
        <w:t>. Închizi și suni tu, pe un număr pe care îl știi.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O </w:t>
      </w:r>
      <w:r>
        <w:rPr>
          <w:b/>
          <w:sz w:val="24"/>
        </w:rPr>
        <w:t>familie</w:t>
      </w:r>
      <w:r>
        <w:rPr>
          <w:b w:val="0"/>
          <w:sz w:val="24"/>
        </w:rPr>
        <w:t xml:space="preserve"> se poate apăra cu un </w:t>
      </w:r>
      <w:r>
        <w:rPr>
          <w:b/>
          <w:sz w:val="24"/>
        </w:rPr>
        <w:t>cuvânt de siguranță</w:t>
      </w:r>
      <w:r>
        <w:rPr>
          <w:b w:val="0"/>
          <w:sz w:val="24"/>
        </w:rPr>
        <w:t>: un cuvânt știut doar de voi, pe care îl cereți la orice telefon ciudat „de urgență”.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E22_Raportare_PORNIRE.docx</w:t>
      </w:r>
      <w:r>
        <w:rPr>
          <w:b w:val="0"/>
          <w:sz w:val="24"/>
        </w:rPr>
        <w:t>: Cele 5 situații și tabelul „Unde raportez”, de completat.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Cinci situații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și salvează-l ca </w:t>
      </w:r>
      <w:r>
        <w:rPr>
          <w:rFonts w:ascii="Consolas" w:hAnsi="Consolas" w:eastAsia="Consolas"/>
          <w:sz w:val="24"/>
        </w:rPr>
        <w:t>E22_Raportare_Nume_Prenume.docx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Pentru fiecare situație scrie </w:t>
      </w:r>
      <w:r>
        <w:rPr>
          <w:b/>
          <w:sz w:val="24"/>
        </w:rPr>
        <w:t>2–3 pași</w:t>
      </w:r>
      <w:r>
        <w:rPr>
          <w:b w:val="0"/>
          <w:sz w:val="24"/>
        </w:rPr>
        <w:t xml:space="preserve">: ce faci </w:t>
      </w:r>
      <w:r>
        <w:rPr>
          <w:b/>
          <w:sz w:val="24"/>
        </w:rPr>
        <w:t>acum</w:t>
      </w:r>
      <w:r>
        <w:rPr>
          <w:b w:val="0"/>
          <w:sz w:val="24"/>
        </w:rPr>
        <w:t xml:space="preserve">, cum </w:t>
      </w:r>
      <w:r>
        <w:rPr>
          <w:b/>
          <w:sz w:val="24"/>
        </w:rPr>
        <w:t>verifici</w:t>
      </w:r>
      <w:r>
        <w:rPr>
          <w:b w:val="0"/>
          <w:sz w:val="24"/>
        </w:rPr>
        <w:t xml:space="preserve"> pe un drum sigur, ce faci </w:t>
      </w:r>
      <w:r>
        <w:rPr>
          <w:b/>
          <w:sz w:val="24"/>
        </w:rPr>
        <w:t>după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Ține minte regula: </w:t>
      </w:r>
      <w:r>
        <w:rPr>
          <w:b/>
          <w:sz w:val="24"/>
        </w:rPr>
        <w:t>nu folosești</w:t>
      </w:r>
      <w:r>
        <w:rPr>
          <w:b w:val="0"/>
          <w:sz w:val="24"/>
        </w:rPr>
        <w:t xml:space="preserve"> numărul, linkul sau contul din mesaj ca să verifici. Folosești ce știi tu.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Unde raportez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Completează tabelul „Unde raportez?”. Poți scrie mai multe locuri pe un rând.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Ce trebuie să știi: la serviciu, mesajele suspecte merg la </w:t>
      </w:r>
      <w:r>
        <w:rPr>
          <w:b/>
          <w:sz w:val="24"/>
        </w:rPr>
        <w:t>IT</w:t>
      </w:r>
      <w:r>
        <w:rPr>
          <w:b w:val="0"/>
          <w:sz w:val="24"/>
        </w:rPr>
        <w:t xml:space="preserve"> (în Outlook există butonul </w:t>
      </w:r>
      <w:r>
        <w:rPr>
          <w:b/>
          <w:sz w:val="24"/>
        </w:rPr>
        <w:t>Raportați</w:t>
      </w:r>
      <w:r>
        <w:rPr>
          <w:b w:val="0"/>
          <w:sz w:val="24"/>
        </w:rPr>
        <w:t xml:space="preserve"> / Report). Pentru fraude online există </w:t>
      </w:r>
      <w:r>
        <w:rPr>
          <w:b/>
          <w:sz w:val="24"/>
        </w:rPr>
        <w:t>DNSC</w:t>
      </w:r>
      <w:r>
        <w:rPr>
          <w:b w:val="0"/>
          <w:sz w:val="24"/>
        </w:rPr>
        <w:t xml:space="preserve"> (Directoratul Național de Securitate Cibernetică): </w:t>
      </w:r>
      <w:r>
        <w:rPr>
          <w:b/>
          <w:sz w:val="24"/>
        </w:rPr>
        <w:t>dnsc.ro</w:t>
      </w:r>
      <w:r>
        <w:rPr>
          <w:b w:val="0"/>
          <w:sz w:val="24"/>
        </w:rPr>
        <w:t xml:space="preserve"> și numărul de telefon </w:t>
      </w:r>
      <w:r>
        <w:rPr>
          <w:b/>
          <w:sz w:val="24"/>
        </w:rPr>
        <w:t>1911</w:t>
      </w:r>
      <w:r>
        <w:rPr>
          <w:b w:val="0"/>
          <w:sz w:val="24"/>
        </w:rPr>
        <w:t xml:space="preserve">. Dacă ai pierdut bani: </w:t>
      </w:r>
      <w:r>
        <w:rPr>
          <w:b/>
          <w:sz w:val="24"/>
        </w:rPr>
        <w:t>banca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poliția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Cuvântul de siguranță al familiei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Gândește-te la un </w:t>
      </w:r>
      <w:r>
        <w:rPr>
          <w:b/>
          <w:sz w:val="24"/>
        </w:rPr>
        <w:t>cuvânt de siguranță</w:t>
      </w:r>
      <w:r>
        <w:rPr>
          <w:b w:val="0"/>
          <w:sz w:val="24"/>
        </w:rPr>
        <w:t xml:space="preserve"> pe care l-ai putea stabili cu familia: ușor de ținut minte, dar pe care nu-l ghicește nimeni (nu numele câinelui de pe Facebook!).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Nu-l scrie în document.</w:t>
      </w:r>
      <w:r>
        <w:rPr>
          <w:b w:val="0"/>
          <w:sz w:val="24"/>
        </w:rPr>
        <w:t xml:space="preserve"> Vorbește despre asta acasă. Regula: la orice telefon „de urgență” cu cerere de bani, întrebi cuvântul.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Fiecare dintre cele 5 situații are 2–3 pași.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Niciun pas nu folosește numărul sau linkul din mesaj ca să verifice.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„Unde raportez?” are toate cele 5 rânduri completate.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E22_Raportare_Nume_Prenume.docx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E22 – Raportare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E22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