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E20 · Autentificare în doi pași + Securitate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Partea 1 depinde de calculatorul tău: mai jos e cum arată „corect”. Partea 2 are răspunsuri clare.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1 – Securitatea Windows: ce înseamnă ce vezi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8"/>
        <w:gridCol w:w="3830"/>
        <w:gridCol w:w="3830"/>
      </w:tblGrid>
      <w:tr>
        <w:trPr>
          <w:tblHeader w:val="true"/>
        </w:trPr>
        <w:tc>
          <w:tcPr>
            <w:tcW w:type="dxa" w:w="1979"/>
            <w:shd w:val="clear" w:color="auto" w:fill="DCE6F1"/>
          </w:tcPr>
          <w:p>
            <w:r/>
            <w:r>
              <w:rPr>
                <w:b/>
                <w:sz w:val="21"/>
              </w:rPr>
              <w:t>Ce vezi</w:t>
            </w:r>
          </w:p>
        </w:tc>
        <w:tc>
          <w:tcPr>
            <w:tcW w:type="dxa" w:w="3830"/>
            <w:shd w:val="clear" w:color="auto" w:fill="DCE6F1"/>
          </w:tcPr>
          <w:p>
            <w:r/>
            <w:r>
              <w:rPr>
                <w:b/>
                <w:sz w:val="21"/>
              </w:rPr>
              <w:t>Ce înseamnă</w:t>
            </w:r>
          </w:p>
        </w:tc>
        <w:tc>
          <w:tcPr>
            <w:tcW w:type="dxa" w:w="3830"/>
            <w:shd w:val="clear" w:color="auto" w:fill="DCE6F1"/>
          </w:tcPr>
          <w:p>
            <w:r/>
            <w:r>
              <w:rPr>
                <w:b/>
                <w:sz w:val="21"/>
              </w:rPr>
              <w:t>Ce faci</w:t>
            </w:r>
          </w:p>
        </w:tc>
      </w:tr>
      <w:tr>
        <w:tc>
          <w:tcPr>
            <w:tcW w:type="dxa" w:w="1979"/>
          </w:tcPr>
          <w:p>
            <w:r>
              <w:rPr>
                <w:b w:val="0"/>
                <w:sz w:val="21"/>
              </w:rPr>
              <w:t>Bifă verde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Protecția e pornită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Nimic. Scrii „bifă verde, nu e nevoie de acțiune”.</w:t>
            </w:r>
          </w:p>
        </w:tc>
      </w:tr>
      <w:tr>
        <w:tc>
          <w:tcPr>
            <w:tcW w:type="dxa" w:w="1979"/>
          </w:tcPr>
          <w:p>
            <w:r>
              <w:rPr>
                <w:b w:val="0"/>
                <w:sz w:val="21"/>
              </w:rPr>
              <w:t>Semn galben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Recomandare (de exemplu o scanare veche sau o setare de verificat)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Dai click și apeși butonul propus (de exemplu „Scanare rapidă” sau „Respinge”, dacă știi că e în regulă).</w:t>
            </w:r>
          </w:p>
        </w:tc>
      </w:tr>
      <w:tr>
        <w:tc>
          <w:tcPr>
            <w:tcW w:type="dxa" w:w="1979"/>
          </w:tcPr>
          <w:p>
            <w:r>
              <w:rPr>
                <w:b w:val="0"/>
                <w:sz w:val="21"/>
              </w:rPr>
              <w:t>Semn roșu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Protecție oprită sau amenințare găsită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Dai click și apeși „Activare” sau „Pornire acțiuni”. Pe calculatorul de serviciu, anunți IT-ul.</w:t>
            </w:r>
          </w:p>
        </w:tc>
      </w:tr>
      <w:tr>
        <w:tc>
          <w:tcPr>
            <w:tcW w:type="dxa" w:w="1979"/>
          </w:tcPr>
          <w:p>
            <w:r>
              <w:rPr>
                <w:b w:val="0"/>
                <w:sz w:val="21"/>
              </w:rPr>
              <w:t>„Gestionat de organizația dvs.”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Setările le face IT-ul firmei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Nu schimbi nimic; e un răspuns corect în tabel.</w:t>
            </w:r>
          </w:p>
        </w:tc>
      </w:tr>
      <w:tr>
        <w:tc>
          <w:tcPr>
            <w:tcW w:type="dxa" w:w="1979"/>
          </w:tcPr>
          <w:p>
            <w:r>
              <w:rPr>
                <w:b w:val="0"/>
                <w:sz w:val="21"/>
              </w:rPr>
              <w:t>Windows Update: „Sunteți la zi”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Ai ultimele actualizări</w:t>
            </w:r>
          </w:p>
        </w:tc>
        <w:tc>
          <w:tcPr>
            <w:tcW w:type="dxa" w:w="3830"/>
          </w:tcPr>
          <w:p>
            <w:r>
              <w:rPr>
                <w:b w:val="0"/>
                <w:sz w:val="21"/>
              </w:rPr>
              <w:t>Nimic. Dacă scrie „Repornire necesară”, repornești când termini lucrul.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Partea 2 – Cele 5 situații</w:t>
      </w:r>
    </w:p>
    <w:p>
      <w:pPr>
        <w:spacing w:after="80" w:before="0"/>
      </w:pPr>
      <w:r>
        <w:rPr>
          <w:b/>
          <w:sz w:val="24"/>
        </w:rPr>
        <w:t>1) Cod prin SMS pe care nu l-ai cerut.</w:t>
      </w:r>
      <w:r>
        <w:rPr>
          <w:b w:val="0"/>
          <w:sz w:val="24"/>
        </w:rPr>
        <w:t xml:space="preserve"> Nu-l dai nimănui. Înseamnă că cineva are deja parola ta și încearcă să intre: </w:t>
      </w:r>
      <w:r>
        <w:rPr>
          <w:b/>
          <w:sz w:val="24"/>
        </w:rPr>
        <w:t>schimbi parola imediat</w:t>
      </w:r>
      <w:r>
        <w:rPr>
          <w:b w:val="0"/>
          <w:sz w:val="24"/>
        </w:rPr>
        <w:t xml:space="preserve"> și te uiți în setările contului la activitatea recentă (dispozitive conectate).</w:t>
      </w:r>
    </w:p>
    <w:p>
      <w:pPr>
        <w:spacing w:after="80" w:before="0"/>
      </w:pPr>
      <w:r>
        <w:rPr>
          <w:b/>
          <w:sz w:val="24"/>
        </w:rPr>
        <w:t>2) „Banca” îți cere codul la telefon.</w:t>
      </w:r>
      <w:r>
        <w:rPr>
          <w:b w:val="0"/>
          <w:sz w:val="24"/>
        </w:rPr>
        <w:t xml:space="preserve"> Închizi. </w:t>
      </w:r>
      <w:r>
        <w:rPr>
          <w:b/>
          <w:sz w:val="24"/>
        </w:rPr>
        <w:t>Banca nu cere niciodată codul</w:t>
      </w:r>
      <w:r>
        <w:rPr>
          <w:b w:val="0"/>
          <w:sz w:val="24"/>
        </w:rPr>
        <w:t xml:space="preserve"> primit prin SMS. Suni tu la numărul de pe spatele cardului și întrebi dacă e ceva în neregulă.</w:t>
      </w:r>
    </w:p>
    <w:p>
      <w:pPr>
        <w:spacing w:after="80" w:before="0"/>
      </w:pPr>
      <w:r>
        <w:rPr>
          <w:b/>
          <w:sz w:val="24"/>
        </w:rPr>
        <w:t>3) „Aprobați conectarea?” la 3 noaptea.</w:t>
      </w:r>
      <w:r>
        <w:rPr>
          <w:b w:val="0"/>
          <w:sz w:val="24"/>
        </w:rPr>
        <w:t xml:space="preserve"> Apeși </w:t>
      </w:r>
      <w:r>
        <w:rPr>
          <w:b/>
          <w:sz w:val="24"/>
        </w:rPr>
        <w:t>Respingere / Nu am fost eu</w:t>
      </w:r>
      <w:r>
        <w:rPr>
          <w:b w:val="0"/>
          <w:sz w:val="24"/>
        </w:rPr>
        <w:t>. Cineva are parola ta: o schimbi dimineață (sau imediat) și verifici activitatea contului.</w:t>
      </w:r>
    </w:p>
    <w:p>
      <w:pPr>
        <w:spacing w:after="80" w:before="0"/>
      </w:pPr>
      <w:r>
        <w:rPr>
          <w:b/>
          <w:sz w:val="24"/>
        </w:rPr>
        <w:t>4) Dai telefonul vechi.</w:t>
      </w:r>
      <w:r>
        <w:rPr>
          <w:b w:val="0"/>
          <w:sz w:val="24"/>
        </w:rPr>
        <w:t xml:space="preserve"> Înainte: muți aplicația de autentificare pe telefonul nou (sau verifici că numărul de telefon din cont e același), îți notezi codurile de rezervă, apoi </w:t>
      </w:r>
      <w:r>
        <w:rPr>
          <w:b/>
          <w:sz w:val="24"/>
        </w:rPr>
        <w:t>resetezi telefonul vechi la setările din fabrică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/>
          <w:sz w:val="24"/>
        </w:rPr>
        <w:t>5) Plată pe Wi-Fi-ul din gară.</w:t>
      </w:r>
      <w:r>
        <w:rPr>
          <w:b w:val="0"/>
          <w:sz w:val="24"/>
        </w:rPr>
        <w:t xml:space="preserve"> Nu folosești Wi-Fi-ul public pentru bancă. Oprești Wi-Fi-ul și folosești </w:t>
      </w:r>
      <w:r>
        <w:rPr>
          <w:b/>
          <w:sz w:val="24"/>
        </w:rPr>
        <w:t>datele mobile</w:t>
      </w:r>
      <w:r>
        <w:rPr>
          <w:b w:val="0"/>
          <w:sz w:val="24"/>
        </w:rPr>
        <w:t xml:space="preserve"> sau hotspotul de pe telefonul tău, ori amâni plata până ajungi acasă.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Firul comun: dacă nu tu ai pornit acțiunea (codul, aprobarea, apelul), răspunsul e „nu”, iar pasul următor e să schimbi parola.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E20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