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b w:val="0"/>
          <w:color w:val="595959"/>
          <w:sz w:val="20"/>
        </w:rPr>
        <w:t>Competențe digitale · Practică · Rezolvare</w:t>
      </w:r>
    </w:p>
    <w:p>
      <w:pPr>
        <w:spacing w:after="120" w:before="0"/>
      </w:pPr>
      <w:r>
        <w:rPr>
          <w:b/>
          <w:color w:val="1F3A5F"/>
          <w:sz w:val="36"/>
        </w:rPr>
        <w:t>Rezolvare E34 · Checklist final + recapitulare pentru grilă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val="clear" w:color="auto" w:fill="EAF3EA"/>
          </w:tcPr>
          <w:p>
            <w:r>
              <w:rPr>
                <w:b w:val="0"/>
                <w:sz w:val="22"/>
              </w:rPr>
              <w:t xml:space="preserve">Folosește rezolvarea </w:t>
            </w:r>
            <w:r>
              <w:rPr>
                <w:b/>
                <w:sz w:val="22"/>
              </w:rPr>
              <w:t>după</w:t>
            </w:r>
            <w:r>
              <w:rPr>
                <w:b w:val="0"/>
                <w:sz w:val="22"/>
              </w:rPr>
              <w:t xml:space="preserve"> ce ai încercat singur. Formulările tale pot fi diferite; contează să ai aceleași idei și aceiași pași.</w:t>
            </w:r>
          </w:p>
        </w:tc>
      </w:tr>
    </w:tbl>
    <w:p>
      <w:pPr>
        <w:spacing w:after="40"/>
      </w:pPr>
    </w:p>
    <w:p>
      <w:pPr>
        <w:spacing w:after="80" w:before="0"/>
      </w:pPr>
      <w:r>
        <w:rPr>
          <w:b w:val="0"/>
          <w:sz w:val="24"/>
        </w:rPr>
        <w:t>Checklistul e personal și nu are răspunsuri greșite. Grila are o singură variantă corectă la fiecare întrebare: mai jos ai răspunsul și de ce.</w:t>
      </w:r>
    </w:p>
    <w:p>
      <w:pPr>
        <w:keepNext/>
        <w:spacing w:after="80" w:before="160"/>
      </w:pPr>
      <w:r>
        <w:rPr>
          <w:b/>
          <w:color w:val="1F3A5F"/>
          <w:sz w:val="28"/>
        </w:rPr>
        <w:t>Partea 1 – Cum citești checklistul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464"/>
        <w:gridCol w:w="6174"/>
      </w:tblGrid>
      <w:tr>
        <w:trPr>
          <w:tblHeader w:val="true"/>
        </w:trPr>
        <w:tc>
          <w:tcPr>
            <w:tcW w:type="dxa" w:w="3464"/>
            <w:shd w:val="clear" w:color="auto" w:fill="DCE6F1"/>
          </w:tcPr>
          <w:p>
            <w:r/>
            <w:r>
              <w:rPr>
                <w:b/>
                <w:sz w:val="21"/>
              </w:rPr>
              <w:t>Verbul cu puțin punctaj</w:t>
            </w:r>
          </w:p>
        </w:tc>
        <w:tc>
          <w:tcPr>
            <w:tcW w:type="dxa" w:w="6174"/>
            <w:shd w:val="clear" w:color="auto" w:fill="DCE6F1"/>
          </w:tcPr>
          <w:p>
            <w:r/>
            <w:r>
              <w:rPr>
                <w:b/>
                <w:sz w:val="21"/>
              </w:rPr>
              <w:t>Ce refaci</w:t>
            </w:r>
          </w:p>
        </w:tc>
      </w:tr>
      <w:tr>
        <w:tc>
          <w:tcPr>
            <w:tcW w:type="dxa" w:w="3464"/>
          </w:tcPr>
          <w:p>
            <w:r>
              <w:rPr>
                <w:b w:val="0"/>
                <w:sz w:val="21"/>
              </w:rPr>
              <w:t>Verificăm</w:t>
            </w:r>
          </w:p>
        </w:tc>
        <w:tc>
          <w:tcPr>
            <w:tcW w:type="dxa" w:w="6174"/>
          </w:tcPr>
          <w:p>
            <w:r>
              <w:rPr>
                <w:b w:val="0"/>
                <w:sz w:val="21"/>
              </w:rPr>
              <w:t>E01, E02, E03, E05 și testele Zilelor 2–4</w:t>
            </w:r>
          </w:p>
        </w:tc>
      </w:tr>
      <w:tr>
        <w:tc>
          <w:tcPr>
            <w:tcW w:type="dxa" w:w="3464"/>
          </w:tcPr>
          <w:p>
            <w:r>
              <w:rPr>
                <w:b w:val="0"/>
                <w:sz w:val="21"/>
              </w:rPr>
              <w:t>Colaborăm</w:t>
            </w:r>
          </w:p>
        </w:tc>
        <w:tc>
          <w:tcPr>
            <w:tcW w:type="dxa" w:w="6174"/>
          </w:tcPr>
          <w:p>
            <w:r>
              <w:rPr>
                <w:b w:val="0"/>
                <w:sz w:val="21"/>
              </w:rPr>
              <w:t>E04, E06, E07, E08, E31</w:t>
            </w:r>
          </w:p>
        </w:tc>
      </w:tr>
      <w:tr>
        <w:tc>
          <w:tcPr>
            <w:tcW w:type="dxa" w:w="3464"/>
          </w:tcPr>
          <w:p>
            <w:r>
              <w:rPr>
                <w:b w:val="0"/>
                <w:sz w:val="21"/>
              </w:rPr>
              <w:t>Creăm</w:t>
            </w:r>
          </w:p>
        </w:tc>
        <w:tc>
          <w:tcPr>
            <w:tcW w:type="dxa" w:w="6174"/>
          </w:tcPr>
          <w:p>
            <w:r>
              <w:rPr>
                <w:b w:val="0"/>
                <w:sz w:val="21"/>
              </w:rPr>
              <w:t>E14, E15, E16, E17, E18</w:t>
            </w:r>
          </w:p>
        </w:tc>
      </w:tr>
      <w:tr>
        <w:tc>
          <w:tcPr>
            <w:tcW w:type="dxa" w:w="3464"/>
          </w:tcPr>
          <w:p>
            <w:r>
              <w:rPr>
                <w:b w:val="0"/>
                <w:sz w:val="21"/>
              </w:rPr>
              <w:t>Protejăm</w:t>
            </w:r>
          </w:p>
        </w:tc>
        <w:tc>
          <w:tcPr>
            <w:tcW w:type="dxa" w:w="6174"/>
          </w:tcPr>
          <w:p>
            <w:r>
              <w:rPr>
                <w:b w:val="0"/>
                <w:sz w:val="21"/>
              </w:rPr>
              <w:t>E19–E24, E27, E28, E32</w:t>
            </w:r>
          </w:p>
        </w:tc>
      </w:tr>
      <w:tr>
        <w:tc>
          <w:tcPr>
            <w:tcW w:type="dxa" w:w="3464"/>
          </w:tcPr>
          <w:p>
            <w:r>
              <w:rPr>
                <w:b w:val="0"/>
                <w:sz w:val="21"/>
              </w:rPr>
              <w:t>Rezolvăm</w:t>
            </w:r>
          </w:p>
        </w:tc>
        <w:tc>
          <w:tcPr>
            <w:tcW w:type="dxa" w:w="6174"/>
          </w:tcPr>
          <w:p>
            <w:r>
              <w:rPr>
                <w:b w:val="0"/>
                <w:sz w:val="21"/>
              </w:rPr>
              <w:t>E29, E30 și testul Zilei 8</w:t>
            </w:r>
          </w:p>
        </w:tc>
      </w:tr>
    </w:tbl>
    <w:p>
      <w:pPr>
        <w:spacing w:after="40"/>
      </w:pPr>
    </w:p>
    <w:p>
      <w:pPr>
        <w:spacing w:after="80" w:before="0"/>
      </w:pPr>
      <w:r>
        <w:rPr>
          <w:b w:val="0"/>
          <w:sz w:val="24"/>
        </w:rPr>
        <w:t xml:space="preserve">Un plan bun are lucruri </w:t>
      </w:r>
      <w:r>
        <w:rPr>
          <w:b/>
          <w:sz w:val="24"/>
        </w:rPr>
        <w:t>mici</w:t>
      </w:r>
      <w:r>
        <w:rPr>
          <w:b w:val="0"/>
          <w:sz w:val="24"/>
        </w:rPr>
        <w:t xml:space="preserve"> și </w:t>
      </w:r>
      <w:r>
        <w:rPr>
          <w:b/>
          <w:sz w:val="24"/>
        </w:rPr>
        <w:t>cu dată</w:t>
      </w:r>
      <w:r>
        <w:rPr>
          <w:b w:val="0"/>
          <w:sz w:val="24"/>
        </w:rPr>
        <w:t>: „Joi seara refac E17” e un plan. „Să învăț mai mult Word” nu e.</w:t>
      </w:r>
    </w:p>
    <w:p>
      <w:pPr>
        <w:keepNext/>
        <w:spacing w:after="80" w:before="160"/>
      </w:pPr>
      <w:r>
        <w:rPr>
          <w:b/>
          <w:color w:val="1F3A5F"/>
          <w:sz w:val="28"/>
        </w:rPr>
        <w:t>Partea 2 – Răspunsurile la grilă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22"/>
        <w:gridCol w:w="931"/>
        <w:gridCol w:w="7984"/>
      </w:tblGrid>
      <w:tr>
        <w:trPr>
          <w:tblHeader w:val="true"/>
        </w:trPr>
        <w:tc>
          <w:tcPr>
            <w:tcW w:type="dxa" w:w="722"/>
            <w:shd w:val="clear" w:color="auto" w:fill="DCE6F1"/>
          </w:tcPr>
          <w:p>
            <w:r/>
            <w:r>
              <w:rPr>
                <w:b/>
                <w:sz w:val="21"/>
              </w:rPr>
              <w:t>Nr.</w:t>
            </w:r>
          </w:p>
        </w:tc>
        <w:tc>
          <w:tcPr>
            <w:tcW w:type="dxa" w:w="931"/>
            <w:shd w:val="clear" w:color="auto" w:fill="DCE6F1"/>
          </w:tcPr>
          <w:p>
            <w:r/>
            <w:r>
              <w:rPr>
                <w:b/>
                <w:sz w:val="21"/>
              </w:rPr>
              <w:t>Răspuns</w:t>
            </w:r>
          </w:p>
        </w:tc>
        <w:tc>
          <w:tcPr>
            <w:tcW w:type="dxa" w:w="7984"/>
            <w:shd w:val="clear" w:color="auto" w:fill="DCE6F1"/>
          </w:tcPr>
          <w:p>
            <w:r/>
            <w:r>
              <w:rPr>
                <w:b/>
                <w:sz w:val="21"/>
              </w:rPr>
              <w:t>De ce</w:t>
            </w:r>
          </w:p>
        </w:tc>
      </w:tr>
      <w:tr>
        <w:tc>
          <w:tcPr>
            <w:tcW w:type="dxa" w:w="722"/>
          </w:tcPr>
          <w:p>
            <w:r>
              <w:rPr>
                <w:b w:val="0"/>
                <w:sz w:val="21"/>
              </w:rPr>
              <w:t>1</w:t>
            </w:r>
          </w:p>
        </w:tc>
        <w:tc>
          <w:tcPr>
            <w:tcW w:type="dxa" w:w="931"/>
          </w:tcPr>
          <w:p>
            <w:r>
              <w:rPr>
                <w:b w:val="0"/>
                <w:sz w:val="21"/>
              </w:rPr>
              <w:t>b</w:t>
            </w:r>
          </w:p>
        </w:tc>
        <w:tc>
          <w:tcPr>
            <w:tcW w:type="dxa" w:w="7984"/>
          </w:tcPr>
          <w:p>
            <w:r>
              <w:rPr>
                <w:b w:val="0"/>
                <w:sz w:val="21"/>
              </w:rPr>
              <w:t>site: păstrează doar paginile de pe domeniul scris după el (de exemplu site:dnsc.ro).</w:t>
            </w:r>
          </w:p>
        </w:tc>
      </w:tr>
      <w:tr>
        <w:tc>
          <w:tcPr>
            <w:tcW w:type="dxa" w:w="722"/>
          </w:tcPr>
          <w:p>
            <w:r>
              <w:rPr>
                <w:b w:val="0"/>
                <w:sz w:val="21"/>
              </w:rPr>
              <w:t>2</w:t>
            </w:r>
          </w:p>
        </w:tc>
        <w:tc>
          <w:tcPr>
            <w:tcW w:type="dxa" w:w="931"/>
          </w:tcPr>
          <w:p>
            <w:r>
              <w:rPr>
                <w:b w:val="0"/>
                <w:sz w:val="21"/>
              </w:rPr>
              <w:t>c</w:t>
            </w:r>
          </w:p>
        </w:tc>
        <w:tc>
          <w:tcPr>
            <w:tcW w:type="dxa" w:w="7984"/>
          </w:tcPr>
          <w:p>
            <w:r>
              <w:rPr>
                <w:b w:val="0"/>
                <w:sz w:val="21"/>
              </w:rPr>
              <w:t>SUM adună; AVERAGE face media; =B2+B8 adună doar două celule.</w:t>
            </w:r>
          </w:p>
        </w:tc>
      </w:tr>
      <w:tr>
        <w:tc>
          <w:tcPr>
            <w:tcW w:type="dxa" w:w="722"/>
          </w:tcPr>
          <w:p>
            <w:r>
              <w:rPr>
                <w:b w:val="0"/>
                <w:sz w:val="21"/>
              </w:rPr>
              <w:t>3</w:t>
            </w:r>
          </w:p>
        </w:tc>
        <w:tc>
          <w:tcPr>
            <w:tcW w:type="dxa" w:w="931"/>
          </w:tcPr>
          <w:p>
            <w:r>
              <w:rPr>
                <w:b w:val="0"/>
                <w:sz w:val="21"/>
              </w:rPr>
              <w:t>b</w:t>
            </w:r>
          </w:p>
        </w:tc>
        <w:tc>
          <w:tcPr>
            <w:tcW w:type="dxa" w:w="7984"/>
          </w:tcPr>
          <w:p>
            <w:r>
              <w:rPr>
                <w:b w:val="0"/>
                <w:sz w:val="21"/>
              </w:rPr>
              <w:t>Cc = cine trebuie să știe. La Către e cel căruia îi ceri ceva.</w:t>
            </w:r>
          </w:p>
        </w:tc>
      </w:tr>
      <w:tr>
        <w:tc>
          <w:tcPr>
            <w:tcW w:type="dxa" w:w="722"/>
          </w:tcPr>
          <w:p>
            <w:r>
              <w:rPr>
                <w:b w:val="0"/>
                <w:sz w:val="21"/>
              </w:rPr>
              <w:t>4</w:t>
            </w:r>
          </w:p>
        </w:tc>
        <w:tc>
          <w:tcPr>
            <w:tcW w:type="dxa" w:w="931"/>
          </w:tcPr>
          <w:p>
            <w:r>
              <w:rPr>
                <w:b w:val="0"/>
                <w:sz w:val="21"/>
              </w:rPr>
              <w:t>b</w:t>
            </w:r>
          </w:p>
        </w:tc>
        <w:tc>
          <w:tcPr>
            <w:tcW w:type="dxa" w:w="7984"/>
          </w:tcPr>
          <w:p>
            <w:r>
              <w:rPr>
                <w:b w:val="0"/>
                <w:sz w:val="21"/>
              </w:rPr>
              <w:t>Regula pare neutră, dar îi dezavantajează pe cei fără calculator: discriminare indirectă.</w:t>
            </w:r>
          </w:p>
        </w:tc>
      </w:tr>
      <w:tr>
        <w:tc>
          <w:tcPr>
            <w:tcW w:type="dxa" w:w="722"/>
          </w:tcPr>
          <w:p>
            <w:r>
              <w:rPr>
                <w:b w:val="0"/>
                <w:sz w:val="21"/>
              </w:rPr>
              <w:t>5</w:t>
            </w:r>
          </w:p>
        </w:tc>
        <w:tc>
          <w:tcPr>
            <w:tcW w:type="dxa" w:w="931"/>
          </w:tcPr>
          <w:p>
            <w:r>
              <w:rPr>
                <w:b w:val="0"/>
                <w:sz w:val="21"/>
              </w:rPr>
              <w:t>a</w:t>
            </w:r>
          </w:p>
        </w:tc>
        <w:tc>
          <w:tcPr>
            <w:tcW w:type="dxa" w:w="7984"/>
          </w:tcPr>
          <w:p>
            <w:r>
              <w:rPr>
                <w:b w:val="0"/>
                <w:sz w:val="21"/>
              </w:rPr>
              <w:t>Cuprinsul se face din stiluri și se actualizează cu „Actualizare tabel”.</w:t>
            </w:r>
          </w:p>
        </w:tc>
      </w:tr>
      <w:tr>
        <w:tc>
          <w:tcPr>
            <w:tcW w:type="dxa" w:w="722"/>
          </w:tcPr>
          <w:p>
            <w:r>
              <w:rPr>
                <w:b w:val="0"/>
                <w:sz w:val="21"/>
              </w:rPr>
              <w:t>6</w:t>
            </w:r>
          </w:p>
        </w:tc>
        <w:tc>
          <w:tcPr>
            <w:tcW w:type="dxa" w:w="931"/>
          </w:tcPr>
          <w:p>
            <w:r>
              <w:rPr>
                <w:b w:val="0"/>
                <w:sz w:val="21"/>
              </w:rPr>
              <w:t>c</w:t>
            </w:r>
          </w:p>
        </w:tc>
        <w:tc>
          <w:tcPr>
            <w:tcW w:type="dxa" w:w="7984"/>
          </w:tcPr>
          <w:p>
            <w:r>
              <w:rPr>
                <w:b w:val="0"/>
                <w:sz w:val="21"/>
              </w:rPr>
              <w:t>Date personale: acces doar pentru cine are nevoie, niciodată „oricine are linkul”.</w:t>
            </w:r>
          </w:p>
        </w:tc>
      </w:tr>
      <w:tr>
        <w:tc>
          <w:tcPr>
            <w:tcW w:type="dxa" w:w="722"/>
          </w:tcPr>
          <w:p>
            <w:r>
              <w:rPr>
                <w:b w:val="0"/>
                <w:sz w:val="21"/>
              </w:rPr>
              <w:t>7</w:t>
            </w:r>
          </w:p>
        </w:tc>
        <w:tc>
          <w:tcPr>
            <w:tcW w:type="dxa" w:w="931"/>
          </w:tcPr>
          <w:p>
            <w:r>
              <w:rPr>
                <w:b w:val="0"/>
                <w:sz w:val="21"/>
              </w:rPr>
              <w:t>d</w:t>
            </w:r>
          </w:p>
        </w:tc>
        <w:tc>
          <w:tcPr>
            <w:tcW w:type="dxa" w:w="7984"/>
          </w:tcPr>
          <w:p>
            <w:r>
              <w:rPr>
                <w:b w:val="0"/>
                <w:sz w:val="21"/>
              </w:rPr>
              <w:t>E cea mai lungă (20 de caractere), din cuvinte fără legătură, cu cifră și semne.</w:t>
            </w:r>
          </w:p>
        </w:tc>
      </w:tr>
      <w:tr>
        <w:tc>
          <w:tcPr>
            <w:tcW w:type="dxa" w:w="722"/>
          </w:tcPr>
          <w:p>
            <w:r>
              <w:rPr>
                <w:b w:val="0"/>
                <w:sz w:val="21"/>
              </w:rPr>
              <w:t>8</w:t>
            </w:r>
          </w:p>
        </w:tc>
        <w:tc>
          <w:tcPr>
            <w:tcW w:type="dxa" w:w="931"/>
          </w:tcPr>
          <w:p>
            <w:r>
              <w:rPr>
                <w:b w:val="0"/>
                <w:sz w:val="21"/>
              </w:rPr>
              <w:t>c</w:t>
            </w:r>
          </w:p>
        </w:tc>
        <w:tc>
          <w:tcPr>
            <w:tcW w:type="dxa" w:w="7984"/>
          </w:tcPr>
          <w:p>
            <w:r>
              <w:rPr>
                <w:b w:val="0"/>
                <w:sz w:val="21"/>
              </w:rPr>
              <w:t>Codul din SMS e doar al tău; verifici pe un canal pe care îl alegi tu.</w:t>
            </w:r>
          </w:p>
        </w:tc>
      </w:tr>
      <w:tr>
        <w:tc>
          <w:tcPr>
            <w:tcW w:type="dxa" w:w="722"/>
          </w:tcPr>
          <w:p>
            <w:r>
              <w:rPr>
                <w:b w:val="0"/>
                <w:sz w:val="21"/>
              </w:rPr>
              <w:t>9</w:t>
            </w:r>
          </w:p>
        </w:tc>
        <w:tc>
          <w:tcPr>
            <w:tcW w:type="dxa" w:w="931"/>
          </w:tcPr>
          <w:p>
            <w:r>
              <w:rPr>
                <w:b w:val="0"/>
                <w:sz w:val="21"/>
              </w:rPr>
              <w:t>b</w:t>
            </w:r>
          </w:p>
        </w:tc>
        <w:tc>
          <w:tcPr>
            <w:tcW w:type="dxa" w:w="7984"/>
          </w:tcPr>
          <w:p>
            <w:r>
              <w:rPr>
                <w:b w:val="0"/>
                <w:sz w:val="21"/>
              </w:rPr>
              <w:t>Actualizările adevărate vin din Setări sau din magazinul oficial.</w:t>
            </w:r>
          </w:p>
        </w:tc>
      </w:tr>
      <w:tr>
        <w:tc>
          <w:tcPr>
            <w:tcW w:type="dxa" w:w="722"/>
          </w:tcPr>
          <w:p>
            <w:r>
              <w:rPr>
                <w:b w:val="0"/>
                <w:sz w:val="21"/>
              </w:rPr>
              <w:t>10</w:t>
            </w:r>
          </w:p>
        </w:tc>
        <w:tc>
          <w:tcPr>
            <w:tcW w:type="dxa" w:w="931"/>
          </w:tcPr>
          <w:p>
            <w:r>
              <w:rPr>
                <w:b w:val="0"/>
                <w:sz w:val="21"/>
              </w:rPr>
              <w:t>b</w:t>
            </w:r>
          </w:p>
        </w:tc>
        <w:tc>
          <w:tcPr>
            <w:tcW w:type="dxa" w:w="7984"/>
          </w:tcPr>
          <w:p>
            <w:r>
              <w:rPr>
                <w:b w:val="0"/>
                <w:sz w:val="21"/>
              </w:rPr>
              <w:t>AI-ul poate inventa legi și citate. La ce contează, verifici în surse oficiale.</w:t>
            </w:r>
          </w:p>
        </w:tc>
      </w:tr>
    </w:tbl>
    <w:p>
      <w:pPr>
        <w:spacing w:after="40"/>
      </w:pPr>
    </w:p>
    <w:p>
      <w:pPr>
        <w:spacing w:after="80" w:before="0"/>
      </w:pPr>
      <w:r>
        <w:rPr>
          <w:b/>
          <w:sz w:val="24"/>
        </w:rPr>
        <w:t>8–10 corecte:</w:t>
      </w:r>
      <w:r>
        <w:rPr>
          <w:b w:val="0"/>
          <w:sz w:val="24"/>
        </w:rPr>
        <w:t xml:space="preserve"> ești pregătit pentru proba scrisă. </w:t>
      </w:r>
      <w:r>
        <w:rPr>
          <w:b/>
          <w:sz w:val="24"/>
        </w:rPr>
        <w:t>5–7:</w:t>
      </w:r>
      <w:r>
        <w:rPr>
          <w:b w:val="0"/>
          <w:sz w:val="24"/>
        </w:rPr>
        <w:t xml:space="preserve"> refă testele zilelor la care ai greșit. </w:t>
      </w:r>
      <w:r>
        <w:rPr>
          <w:b/>
          <w:sz w:val="24"/>
        </w:rPr>
        <w:t>Sub 5:</w:t>
      </w:r>
      <w:r>
        <w:rPr>
          <w:b w:val="0"/>
          <w:sz w:val="24"/>
        </w:rPr>
        <w:t xml:space="preserve"> refă toate testele de la Teorie, câte unul pe zi.</w:t>
      </w:r>
    </w:p>
    <w:sectPr w:rsidR="00FC693F" w:rsidRPr="0006063C" w:rsidSect="00034616">
      <w:footerReference w:type="default" r:id="rId9"/>
      <w:pgSz w:w="11906" w:h="16838"/>
      <w:pgMar w:top="850" w:right="850" w:bottom="850" w:left="850" w:header="720" w:footer="720" w:gutter="283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95959"/>
        <w:sz w:val="18"/>
      </w:rPr>
      <w:t xml:space="preserve">Rezolvare E34 · pagina </w:t>
    </w:r>
    <w:r>
      <w:rPr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" w:hAnsi="Cambria" w:eastAsia="Cambria"/>
      <w:sz w:val="24"/>
      <w:lang w:val="ro-RO" w:eastAsia="ro-RO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