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E08 · Nediscriminare: material digital (afiș / 3 diapozitive / postare)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Fiecare material e diferit, deci nu există un singur răspuns. Mai jos ai </w:t>
      </w:r>
      <w:r>
        <w:rPr>
          <w:b/>
          <w:sz w:val="24"/>
        </w:rPr>
        <w:t>un plan-model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un afiș-model</w:t>
      </w:r>
      <w:r>
        <w:rPr>
          <w:b w:val="0"/>
          <w:sz w:val="24"/>
        </w:rPr>
        <w:t xml:space="preserve"> (și ca fișier: </w:t>
      </w:r>
      <w:r>
        <w:rPr>
          <w:rFonts w:ascii="Consolas" w:hAnsi="Consolas" w:eastAsia="Consolas"/>
          <w:sz w:val="24"/>
        </w:rPr>
        <w:t>Model_E08_Afis.docx</w:t>
      </w:r>
      <w:r>
        <w:rPr>
          <w:b w:val="0"/>
          <w:sz w:val="24"/>
        </w:rPr>
        <w:t>), cum ar arăta același subiect ca 3 diapozitive și ca postare, apoi cum se notează după baremul oficial.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Planul-model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tblHeader w:val="true"/>
        </w:trPr>
        <w:tc>
          <w:tcPr>
            <w:tcW w:type="dxa" w:w="1928"/>
            <w:shd w:val="clear" w:color="auto" w:fill="DCE6F1"/>
          </w:tcPr>
          <w:p>
            <w:r/>
            <w:r>
              <w:rPr>
                <w:b/>
                <w:sz w:val="21"/>
              </w:rPr>
              <w:t>Ce hotărăsc</w:t>
            </w:r>
          </w:p>
        </w:tc>
        <w:tc>
          <w:tcPr>
            <w:tcW w:type="dxa" w:w="7710"/>
            <w:shd w:val="clear" w:color="auto" w:fill="DCE6F1"/>
          </w:tcPr>
          <w:p>
            <w:r/>
            <w:r>
              <w:rPr>
                <w:b/>
                <w:sz w:val="21"/>
              </w:rPr>
              <w:t>Alegerea mea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Subiectul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1 – Limbaj care îi include pe toți, în grupurile de lucru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Scopul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Promovare: vreau ca, de mâine, colegii să scrie altfel în grup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Publicul țintă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Colegii de la casele de bilete și din stație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Formatul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Afiș, o pagină, salvat ca PDF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Titlul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Scrie așa cum ai vrea să ți se scrie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Mesajul-cheie 1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Nu glumim pe seama vârstei, a genului sau a felului în care scrie cineva.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Mesajul-cheie 2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Anunțurile importante ajung la toți: grup, e-mail și avizier.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Mesajul-cheie 3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Cine întreabă nu deranjează: răspundem cu răbdare.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Exemplul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Așa nu: „Băieți, mâine schimbăm tura.” → Așa da: „Dragi colegi, de mâine, 3 noiembrie, tura de dimineață începe la 6:00.”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Îndemnul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Înainte de Trimitere, întreabă-te: îl poate citi oricine și nu jignește pe nimeni?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Imaginea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Pictograma „grup de oameni”; text alternativ: „Pictogramă: patru oameni diferiți, unul lângă altul”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21"/>
              </w:rPr>
              <w:t>Sursele</w:t>
            </w:r>
          </w:p>
        </w:tc>
        <w:tc>
          <w:tcPr>
            <w:tcW w:type="dxa" w:w="7710"/>
          </w:tcPr>
          <w:p>
            <w:r>
              <w:rPr>
                <w:b w:val="0"/>
                <w:sz w:val="21"/>
              </w:rPr>
              <w:t>Suport de curs Competențe digitale, secțiunea 2, pg. 28–32; OG 137/2000; cncd.ro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Afișul-model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SCRIE AȘA CUM AI VREA SĂ ȚI SE SCRIE (titlu, 44 pt)</w:t>
              <w:br/>
              <w:t>• Nu glumim pe seama vârstei, a genului sau a felului în care scrie cineva.</w:t>
              <w:br/>
              <w:t>• Anunțurile importante ajung la toți: grup, e-mail și avizier.</w:t>
              <w:br/>
              <w:t>• Cine întreabă nu deranjează: răspundem cu răbdare.</w:t>
              <w:br/>
              <w:t>Așa nu: „Băieți, mâine schimbăm tura.”  →  Așa da: „Dragi colegi, de mâine, 3 noiembrie, tura de dimineață începe la 6:00.”</w:t>
              <w:br/>
              <w:t>Înainte de Trimitere: îl poate citi oricine și nu jignește pe nimeni?</w:t>
              <w:br/>
              <w:t>Surse: Suport de curs Competențe digitale, secț. 2; OG 137/2000; cncd.ro · Maria Popescu, casa de bilete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De ce funcționează:</w:t>
      </w:r>
      <w:r>
        <w:rPr>
          <w:b w:val="0"/>
          <w:sz w:val="24"/>
        </w:rPr>
        <w:t xml:space="preserve"> titlul spune ideea în 8 cuvinte; trei mesaje, nu zece; un exemplu din viața stației; un îndemn pe care îl poți face mâine; sursele jos; text bleumarin pe fundal alb, o singură culoare de accent.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Același subiect, în alte formate</w:t>
      </w:r>
    </w:p>
    <w:p>
      <w:pPr>
        <w:spacing w:after="80" w:before="0"/>
      </w:pPr>
      <w:r>
        <w:rPr>
          <w:b/>
          <w:sz w:val="24"/>
        </w:rPr>
        <w:t>3 diapozitive:</w:t>
      </w:r>
      <w:r>
        <w:rPr>
          <w:b w:val="0"/>
          <w:sz w:val="24"/>
        </w:rPr>
        <w:t xml:space="preserve"> 1) titlul + o pictogramă; 2) cele 3 mesaje-cheie, câte unul pe rând, 32 pt; 3) exemplul „așa nu / așa da” + îndemnul + sursele, jos.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Postare-model (84 de cuvinte): „Un mesaj în grupul turei ajunge la 20 de colegi. Unii citesc pe telefon, alții pe un ecran mic, unii au abia venit. Trei reguli simple: nu glumim pe seama vârstei, a genului sau a felului în care scrie cineva; anunțurile importante ajung și pe e-mail și la avizier; cine întreabă nu deranjează. Înainte de Trimitere, întreabă-te: îl poate citi oricine și nu jignește pe nimeni? #incluziune #respect #colegi” · Imagine: pictogramă cu un grup de oameni, cu text alternativ · Sursa: Suport de curs, secț. 2.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 și ce urmărim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4"/>
        <w:gridCol w:w="725"/>
        <w:gridCol w:w="5689"/>
      </w:tblGrid>
      <w:tr>
        <w:trPr>
          <w:tblHeader w:val="true"/>
        </w:trPr>
        <w:tc>
          <w:tcPr>
            <w:tcW w:type="dxa" w:w="3224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725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  <w:tc>
          <w:tcPr>
            <w:tcW w:type="dxa" w:w="5689"/>
            <w:shd w:val="clear" w:color="auto" w:fill="DCE6F1"/>
          </w:tcPr>
          <w:p>
            <w:r/>
            <w:r>
              <w:rPr>
                <w:b/>
                <w:sz w:val="21"/>
              </w:rPr>
              <w:t>Ce urmărim la E08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Planul e complet și materialul îl urmează: titlu, 3 mesaje, exemplu, îndemn, surse; ordinea e logică.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Informația e corectă (ce e discriminarea, directă/indirectă, accesibilitatea) și pe subiectul ales.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Aspect îngrijit: un font, 2–3 culori, contrast bun, mult spațiu liber, litere mari.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Programul folosit corect: pictogramă cu text alternativ, Verificare accesibilitate, salvare ca PDF.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Sursele sunt trecute pe material; imaginile sunt pictogramele din Office sau făcute de tine.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Pe înțelesul colegilor: propoziții scurte, exemple din stație, ton prietenos, fără „trebuie” la fiecare rând.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Diacritice, ortografie, fără greșeli de tipar.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PDF-ul se deschide, are numele cerut și a fost trimis împreună cu planul.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Greșeli care costă puncte: un text lung copiat din suport, pus pe o pagină; zece mesaje în loc de trei; text gri pe fundal colorat; imagine fără text alternativ; poze luate de pe internet fără sursă; lipsa îndemnului; trimis ca .docx când formatul ales era afiș (PDF).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E08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