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12: Proiect integrator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3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și predat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Documentul Word, așa cum arată corectat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tblHeader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Cerința</w:t>
            </w:r>
          </w:p>
        </w:tc>
        <w:tc>
          <w:tcPr>
            <w:tcW w:type="dxa" w:w="7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Cum trebuie să arate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Cele 3 greșeli</w:t>
            </w:r>
          </w:p>
        </w:tc>
        <w:tc>
          <w:tcPr>
            <w:tcW w:type="dxa" w:w="7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 xml:space="preserve">cmaera → </w:t>
            </w:r>
            <w:r>
              <w:rPr>
                <w:rFonts w:ascii="Cambria" w:hAnsi="Cambria" w:cs="Cambria" w:eastAsia="Cambria"/>
                <w:b/>
                <w:sz w:val="21"/>
              </w:rPr>
              <w:t>camera</w:t>
            </w:r>
            <w:r>
              <w:rPr>
                <w:rFonts w:ascii="Cambria" w:hAnsi="Cambria" w:cs="Cambria" w:eastAsia="Cambria"/>
                <w:sz w:val="21"/>
              </w:rPr>
              <w:t xml:space="preserve">; șednța → </w:t>
            </w:r>
            <w:r>
              <w:rPr>
                <w:rFonts w:ascii="Cambria" w:hAnsi="Cambria" w:cs="Cambria" w:eastAsia="Cambria"/>
                <w:b/>
                <w:sz w:val="21"/>
              </w:rPr>
              <w:t>ședința</w:t>
            </w:r>
            <w:r>
              <w:rPr>
                <w:rFonts w:ascii="Cambria" w:hAnsi="Cambria" w:cs="Cambria" w:eastAsia="Cambria"/>
                <w:sz w:val="21"/>
              </w:rPr>
              <w:t xml:space="preserve">; rezumatull → </w:t>
            </w:r>
            <w:r>
              <w:rPr>
                <w:rFonts w:ascii="Cambria" w:hAnsi="Cambria" w:cs="Cambria" w:eastAsia="Cambria"/>
                <w:b/>
                <w:sz w:val="21"/>
              </w:rPr>
              <w:t>rezumatul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Titlu</w:t>
            </w:r>
          </w:p>
        </w:tc>
        <w:tc>
          <w:tcPr>
            <w:tcW w:type="dxa" w:w="7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 xml:space="preserve">«Regulile echipei pentru ședințele online», cu stilul </w:t>
            </w:r>
            <w:r>
              <w:rPr>
                <w:rFonts w:ascii="Cambria" w:hAnsi="Cambria" w:cs="Cambria" w:eastAsia="Cambria"/>
                <w:b/>
                <w:sz w:val="21"/>
              </w:rPr>
              <w:t>Titlu</w:t>
            </w:r>
            <w:r>
              <w:rPr>
                <w:rFonts w:ascii="Cambria" w:hAnsi="Cambria" w:cs="Cambria" w:eastAsia="Cambria"/>
                <w:sz w:val="21"/>
              </w:rPr>
              <w:t xml:space="preserve"> (Acasă → Stiluri), cu majusculă la început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Listă numerotată</w:t>
            </w:r>
          </w:p>
        </w:tc>
        <w:tc>
          <w:tcPr>
            <w:tcW w:type="dxa" w:w="7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cele 4 reguli, cu numerotare automată (Acasă → Listă numerotată), nu cu cifre tastate: 1. Agenda · 2. Calendarul · 3. Linkul · 4. Planul B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Tabel «Cine face ce»</w:t>
            </w:r>
          </w:p>
        </w:tc>
        <w:tc>
          <w:tcPr>
            <w:tcW w:type="dxa" w:w="7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 rânduri (vezi mai jos)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Subsol</w:t>
            </w:r>
          </w:p>
        </w:tc>
        <w:tc>
          <w:tcPr>
            <w:tcW w:type="dxa" w:w="7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număr de pagină (Inserare → Număr de pagină → Subsol)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Caseta de instrucțiuni</w:t>
            </w:r>
          </w:p>
        </w:tc>
        <w:tc>
          <w:tcPr>
            <w:tcW w:type="dxa" w:w="76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ștearsă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Cambria" w:hAnsi="Cambria" w:cs="Cambria" w:eastAsia="Cambria"/>
          <w:b/>
          <w:sz w:val="23"/>
        </w:rPr>
        <w:t>Tabelul «Cine face ce»: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87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Cine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Ce face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Organizatorul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trimite agenda și linkul cu cel puțin o zi înainte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Participanții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își pregătesc partea lor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Cel care ține minuta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trimite rezumatul în aceeași zi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Prezentarea (3 diapozitive) –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"/>
        <w:gridCol w:w="3061"/>
        <w:gridCol w:w="6237"/>
      </w:tblGrid>
      <w:tr>
        <w:trPr>
          <w:tblHeader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Dp.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Titlu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Conținut (puțin text)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Reguli pentru ședințele online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Nume Prenume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 obiceiuri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Agendă trimisă din timp · Ora în calendarul comun · Link verificat din timp · Cameră și microfon testate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Planul B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Număr de telefon de rezervă · O persoană trimite rezumatul · Anunțăm echipa dacă linkul nu merge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Culori cu contrast (text închis pe fundal deschis sau invers), același font pe toate, o idee pe diapozitiv.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Cele două PDF-uri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Nume: </w:t>
      </w:r>
      <w:r>
        <w:rPr>
          <w:rFonts w:ascii="Cambria" w:hAnsi="Cambria" w:cs="Cambria" w:eastAsia="Cambria"/>
          <w:b/>
          <w:sz w:val="23"/>
        </w:rPr>
        <w:t>T12_Document_Nume_Prenume.pdf</w:t>
      </w:r>
      <w:r>
        <w:rPr>
          <w:rFonts w:ascii="Cambria" w:hAnsi="Cambria" w:cs="Cambria" w:eastAsia="Cambria"/>
          <w:sz w:val="23"/>
        </w:rPr>
        <w:t xml:space="preserve"> și </w:t>
      </w:r>
      <w:r>
        <w:rPr>
          <w:rFonts w:ascii="Cambria" w:hAnsi="Cambria" w:cs="Cambria" w:eastAsia="Cambria"/>
          <w:b/>
          <w:sz w:val="23"/>
        </w:rPr>
        <w:t>T12_Prezentare_Nume_Prenume.pdf</w:t>
      </w:r>
      <w:r>
        <w:rPr>
          <w:rFonts w:ascii="Cambria" w:hAnsi="Cambria" w:cs="Cambria" w:eastAsia="Cambria"/>
          <w:sz w:val="23"/>
        </w:rPr>
        <w:t>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Export: Fișier → Salvare ca → PDF (originalele Word și PowerPoint rămân neschimbate).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Deschide fiecare PDF și verifică: se vede titlul, lista, tabelul, numărul de pagină; diapozitivele nu au text tăiat.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OneDrive și partajarea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1. Încarci cele două PDF-uri într-un folder </w:t>
      </w:r>
      <w:r>
        <w:rPr>
          <w:rFonts w:ascii="Cambria" w:hAnsi="Cambria" w:cs="Cambria" w:eastAsia="Cambria"/>
          <w:b/>
          <w:sz w:val="23"/>
        </w:rPr>
        <w:t>T12</w:t>
      </w:r>
      <w:r>
        <w:rPr>
          <w:rFonts w:ascii="Cambria" w:hAnsi="Cambria" w:cs="Cambria" w:eastAsia="Cambria"/>
          <w:sz w:val="23"/>
        </w:rPr>
        <w:t>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2. La Partajare alegi </w:t>
      </w:r>
      <w:r>
        <w:rPr>
          <w:rFonts w:ascii="Cambria" w:hAnsi="Cambria" w:cs="Cambria" w:eastAsia="Cambria"/>
          <w:b/>
          <w:sz w:val="23"/>
        </w:rPr>
        <w:t>Oricine are linkul</w:t>
      </w:r>
      <w:r>
        <w:rPr>
          <w:rFonts w:ascii="Cambria" w:hAnsi="Cambria" w:cs="Cambria" w:eastAsia="Cambria"/>
          <w:sz w:val="23"/>
        </w:rPr>
        <w:t xml:space="preserve"> și </w:t>
      </w:r>
      <w:r>
        <w:rPr>
          <w:rFonts w:ascii="Cambria" w:hAnsi="Cambria" w:cs="Cambria" w:eastAsia="Cambria"/>
          <w:b/>
          <w:sz w:val="23"/>
        </w:rPr>
        <w:t>Poate vizualiza</w:t>
      </w:r>
      <w:r>
        <w:rPr>
          <w:rFonts w:ascii="Cambria" w:hAnsi="Cambria" w:cs="Cambria" w:eastAsia="Cambria"/>
          <w:sz w:val="23"/>
        </w:rPr>
        <w:t xml:space="preserve"> (nu «poate edita»), apoi copiezi linkul.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3. Justificare, în două propoziții: documentele conțin reguli ale echipei, fără date personale, deci pot fi deschise de oricine primește linkul. Doar vizualizare, ca nimeni să nu schimbe regulile din greșeală.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4. Verifici linkul într-o fereastră privată (InPrivate): dacă se deschide fără cont, oricine îl primește îl poate deschide. Dacă organizația blochează partajarea, scrii asta în e-mail și atașezi captura de ecran.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Mesajul de e-mail (model)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Subiect:</w:t>
            </w:r>
            <w:r>
              <w:rPr>
                <w:rFonts w:ascii="Cambria" w:hAnsi="Cambria" w:cs="Cambria" w:eastAsia="Cambria"/>
                <w:sz w:val="23"/>
              </w:rPr>
              <w:t xml:space="preserve"> Tema 12 – Proiect integrator – Nume Prenume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Bună ziua,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Vă transmit cele două PDF-uri ale proiectului: documentul cu regulile echipei și prezentarea. Le puteți vedea și pe OneDrive: [linkul tău].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Linkul poate fi deschis de oricine îl are, doar pentru vizualizare, fiindcă documentele nu conțin date personale.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Mulțumesc, Nume Prenume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12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