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40"/>
      </w:pPr>
      <w:r>
        <w:rPr>
          <w:rFonts w:ascii="Cambria" w:hAnsi="Cambria" w:cs="Cambria" w:eastAsia="Cambria"/>
          <w:b/>
          <w:color w:val="1F3864"/>
          <w:sz w:val="36"/>
        </w:rPr>
        <w:t>Ghid de completare – Tema 21: Checklist de auto-diagnosticare</w:t>
      </w:r>
    </w:p>
    <w:p>
      <w:pPr>
        <w:spacing w:before="0" w:after="80"/>
      </w:pPr>
      <w:r>
        <w:rPr>
          <w:rFonts w:ascii="Cambria" w:hAnsi="Cambria" w:cs="Cambria" w:eastAsia="Cambria"/>
          <w:color w:val="595959"/>
          <w:sz w:val="22"/>
        </w:rPr>
        <w:t>Competențe digitale · Practică · Modulul 5 · autoevaluare, fără notă</w:t>
      </w:r>
    </w:p>
    <w:p>
      <w:pPr>
        <w:spacing w:before="0" w:after="160"/>
      </w:pPr>
      <w:r>
        <w:rPr>
          <w:rFonts w:ascii="Cambria" w:hAnsi="Cambria" w:cs="Cambria" w:eastAsia="Cambria"/>
          <w:color w:val="595959"/>
          <w:sz w:val="22"/>
        </w:rPr>
        <w:t>T21 nu are răspunsuri corecte: e despre tine. Ghidul de mai jos arată cum completezi și cum citești rezultatul, cu un exemplu inventat. Fii cinstit: «nu încă» nu e o problemă, e o informație.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1. Cum punctezi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 xml:space="preserve">Pentru fiecare dintre cele 30 de afirmații alegi </w:t>
      </w:r>
      <w:r>
        <w:rPr>
          <w:rFonts w:ascii="Cambria" w:hAnsi="Cambria" w:cs="Cambria" w:eastAsia="Cambria"/>
          <w:b/>
          <w:sz w:val="23"/>
        </w:rPr>
        <w:t>2</w:t>
      </w:r>
      <w:r>
        <w:rPr>
          <w:rFonts w:ascii="Cambria" w:hAnsi="Cambria" w:cs="Cambria" w:eastAsia="Cambria"/>
          <w:sz w:val="23"/>
        </w:rPr>
        <w:t xml:space="preserve"> (pot singur), </w:t>
      </w:r>
      <w:r>
        <w:rPr>
          <w:rFonts w:ascii="Cambria" w:hAnsi="Cambria" w:cs="Cambria" w:eastAsia="Cambria"/>
          <w:b/>
          <w:sz w:val="23"/>
        </w:rPr>
        <w:t>1</w:t>
      </w:r>
      <w:r>
        <w:rPr>
          <w:rFonts w:ascii="Cambria" w:hAnsi="Cambria" w:cs="Cambria" w:eastAsia="Cambria"/>
          <w:sz w:val="23"/>
        </w:rPr>
        <w:t xml:space="preserve"> (pot cu ajutor) sau </w:t>
      </w:r>
      <w:r>
        <w:rPr>
          <w:rFonts w:ascii="Cambria" w:hAnsi="Cambria" w:cs="Cambria" w:eastAsia="Cambria"/>
          <w:b/>
          <w:sz w:val="23"/>
        </w:rPr>
        <w:t>0</w:t>
      </w:r>
      <w:r>
        <w:rPr>
          <w:rFonts w:ascii="Cambria" w:hAnsi="Cambria" w:cs="Cambria" w:eastAsia="Cambria"/>
          <w:sz w:val="23"/>
        </w:rPr>
        <w:t xml:space="preserve"> (nu încă). Gândește-te la ultima dată când ai făcut lucrul respectiv: dacă l-ai făcut singur la o temă, e 2; dacă ai avut nevoie de un indiciu, e 1; dacă nu ai încercat sau nu ți-a ieșit, e 0. Nu punctezi cât ai vrea să poți, ci cât poți acum.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2. Cum calculezi totalurile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Fiecare verb are 6 afirmații, deci maximum 12 puncte. Aduni cele 6 scoruri din fiecare grupă: Verificăm (1–6), Colaborăm (7–12), Creăm (13–18), Protejăm (19–24), Rezolvăm (25–30). Totalurile le treci în «Harta mea».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3. Cum citești harta (exemplu inventat)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3402"/>
        <w:gridCol w:w="2551"/>
        <w:gridCol w:w="3969"/>
      </w:tblGrid>
      <w:tr>
        <w:trPr>
          <w:tblHeader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Verbul cursului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Scor (din 12)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1"/>
              </w:rPr>
              <w:t>Verbul cu scorul cel mai mic? (X)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Verificăm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10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Colaborăm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9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Creăm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8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Protejăm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6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X</w:t>
            </w:r>
          </w:p>
        </w:tc>
      </w:tr>
      <w:tr>
        <w:trPr>
          <w:cantSplit/>
        </w:trPr>
        <w:tc>
          <w:tcPr>
            <w:tcW w:type="dxa" w:w="3402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Rezolvăm</w:t>
            </w:r>
          </w:p>
        </w:tc>
        <w:tc>
          <w:tcPr>
            <w:tcW w:type="dxa" w:w="255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1"/>
              </w:rPr>
              <w:t>7</w:t>
            </w:r>
          </w:p>
        </w:tc>
        <w:tc>
          <w:tcPr>
            <w:tcW w:type="dxa" w:w="3969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</w:p>
        </w:tc>
      </w:tr>
    </w:tbl>
    <w:p>
      <w:pPr>
        <w:spacing w:after="40"/>
      </w:pP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 xml:space="preserve">În exemplu, cel mai mic scor e la </w:t>
      </w:r>
      <w:r>
        <w:rPr>
          <w:rFonts w:ascii="Cambria" w:hAnsi="Cambria" w:cs="Cambria" w:eastAsia="Cambria"/>
          <w:b/>
          <w:sz w:val="23"/>
        </w:rPr>
        <w:t>Protejăm</w:t>
      </w:r>
      <w:r>
        <w:rPr>
          <w:rFonts w:ascii="Cambria" w:hAnsi="Cambria" w:cs="Cambria" w:eastAsia="Cambria"/>
          <w:sz w:val="23"/>
        </w:rPr>
        <w:t xml:space="preserve"> (6): acolo începi planul de 30 de zile. Nu există un scor «de trecere»; harta arată doar unde ai de lucru. Un scor mic nu înseamnă că ai picat, ci că ai găsit ce îți folosește cel mai mult să exersezi.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4. Planul de 30 de zile (model de rând)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Alegi 3 afirmații la care ai 0 sau 1, de preferință din verbul cu scorul cel mai mic. Pentru fiecare: ce faci, când (o dată clară) și ce ai nevoie.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2948"/>
        <w:gridCol w:w="3288"/>
        <w:gridCol w:w="1701"/>
        <w:gridCol w:w="1984"/>
      </w:tblGrid>
      <w:tr>
        <w:trPr>
          <w:tblHeader/>
        </w:trP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Afirmația aleasă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fac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Când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  <w:shd w:val="clear" w:color="auto" w:fill="D9E2F3"/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b/>
                <w:sz w:val="20"/>
              </w:rPr>
              <w:t>Ce am nevoie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21 – Știu ce fac dacă am răspuns deja la un mesaj de phishing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scriu pe un card cei 3 pași (parola, banca, raportarea) și îl țin la îndemână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joi, 15 octombrie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10 minute și un card sau o foaie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24 – Folosesc al doilea canal și cuvântul-cheie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stabilesc cuvântul-cheie cu familia, față în față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sâmbătă, 17 octombrie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toată familia reunită, 5 minute</w:t>
            </w:r>
          </w:p>
        </w:tc>
      </w:tr>
      <w:tr>
        <w:trPr>
          <w:cantSplit/>
        </w:trPr>
        <w:tc>
          <w:tcPr>
            <w:tcW w:type="dxa" w:w="294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19 – Parole lungi și unice, 2FA</w:t>
            </w:r>
          </w:p>
        </w:tc>
        <w:tc>
          <w:tcPr>
            <w:tcW w:type="dxa" w:w="3288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activez 2FA la e-mail și la bancă</w:t>
            </w:r>
          </w:p>
        </w:tc>
        <w:tc>
          <w:tcPr>
            <w:tcW w:type="dxa" w:w="1701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vineri, 9 octombrie</w:t>
            </w:r>
          </w:p>
        </w:tc>
        <w:tc>
          <w:tcPr>
            <w:tcW w:type="dxa" w:w="1984"/>
            <w:tcBorders>
              <w:top w:val="single" w:sz="4" w:color="808080"/>
              <w:left w:val="single" w:sz="4" w:color="808080"/>
              <w:bottom w:val="single" w:sz="4" w:color="808080"/>
              <w:right w:val="single" w:sz="4" w:color="808080"/>
            </w:tcBorders>
            <w:tcMar>
              <w:top w:w="60" w:type="dxa"/>
              <w:left w:w="100" w:type="dxa"/>
              <w:bottom w:w="60" w:type="dxa"/>
              <w:right w:w="100" w:type="dxa"/>
            </w:tcMar>
          </w:tcPr>
          <w:p>
            <w:pPr>
              <w:spacing w:before="40" w:after="40"/>
            </w:pPr>
            <w:r>
              <w:rPr>
                <w:rFonts w:ascii="Cambria" w:hAnsi="Cambria" w:cs="Cambria" w:eastAsia="Cambria"/>
                <w:sz w:val="20"/>
              </w:rPr>
              <w:t>telefonul și 10 minute</w:t>
            </w:r>
          </w:p>
        </w:tc>
      </w:tr>
    </w:tbl>
    <w:p>
      <w:pPr>
        <w:spacing w:after="40"/>
      </w:pP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5. Cele 5 idei de luat cu mine (de unde le poți alege)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Alege cele 5 lucruri pe care i le-ai spune unui coleg nou, într-un minut de citit. Câteva idei din curs, ca să pornești (formulează-le cu cuvintele tale):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parolă unică și autentificare în doi pași;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nu apăsa înainte să verifici (e-mail, SMS sau apel): lista de 10 secunde;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dă cât mai puține date personale;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actualizează regulat, numai din surse oficiale;</w:t>
      </w:r>
    </w:p>
    <w:p>
      <w:pPr>
        <w:spacing w:before="0" w:after="60"/>
        <w:ind w:left="397" w:hanging="283"/>
      </w:pPr>
      <w:r>
        <w:rPr>
          <w:rFonts w:ascii="Cambria" w:hAnsi="Cambria" w:cs="Cambria" w:eastAsia="Cambria"/>
          <w:sz w:val="23"/>
        </w:rPr>
        <w:t>• plătește doar în locuri cunoscute, cu confirmare de la bancă; și, la orice mesaj care te apasă pe emoții, verifică pe alt canal.</w:t>
      </w:r>
    </w:p>
    <w:p>
      <w:pPr>
        <w:keepNext/>
        <w:spacing w:before="160" w:after="80"/>
      </w:pPr>
      <w:r>
        <w:rPr>
          <w:rFonts w:ascii="Cambria" w:hAnsi="Cambria" w:cs="Cambria" w:eastAsia="Cambria"/>
          <w:b/>
          <w:color w:val="1F3864"/>
          <w:sz w:val="28"/>
        </w:rPr>
        <w:t>6. Părerea mea despre curs</w:t>
      </w:r>
    </w:p>
    <w:p>
      <w:pPr>
        <w:spacing w:before="0" w:after="100"/>
      </w:pPr>
      <w:r>
        <w:rPr>
          <w:rFonts w:ascii="Cambria" w:hAnsi="Cambria" w:cs="Cambria" w:eastAsia="Cambria"/>
          <w:sz w:val="23"/>
        </w:rPr>
        <w:t>Opțional și poți lăsa fără nume. Trei idei: ce a fost cel mai util; ce ar trebui schimbat; tema care ți-a plăcut cel mai mult. Spune cu exemple concrete, ca să le putem folosi: «la Tema 14 mi-ar fi folosit încă un mesaj legitim» e mai util decât «a fost bine».</w:t>
      </w:r>
    </w:p>
    <w:sectPr w:rsidR="00FC693F" w:rsidRPr="0006063C" w:rsidSect="00034616">
      <w:footerReference w:type="default" r:id="rId9"/>
      <w:pgSz w:w="11906" w:h="16838"/>
      <w:pgMar w:top="850" w:right="850" w:bottom="850" w:left="850" w:header="720" w:footer="720" w:gutter="283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Cambria" w:hAnsi="Cambria" w:cs="Cambria" w:eastAsia="Cambria"/>
        <w:color w:val="595959"/>
        <w:sz w:val="20"/>
      </w:rPr>
      <w:t xml:space="preserve">Rezolvare model · Tema 21 · pagina </w:t>
    </w:r>
    <w:r>
      <w:rPr>
        <w:rFonts w:ascii="Cambria" w:hAnsi="Cambria" w:cs="Cambria" w:eastAsia="Cambria"/>
        <w:color w:val="595959"/>
        <w:sz w:val="20"/>
      </w:rPr>
      <w:fldChar w:fldCharType="begin"/>
    </w:r>
    <w:r>
      <w:rPr>
        <w:rFonts w:ascii="Cambria" w:hAnsi="Cambria" w:cs="Cambria" w:eastAsia="Cambria"/>
        <w:color w:val="595959"/>
        <w:sz w:val="20"/>
      </w:rPr>
      <w:instrText xml:space="preserve">PAGE</w:instrText>
    </w:r>
    <w:r>
      <w:rPr>
        <w:rFonts w:ascii="Cambria" w:hAnsi="Cambria" w:cs="Cambria" w:eastAsia="Cambria"/>
        <w:color w:val="595959"/>
        <w:sz w:val="20"/>
      </w:rPr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mbria" w:hAnsi="Cambria" w:eastAsia="Cambria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