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E03 · Căutare: „siguranța pe internet” – cuvinte-cheie, primul site, e credibil?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Fiecare cursant găsește alte site-uri, deci nu există un singur răspuns. Mai jos ai </w:t>
      </w:r>
      <w:r>
        <w:rPr>
          <w:b/>
          <w:sz w:val="24"/>
        </w:rPr>
        <w:t>o lucrare-model</w:t>
      </w:r>
      <w:r>
        <w:rPr>
          <w:b w:val="0"/>
          <w:sz w:val="24"/>
        </w:rPr>
        <w:t xml:space="preserve"> și cum se notează, criteriu cu criteriu. Site-urile din model sunt exemple: dacă tu ai găsit altele, contează să fi judecat sursa </w:t>
      </w:r>
      <w:r>
        <w:rPr>
          <w:b/>
          <w:sz w:val="24"/>
        </w:rPr>
        <w:t>cu cele 5 criterii</w:t>
      </w:r>
      <w:r>
        <w:rPr>
          <w:b w:val="0"/>
          <w:sz w:val="24"/>
        </w:rPr>
        <w:t xml:space="preserve"> și să fi motivat verdictul.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Lucrarea-model: căutarea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91"/>
        <w:gridCol w:w="6647"/>
      </w:tblGrid>
      <w:tr>
        <w:trPr>
          <w:tblHeader w:val="true"/>
        </w:trPr>
        <w:tc>
          <w:tcPr>
            <w:tcW w:type="dxa" w:w="2991"/>
            <w:shd w:val="clear" w:color="auto" w:fill="DCE6F1"/>
          </w:tcPr>
          <w:p>
            <w:r/>
            <w:r>
              <w:rPr>
                <w:b/>
                <w:sz w:val="21"/>
              </w:rPr>
              <w:t>Ce completezi</w:t>
            </w:r>
          </w:p>
        </w:tc>
        <w:tc>
          <w:tcPr>
            <w:tcW w:type="dxa" w:w="6647"/>
            <w:shd w:val="clear" w:color="auto" w:fill="DCE6F1"/>
          </w:tcPr>
          <w:p>
            <w:r/>
            <w:r>
              <w:rPr>
                <w:b/>
                <w:sz w:val="21"/>
              </w:rPr>
              <w:t>Exemplu bun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Motorul de căutare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Google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Cuvintele-cheie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siguranța pe internet sfaturi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Primul site accesat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Adresa completă, copiată din bara de adrese, de exemplu o pagină de pe dnsc.ro (Directoratul Național de Securitate Cibernetică)</w:t>
            </w:r>
          </w:p>
        </w:tc>
      </w:tr>
      <w:tr>
        <w:tc>
          <w:tcPr>
            <w:tcW w:type="dxa" w:w="2991"/>
          </w:tcPr>
          <w:p>
            <w:r>
              <w:rPr>
                <w:b w:val="0"/>
                <w:sz w:val="21"/>
              </w:rPr>
              <w:t>Cine e în spatele site-ului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DNSC, instituția statului care se ocupă de securitatea cibernetică în România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Captura</w:t>
      </w:r>
      <w:r>
        <w:rPr>
          <w:b w:val="0"/>
          <w:sz w:val="24"/>
        </w:rPr>
        <w:t xml:space="preserve"> arată lista de rezultate și, jos în dreapta, data și ora. Dacă primul rezultat ar fi fost marcat </w:t>
      </w:r>
      <w:r>
        <w:rPr>
          <w:b/>
          <w:sz w:val="24"/>
        </w:rPr>
        <w:t>Sponsorizat</w:t>
      </w:r>
      <w:r>
        <w:rPr>
          <w:b w:val="0"/>
          <w:sz w:val="24"/>
        </w:rPr>
        <w:t>, l-am fi sărit.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Lucrarea-model: verdictul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  <w:shd w:val="clear" w:color="auto" w:fill="DCE6F1"/>
          </w:tcPr>
          <w:p>
            <w:r/>
            <w:r>
              <w:rPr>
                <w:b/>
                <w:sz w:val="21"/>
              </w:rPr>
              <w:t>Criteriul</w:t>
            </w:r>
          </w:p>
        </w:tc>
        <w:tc>
          <w:tcPr>
            <w:tcW w:type="dxa" w:w="7609"/>
            <w:shd w:val="clear" w:color="auto" w:fill="DCE6F1"/>
          </w:tcPr>
          <w:p>
            <w:r/>
            <w:r>
              <w:rPr>
                <w:b/>
                <w:sz w:val="21"/>
              </w:rPr>
              <w:t>Ce am văzut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Autoritate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Scrie o instituție a statului, specializată exact în acest subiect.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Publicație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Site oficial (.ro), nu blog și nu magazin.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Actualitate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Pagina are data publicării, din ultimii ani (sau: „nu are dată, dar site-ul e actualizat des”).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Obiectivitate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Ton calm, explicativ. Nu vinde nimic și nu sperie.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Verificabilitate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Aceleași sfaturi apar și pe salvaticopiii.ro, la secțiunea despre siguranța online.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609"/>
          </w:tcPr>
          <w:p>
            <w:r>
              <w:rPr>
                <w:b/>
                <w:sz w:val="21"/>
              </w:rPr>
              <w:t>Credibilă</w:t>
            </w:r>
            <w:r>
              <w:rPr>
                <w:b w:val="0"/>
                <w:sz w:val="21"/>
              </w:rPr>
              <w:t>: instituție de specialitate, ton calm, informația se confirmă în altă sursă.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A doua căutare: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"siguranța pe internet" site:ro</w:t>
      </w:r>
      <w:r>
        <w:rPr>
          <w:b w:val="0"/>
          <w:sz w:val="24"/>
        </w:rPr>
        <w:t xml:space="preserve"> → a doua sursă: o pagină de pe salvaticopiii.ro.</w:t>
      </w:r>
    </w:p>
    <w:p>
      <w:pPr>
        <w:spacing w:after="80" w:before="0"/>
      </w:pPr>
      <w:r>
        <w:rPr>
          <w:b/>
          <w:sz w:val="24"/>
        </w:rPr>
        <w:t>Exemplu de verdict „parțial”:</w:t>
      </w:r>
      <w:r>
        <w:rPr>
          <w:b w:val="0"/>
          <w:sz w:val="24"/>
        </w:rPr>
        <w:t xml:space="preserve"> un articol pe blogul unei firme care vinde antivirus. Sfaturile pot fi bune, dar scopul e să vândă: confirmi într-o sursă fără interes comercial.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Lucrarea-model: 3 sfaturi pentru colegi</w:t>
      </w:r>
    </w:p>
    <w:p>
      <w:pPr>
        <w:spacing w:after="80" w:before="0"/>
      </w:pPr>
      <w:r>
        <w:rPr>
          <w:b w:val="0"/>
          <w:sz w:val="24"/>
        </w:rPr>
        <w:t xml:space="preserve">1) Folosește la fiecare cont </w:t>
      </w:r>
      <w:r>
        <w:rPr>
          <w:b/>
          <w:sz w:val="24"/>
        </w:rPr>
        <w:t>altă parolă</w:t>
      </w:r>
      <w:r>
        <w:rPr>
          <w:b w:val="0"/>
          <w:sz w:val="24"/>
        </w:rPr>
        <w:t xml:space="preserve">, lungă, și pornește </w:t>
      </w:r>
      <w:r>
        <w:rPr>
          <w:b/>
          <w:sz w:val="24"/>
        </w:rPr>
        <w:t>autentificarea în doi pași</w:t>
      </w:r>
      <w:r>
        <w:rPr>
          <w:b w:val="0"/>
          <w:sz w:val="24"/>
        </w:rPr>
        <w:t xml:space="preserve"> acolo unde se poate.</w:t>
      </w:r>
    </w:p>
    <w:p>
      <w:pPr>
        <w:spacing w:after="80" w:before="0"/>
      </w:pPr>
      <w:r>
        <w:rPr>
          <w:b w:val="0"/>
          <w:sz w:val="24"/>
        </w:rPr>
        <w:t>2) Nu apăsa pe linkuri din mesaje care te grăbesc („contul se blochează azi”). Intră singur pe site-ul oficial.</w:t>
      </w:r>
    </w:p>
    <w:p>
      <w:pPr>
        <w:spacing w:after="80" w:before="0"/>
      </w:pPr>
      <w:r>
        <w:rPr>
          <w:b w:val="0"/>
          <w:sz w:val="24"/>
        </w:rPr>
        <w:t xml:space="preserve">3) Ține telefonul și calculatorul </w:t>
      </w:r>
      <w:r>
        <w:rPr>
          <w:b/>
          <w:sz w:val="24"/>
        </w:rPr>
        <w:t>actualizate</w:t>
      </w:r>
      <w:r>
        <w:rPr>
          <w:b w:val="0"/>
          <w:sz w:val="24"/>
        </w:rPr>
        <w:t>: actualizările închid exact ușile pe care intră hoții.</w:t>
      </w:r>
    </w:p>
    <w:p>
      <w:pPr>
        <w:spacing w:after="80" w:before="0"/>
      </w:pPr>
      <w:r>
        <w:rPr>
          <w:b/>
          <w:sz w:val="24"/>
        </w:rPr>
        <w:t>Sursa:</w:t>
      </w:r>
      <w:r>
        <w:rPr>
          <w:b w:val="0"/>
          <w:sz w:val="24"/>
        </w:rPr>
        <w:t xml:space="preserve"> Directoratul Național de Securitate Cibernetică, dnsc.ro (adresa completă a paginii); confirmat pe salvaticopiii.ro.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 și ce urmărim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4"/>
        <w:gridCol w:w="725"/>
        <w:gridCol w:w="5689"/>
      </w:tblGrid>
      <w:tr>
        <w:trPr>
          <w:tblHeader w:val="true"/>
        </w:trPr>
        <w:tc>
          <w:tcPr>
            <w:tcW w:type="dxa" w:w="3224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725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  <w:tc>
          <w:tcPr>
            <w:tcW w:type="dxa" w:w="5689"/>
            <w:shd w:val="clear" w:color="auto" w:fill="DCE6F1"/>
          </w:tcPr>
          <w:p>
            <w:r/>
            <w:r>
              <w:rPr>
                <w:b/>
                <w:sz w:val="21"/>
              </w:rPr>
              <w:t>Ce urmărim la E03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Câmpurile din fișa de evaluare sunt completate în ordine: cuvinte-cheie, primul site, credibilitate, apoi a doua sursă și sfaturile.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Verdictul se sprijină pe cele 5 criterii, cu ce ai văzut pe site; sfaturile sunt corecte și pe subiect.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Documentul e îngrijit: tabelele completate, captura decupată și clară.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Cuvinte-cheie potrivite, un operator folosit corect, adresa copiată din bara de adrese, captura lipită.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Sursa e trecută cu numele site-ului și adresa; sfaturile sunt cu cuvintele tale, nu copiate.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Sfaturile sunt scrise pentru colegi: scurte, concrete, ușor de pus în practică.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Diacritice, ortografie, propoziții complete.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Fișierul are numele cerut și e trimis cu subiectul corect.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Greșeli care costă puncte: „e credibil pentru că e primul la Google”; o reclamă trecută drept primul site; adresa scrisă pe scurt („dnsc”) în loc de adresa completă; verdict fără motive; sfaturi copiate de pe site, fără sursă; lipsa capturii.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E03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