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7 – Egalitate de șanse și nediscriminare în mediul digital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1 · Tema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4 ore, în două zile consecutive (3 ore + 1 oră),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 xml:space="preserve">Da – Nota 2 din Foaia de notare. Tema e </w:t>
            </w:r>
            <w:r>
              <w:rPr>
                <w:rFonts w:ascii="Cambria" w:hAnsi="Cambria" w:cs="Cambria" w:eastAsia="Cambria"/>
                <w:b/>
                <w:sz w:val="22"/>
              </w:rPr>
              <w:t>obligatorie</w:t>
            </w:r>
            <w:r>
              <w:rPr>
                <w:rFonts w:ascii="Cambria" w:hAnsi="Cambria" w:cs="Cambria" w:eastAsia="Cambria"/>
                <w:sz w:val="22"/>
              </w:rPr>
              <w:t>, cerută de organizatorul cursului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Documentul Word,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7 – Nediscriminare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T07_Nediscriminare_Nume_Prenume.docx (ex.: T07_Nediscriminare_Popescu_Maria.docx)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T07_Nediscriminare_PORNIRE.docx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Lucrezi într-un birou care folosește un grup de WhatsApp pentru anunțuri. Aplicația internă de raportare tocmai s-a schimbat. În grup apar mesaje după care unii colegi rămân pe dinafară: unul n-are WhatsApp, o colegă folosește cititor de ecran, altul e luat peste picior pentru vârstă, iar procesul-verbal îl face mereu aceeași colegă.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recunoști ce nu e în regulă</w:t>
      </w:r>
      <w:r>
        <w:rPr>
          <w:rFonts w:ascii="Cambria" w:hAnsi="Cambria" w:cs="Cambria" w:eastAsia="Cambria"/>
          <w:sz w:val="24"/>
        </w:rPr>
        <w:t xml:space="preserve">, să spui </w:t>
      </w:r>
      <w:r>
        <w:rPr>
          <w:rFonts w:ascii="Cambria" w:hAnsi="Cambria" w:cs="Cambria" w:eastAsia="Cambria"/>
          <w:b/>
          <w:sz w:val="24"/>
        </w:rPr>
        <w:t>cum se repară</w:t>
      </w:r>
      <w:r>
        <w:rPr>
          <w:rFonts w:ascii="Cambria" w:hAnsi="Cambria" w:cs="Cambria" w:eastAsia="Cambria"/>
          <w:sz w:val="24"/>
        </w:rPr>
        <w:t xml:space="preserve"> și să scrii un </w:t>
      </w:r>
      <w:r>
        <w:rPr>
          <w:rFonts w:ascii="Cambria" w:hAnsi="Cambria" w:cs="Cambria" w:eastAsia="Cambria"/>
          <w:b/>
          <w:sz w:val="24"/>
        </w:rPr>
        <w:t>mesaj nou</w:t>
      </w:r>
      <w:r>
        <w:rPr>
          <w:rFonts w:ascii="Cambria" w:hAnsi="Cambria" w:cs="Cambria" w:eastAsia="Cambria"/>
          <w:sz w:val="24"/>
        </w:rPr>
        <w:t>, politicos și clar, care să ajungă la toată echipa. Conversația e inventată, dar situații ca acestea apar în orice birou.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4, Ora 15: Egalitate de șanse și nediscriminare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Testul de 3 întrebări</w:t>
      </w:r>
      <w:r>
        <w:rPr>
          <w:rFonts w:ascii="Cambria" w:hAnsi="Cambria" w:cs="Cambria" w:eastAsia="Cambria"/>
          <w:sz w:val="23"/>
        </w:rPr>
        <w:t>: cine nu primește? cine nu poate folosi? cine ar fi tratat altfel dacă ar cere ajutor?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Directă</w:t>
      </w:r>
      <w:r>
        <w:rPr>
          <w:rFonts w:ascii="Cambria" w:hAnsi="Cambria" w:cs="Cambria" w:eastAsia="Cambria"/>
          <w:sz w:val="23"/>
        </w:rPr>
        <w:t xml:space="preserve"> = tratament diferit, pe față, din cauza unui criteriu (vârstă, sex, dizabilitate…). </w:t>
      </w:r>
      <w:r>
        <w:rPr>
          <w:rFonts w:ascii="Cambria" w:hAnsi="Cambria" w:cs="Cambria" w:eastAsia="Cambria"/>
          <w:b/>
          <w:sz w:val="23"/>
        </w:rPr>
        <w:t>Indirectă</w:t>
      </w:r>
      <w:r>
        <w:rPr>
          <w:rFonts w:ascii="Cambria" w:hAnsi="Cambria" w:cs="Cambria" w:eastAsia="Cambria"/>
          <w:sz w:val="23"/>
        </w:rPr>
        <w:t xml:space="preserve"> = o regulă aparent neutră care dezavantajează pe unii (ex.: «toți completăm în aplicație», dar aplicația nu merge cu cititorul de ecran). Mai frecventă în digital.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Un algoritm nu e neutru</w:t>
      </w:r>
      <w:r>
        <w:rPr>
          <w:rFonts w:ascii="Cambria" w:hAnsi="Cambria" w:cs="Cambria" w:eastAsia="Cambria"/>
          <w:sz w:val="23"/>
        </w:rPr>
        <w:t>: învață din datele trecutului. Întrebăm cine s-a uitat la rezultat, pe ce date a învățat, cine răspunde de decizie.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Glumă pe seama unui coleg, în 3 pași:</w:t>
      </w:r>
      <w:r>
        <w:rPr>
          <w:rFonts w:ascii="Cambria" w:hAnsi="Cambria" w:cs="Cambria" w:eastAsia="Cambria"/>
          <w:sz w:val="23"/>
        </w:rPr>
        <w:t xml:space="preserve"> nu râzi și nu dai «like»; îi spui în privat, calm; raportezi superiorului dacă se repetă. Unde raportăm: superior, resurse umane, </w:t>
      </w:r>
      <w:r>
        <w:rPr>
          <w:rFonts w:ascii="Cambria" w:hAnsi="Cambria" w:cs="Cambria" w:eastAsia="Cambria"/>
          <w:b/>
          <w:sz w:val="23"/>
        </w:rPr>
        <w:t>CNCD</w:t>
      </w:r>
      <w:r>
        <w:rPr>
          <w:rFonts w:ascii="Cambria" w:hAnsi="Cambria" w:cs="Cambria" w:eastAsia="Cambria"/>
          <w:sz w:val="23"/>
        </w:rPr>
        <w:t>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T07_Nediscriminare_Nume_Prenume.docx</w:t>
      </w:r>
      <w:r>
        <w:rPr>
          <w:rFonts w:ascii="Cambria" w:hAnsi="Cambria" w:cs="Cambria" w:eastAsia="Cambria"/>
          <w:sz w:val="24"/>
        </w:rPr>
        <w:t xml:space="preserve">, cu numele tău. În el găsești conversația, un tabel cu 4 rânduri și locurile de completat. Tema are </w:t>
      </w:r>
      <w:r>
        <w:rPr>
          <w:rFonts w:ascii="Cambria" w:hAnsi="Cambria" w:cs="Cambria" w:eastAsia="Cambria"/>
          <w:b/>
          <w:sz w:val="24"/>
        </w:rPr>
        <w:t>4 ore, în două zile</w:t>
      </w:r>
      <w:r>
        <w:rPr>
          <w:rFonts w:ascii="Cambria" w:hAnsi="Cambria" w:cs="Cambria" w:eastAsia="Cambria"/>
          <w:sz w:val="24"/>
        </w:rPr>
        <w:t>: pașii 1–6 în prima zi (3 ore), pașii 7–8 în a doua zi (1 oră).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 și apoi </w:t>
      </w:r>
      <w:r>
        <w:rPr>
          <w:rFonts w:ascii="Cambria" w:hAnsi="Cambria" w:cs="Cambria" w:eastAsia="Cambria"/>
          <w:b/>
          <w:sz w:val="24"/>
        </w:rPr>
        <w:t>conversația</w:t>
      </w:r>
      <w:r>
        <w:rPr>
          <w:rFonts w:ascii="Cambria" w:hAnsi="Cambria" w:cs="Cambria" w:eastAsia="Cambria"/>
          <w:sz w:val="24"/>
        </w:rPr>
        <w:t xml:space="preserve"> din fișier. Gândește-te la cele 3 întrebări: cine nu primește? cine nu poate folosi? cine ar fi tratat altfel dacă ar cere ajutor?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Completează tabelul:</w:t>
      </w:r>
      <w:r>
        <w:rPr>
          <w:rFonts w:ascii="Cambria" w:hAnsi="Cambria" w:cs="Cambria" w:eastAsia="Cambria"/>
          <w:sz w:val="24"/>
        </w:rPr>
        <w:t xml:space="preserve"> pentru fiecare dintre cele 4 situații scrie </w:t>
      </w:r>
      <w:r>
        <w:rPr>
          <w:rFonts w:ascii="Cambria" w:hAnsi="Cambria" w:cs="Cambria" w:eastAsia="Cambria"/>
          <w:i/>
          <w:sz w:val="24"/>
        </w:rPr>
        <w:t>directă / indirectă / nu e discriminare</w:t>
      </w:r>
      <w:r>
        <w:rPr>
          <w:rFonts w:ascii="Cambria" w:hAnsi="Cambria" w:cs="Cambria" w:eastAsia="Cambria"/>
          <w:sz w:val="24"/>
        </w:rPr>
        <w:t xml:space="preserve">, </w:t>
      </w:r>
      <w:r>
        <w:rPr>
          <w:rFonts w:ascii="Cambria" w:hAnsi="Cambria" w:cs="Cambria" w:eastAsia="Cambria"/>
          <w:i/>
          <w:sz w:val="24"/>
        </w:rPr>
        <w:t>de ce</w:t>
      </w:r>
      <w:r>
        <w:rPr>
          <w:rFonts w:ascii="Cambria" w:hAnsi="Cambria" w:cs="Cambria" w:eastAsia="Cambria"/>
          <w:sz w:val="24"/>
        </w:rPr>
        <w:t xml:space="preserve"> (criteriul: vârstă, sex, dizabilitate…) și </w:t>
      </w:r>
      <w:r>
        <w:rPr>
          <w:rFonts w:ascii="Cambria" w:hAnsi="Cambria" w:cs="Cambria" w:eastAsia="Cambria"/>
          <w:i/>
          <w:sz w:val="24"/>
        </w:rPr>
        <w:t>ce ar trebui făcut</w:t>
      </w:r>
      <w:r>
        <w:rPr>
          <w:rFonts w:ascii="Cambria" w:hAnsi="Cambria" w:cs="Cambria" w:eastAsia="Cambria"/>
          <w:sz w:val="24"/>
        </w:rPr>
        <w:t>, într-o propoziție.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Mini-cazul cu programul care notează CV-uri:</w:t>
      </w:r>
      <w:r>
        <w:rPr>
          <w:rFonts w:ascii="Cambria" w:hAnsi="Cambria" w:cs="Cambria" w:eastAsia="Cambria"/>
          <w:sz w:val="24"/>
        </w:rPr>
        <w:t xml:space="preserve"> răspunde în 3 propoziții, una la fiecare întrebare (cine s-a uitat la rezultat? pe ce date a învățat? cine răspunde?).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Mesajul corectat:</w:t>
      </w:r>
      <w:r>
        <w:rPr>
          <w:rFonts w:ascii="Cambria" w:hAnsi="Cambria" w:cs="Cambria" w:eastAsia="Cambria"/>
          <w:sz w:val="24"/>
        </w:rPr>
        <w:t xml:space="preserve"> rescrie anunțul de instruire ca să ajungă la </w:t>
      </w:r>
      <w:r>
        <w:rPr>
          <w:rFonts w:ascii="Cambria" w:hAnsi="Cambria" w:cs="Cambria" w:eastAsia="Cambria"/>
          <w:b/>
          <w:sz w:val="24"/>
        </w:rPr>
        <w:t>toți</w:t>
      </w:r>
      <w:r>
        <w:rPr>
          <w:rFonts w:ascii="Cambria" w:hAnsi="Cambria" w:cs="Cambria" w:eastAsia="Cambria"/>
          <w:sz w:val="24"/>
        </w:rPr>
        <w:t xml:space="preserve"> colegii (e-mail, hârtie, telefon, ofertă de ajutor). 4–5 propoziții, ton politicos, fără MAJUSCULE.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Trei pași la o glumă:</w:t>
      </w:r>
      <w:r>
        <w:rPr>
          <w:rFonts w:ascii="Cambria" w:hAnsi="Cambria" w:cs="Cambria" w:eastAsia="Cambria"/>
          <w:sz w:val="24"/>
        </w:rPr>
        <w:t xml:space="preserve"> scrie în 3 propoziții ce faci dacă vezi în grup o glumă pe seama unui coleg (imediat, în privat, dacă se repetă). Salvează fișierul.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A doua zi – verifică mesajul tău</w:t>
      </w:r>
      <w:r>
        <w:rPr>
          <w:rFonts w:ascii="Cambria" w:hAnsi="Cambria" w:cs="Cambria" w:eastAsia="Cambria"/>
          <w:sz w:val="24"/>
        </w:rPr>
        <w:t xml:space="preserve"> cu cele 3 întrebări. Dacă la vreuna răspunsul e «cineva rămâne pe dinafară», îmbunătățește mesajul.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Salvează și trimite</w:t>
      </w:r>
      <w:r>
        <w:rPr>
          <w:rFonts w:ascii="Cambria" w:hAnsi="Cambria" w:cs="Cambria" w:eastAsia="Cambria"/>
          <w:sz w:val="24"/>
        </w:rPr>
        <w:t xml:space="preserve"> documentul (vezi „Cum predai”).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caută pe site-ul CNCD (Consiliul Național pentru Combaterea Discriminării) unde se face o sesizare și în cât timp de la faptă. Scrie o propoziție cu ce ai găsit.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Cele 3 întrebări pentru orice mesaj sau instrument (Ora 15)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Cine nu primește?</w:t>
      </w:r>
      <w:r>
        <w:rPr>
          <w:rFonts w:ascii="Cambria" w:hAnsi="Cambria" w:cs="Cambria" w:eastAsia="Cambria"/>
          <w:sz w:val="24"/>
        </w:rPr>
        <w:t xml:space="preserve"> (șansa la informație)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Cine nu poate folosi?</w:t>
      </w:r>
      <w:r>
        <w:rPr>
          <w:rFonts w:ascii="Cambria" w:hAnsi="Cambria" w:cs="Cambria" w:eastAsia="Cambria"/>
          <w:sz w:val="24"/>
        </w:rPr>
        <w:t xml:space="preserve"> (șansa de a folosi instrumentul)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Cine ar fi tratat altfel dacă ar cere ajutor?</w:t>
      </w:r>
      <w:r>
        <w:rPr>
          <w:rFonts w:ascii="Cambria" w:hAnsi="Cambria" w:cs="Cambria" w:eastAsia="Cambria"/>
          <w:sz w:val="24"/>
        </w:rPr>
        <w:t xml:space="preserve"> (tratamentul pe parcurs)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Directă sau indirectă? Un model rezolvat (altă situație decât cele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587"/>
        <w:gridCol w:w="2608"/>
        <w:gridCol w:w="2835"/>
      </w:tblGrid>
      <w:tr>
        <w:trPr>
          <w:tblHeader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Directă / indirectă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ar trebui făcut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Anunț de instruire trimis doar bărbaților, «că ei se ocupă de aplicații»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directă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criteriul: sexul; unii sunt tratați pe față diferit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 retrage anunțul și se retrimite tuturor, fără distincție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Înscrierea la o instruire se face doar online, fără altă variantă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poate fi indirectă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regulă aparent neutră; contează efectul și dacă există alternativă simplă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 adaugă o variantă simplă: hârtie sau telefon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mesaj corectat (altă temă: schimbarea sălii de ședințe, nu răspunsul tău)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Schimbare de sală pentru ședința de joi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Bună ziua tuturor,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Ședința de joi se mută în sala 4, de la ora 10:00. Anunțul îl trimitem pe e-mail și îl afișăm la intrarea în birou, ca să ajungă la toți.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Dacă aveți nevoie de ajutor ca să ajungeți în sală sau de alt format al documentelor, scrieți-ne sau sunați-ne.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Mulțumim, [Nume Prenume]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de mai sus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Situațiile din fișier sunt altele, iar încadrarea și mesajul le faci tu.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subiect </w:t>
      </w:r>
      <w:r>
        <w:rPr>
          <w:rFonts w:ascii="Consolas" w:hAnsi="Consolas" w:cs="Consolas" w:eastAsia="Consolas"/>
          <w:sz w:val="22"/>
        </w:rPr>
        <w:t>Tema 7 – Nediscriminare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Atașează </w:t>
      </w:r>
      <w:r>
        <w:rPr>
          <w:rFonts w:ascii="Consolas" w:hAnsi="Consolas" w:cs="Consolas" w:eastAsia="Consolas"/>
          <w:sz w:val="22"/>
        </w:rPr>
        <w:t>T07_Nediscriminare_Nume_Prenume.docx</w:t>
      </w:r>
      <w:r>
        <w:rPr>
          <w:rFonts w:ascii="Cambria" w:hAnsi="Cambria" w:cs="Cambria" w:eastAsia="Cambria"/>
          <w:sz w:val="24"/>
        </w:rPr>
        <w:t xml:space="preserve"> și scrie o propoziție de politețe (ex.: „Bună ziua, vă transmit Tema 7. Mulțumesc.”).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ultimei ore a temei (a doua zi), în aceeași zi.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Conversația și numele sunt inventate: nu folosi în temă date sau comentarii despre colegi reali. Dacă un coleg are o dizabilitate sau o boală, </w:t>
      </w:r>
      <w:r>
        <w:rPr>
          <w:rFonts w:ascii="Cambria" w:hAnsi="Cambria" w:cs="Cambria" w:eastAsia="Cambria"/>
          <w:b/>
          <w:color w:val="595959"/>
          <w:sz w:val="22"/>
        </w:rPr>
        <w:t>nu o comentăm în grup</w:t>
      </w:r>
      <w:r>
        <w:rPr>
          <w:rFonts w:ascii="Cambria" w:hAnsi="Cambria" w:cs="Cambria" w:eastAsia="Cambria"/>
          <w:color w:val="595959"/>
          <w:sz w:val="22"/>
        </w:rPr>
        <w:t>; ne ocupăm de ajustare, fără să explicăm nimănui de ce.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Tabelul are cele 4 situații, fiecare cu: directă / indirectă, de ce, ce ar trebui făcut.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Mini-cazul cu CV-urile are 3 propoziții, câte una la fiecare întrebare.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Mesajul corectat are 4–5 propoziții și ajunge la toți colegii (cel puțin două căi, cu ofertă de ajutor).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Cei 3 pași la o glumă sunt scriși în 3 propoziții.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Tonul e politicos, fără MAJUSCULE și fără semne de exclamare multe.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și subiectul e-mailului au numele cerut.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Tabel cu 4 situații, mini-caz, mesaj corectat și cei 3 pași, toate completate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Directă / indirectă și criteriul identificate corect; măsuri potrivite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ordonat: titluri, tabel cu antet, paragrafe scurte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Tabel real în Word; e-mail trimis corect, cu atașament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Lucrare proprie; fără date sau comentarii despre persoane reale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Mesajul corectat e clar, respectuos și ajunge la toți colegii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Propoziții corecte, cu diacritice; fără MAJUSCULE sau exclamări în exces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T07_Nediscriminare_Nume_Prenume.docx; subiect cerut;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7 – Egalitate de șanse și nediscriminare în mediul digital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