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E-mailul de la 07:58 – Nume Prenume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Fișier de pornire. Salvează-l ca T04_Email_Nume_Prenume.docx, apoi înlocuiește „Nume Prenume” din titlu cu numele tău.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E-mailul primit la 07:58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De la: Mihai Ionescu (șef birou)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Către: Toți colegii din birou (37 de adrese)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Ora: 07:58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(fără subiect)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URGENT!!! cine are tabelul cu cheltuielile de la birou?? nu il gasesc nicaieri!!! trimiteti la toti ce aveti cat mai repede ca am sedinta. M.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Cele 4 greșeli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Indicii: subiectul, tonul, cererea, destinatarii, scrierea, încheierea.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706"/>
        <w:gridCol w:w="4706"/>
      </w:tblGrid>
      <w:tr>
        <w:trPr>
          <w:tblHeader/>
        </w:trP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Nr.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Ce nu e în regulă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Cum ar trebui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1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2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3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79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4</w:t>
            </w: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4706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Răspunsul meu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Completează ce e între paranteze pătrate [ ]. Scurt: 3–6 propoziții.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Subiectul propus pentru șef: [ … 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Bună dimineața, [domnule Ionescu / numele șefului],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[Ce trimit: numele fișierului atașat.]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[Detalii: ce conține, cât de actual e.]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[Ce urmează: ce poate face șeful, la ce oră mă găsește.]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Cu stimă,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[Nume Prenume]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